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E9D70" w14:textId="77777777" w:rsidR="0091332B" w:rsidRPr="00C27AEE" w:rsidRDefault="0091332B" w:rsidP="0091332B">
      <w:pPr>
        <w:widowControl w:val="0"/>
        <w:spacing w:after="0" w:line="259" w:lineRule="auto"/>
        <w:jc w:val="center"/>
        <w:rPr>
          <w:rFonts w:cs="QuranTaha"/>
          <w:sz w:val="28"/>
          <w:szCs w:val="28"/>
          <w:rtl/>
          <w:lang w:bidi="fa-IR"/>
        </w:rPr>
      </w:pPr>
      <w:bookmarkStart w:id="0" w:name="_Hlk115512063"/>
      <w:r w:rsidRPr="00C27AEE">
        <w:rPr>
          <w:rFonts w:cs="QuranTaha"/>
          <w:sz w:val="28"/>
          <w:szCs w:val="28"/>
          <w:rtl/>
          <w:lang w:bidi="fa-IR"/>
        </w:rPr>
        <w:t>بِسْمِ</w:t>
      </w:r>
      <w:r>
        <w:rPr>
          <w:rFonts w:cs="QuranTaha"/>
          <w:sz w:val="28"/>
          <w:szCs w:val="28"/>
          <w:rtl/>
          <w:lang w:bidi="fa-IR"/>
        </w:rPr>
        <w:t xml:space="preserve"> </w:t>
      </w:r>
      <w:r w:rsidRPr="00C27AEE">
        <w:rPr>
          <w:rFonts w:cs="QuranTaha"/>
          <w:sz w:val="28"/>
          <w:szCs w:val="28"/>
          <w:rtl/>
          <w:lang w:bidi="fa-IR"/>
        </w:rPr>
        <w:t>اللَّهِ</w:t>
      </w:r>
      <w:r>
        <w:rPr>
          <w:rFonts w:cs="QuranTaha"/>
          <w:sz w:val="28"/>
          <w:szCs w:val="28"/>
          <w:rtl/>
          <w:lang w:bidi="fa-IR"/>
        </w:rPr>
        <w:t xml:space="preserve"> </w:t>
      </w:r>
      <w:r w:rsidRPr="00C27AEE">
        <w:rPr>
          <w:rFonts w:cs="QuranTaha"/>
          <w:sz w:val="28"/>
          <w:szCs w:val="28"/>
          <w:rtl/>
          <w:lang w:bidi="fa-IR"/>
        </w:rPr>
        <w:t>الرَّحْم</w:t>
      </w:r>
      <w:r w:rsidRPr="00C27AEE">
        <w:rPr>
          <w:rFonts w:ascii="Times New Roman" w:hAnsi="Times New Roman" w:cs="QuranTaha" w:hint="cs"/>
          <w:sz w:val="28"/>
          <w:szCs w:val="28"/>
          <w:rtl/>
          <w:lang w:bidi="fa-IR"/>
        </w:rPr>
        <w:t>ٰ</w:t>
      </w:r>
      <w:r w:rsidRPr="00C27AEE">
        <w:rPr>
          <w:rFonts w:cs="QuranTaha" w:hint="cs"/>
          <w:sz w:val="28"/>
          <w:szCs w:val="28"/>
          <w:rtl/>
          <w:lang w:bidi="fa-IR"/>
        </w:rPr>
        <w:t>نِ</w:t>
      </w:r>
      <w:r>
        <w:rPr>
          <w:rFonts w:cs="QuranTaha"/>
          <w:sz w:val="28"/>
          <w:szCs w:val="28"/>
          <w:rtl/>
          <w:lang w:bidi="fa-IR"/>
        </w:rPr>
        <w:t xml:space="preserve"> </w:t>
      </w:r>
      <w:r w:rsidRPr="00C27AEE">
        <w:rPr>
          <w:rFonts w:cs="QuranTaha" w:hint="cs"/>
          <w:sz w:val="28"/>
          <w:szCs w:val="28"/>
          <w:rtl/>
          <w:lang w:bidi="fa-IR"/>
        </w:rPr>
        <w:t>الرَّحِيم</w:t>
      </w:r>
      <w:r w:rsidRPr="00C27AEE">
        <w:rPr>
          <w:rFonts w:cs="QuranTaha"/>
          <w:sz w:val="28"/>
          <w:szCs w:val="28"/>
          <w:rtl/>
          <w:lang w:bidi="fa-IR"/>
        </w:rPr>
        <w:t>ِ</w:t>
      </w:r>
    </w:p>
    <w:p w14:paraId="18FAB040" w14:textId="77777777" w:rsidR="0091332B" w:rsidRDefault="0091332B" w:rsidP="0091332B">
      <w:pPr>
        <w:widowControl w:val="0"/>
        <w:spacing w:after="0" w:line="259" w:lineRule="auto"/>
        <w:jc w:val="center"/>
        <w:rPr>
          <w:rFonts w:cs="B Mitra"/>
          <w:b/>
          <w:bCs/>
          <w:sz w:val="32"/>
          <w:szCs w:val="32"/>
          <w:rtl/>
          <w:lang w:bidi="fa-IR"/>
        </w:rPr>
      </w:pPr>
      <w:r>
        <w:rPr>
          <w:rFonts w:cs="B Mitra" w:hint="cs"/>
          <w:b/>
          <w:bCs/>
          <w:sz w:val="32"/>
          <w:szCs w:val="32"/>
          <w:rtl/>
          <w:lang w:bidi="fa-IR"/>
        </w:rPr>
        <w:t>تقریر بحث اصول</w:t>
      </w:r>
    </w:p>
    <w:p w14:paraId="64484391" w14:textId="77777777" w:rsidR="0091332B" w:rsidRDefault="0091332B" w:rsidP="0091332B">
      <w:pPr>
        <w:widowControl w:val="0"/>
        <w:spacing w:after="240" w:line="259" w:lineRule="auto"/>
        <w:jc w:val="center"/>
        <w:rPr>
          <w:rFonts w:cs="B Mitra"/>
          <w:b/>
          <w:bCs/>
          <w:sz w:val="32"/>
          <w:szCs w:val="32"/>
          <w:rtl/>
          <w:lang w:bidi="fa-IR"/>
        </w:rPr>
      </w:pPr>
      <w:r>
        <w:rPr>
          <w:rFonts w:cs="B Mitra" w:hint="cs"/>
          <w:b/>
          <w:bCs/>
          <w:sz w:val="32"/>
          <w:szCs w:val="32"/>
          <w:rtl/>
          <w:lang w:bidi="fa-IR"/>
        </w:rPr>
        <w:t>جلسه 1019</w:t>
      </w:r>
    </w:p>
    <w:bookmarkEnd w:id="0"/>
    <w:p w14:paraId="4354F3FB" w14:textId="77777777" w:rsidR="0091332B" w:rsidRDefault="0091332B" w:rsidP="0091332B">
      <w:pPr>
        <w:widowControl w:val="0"/>
        <w:spacing w:before="240" w:line="262" w:lineRule="auto"/>
        <w:ind w:firstLine="289"/>
        <w:jc w:val="both"/>
        <w:rPr>
          <w:rFonts w:cs="2  Mitra"/>
          <w:sz w:val="28"/>
          <w:szCs w:val="28"/>
          <w:rtl/>
        </w:rPr>
      </w:pPr>
    </w:p>
    <w:p w14:paraId="2D20CA03" w14:textId="77777777" w:rsidR="0091332B" w:rsidRDefault="0091332B" w:rsidP="0091332B">
      <w:pPr>
        <w:widowControl w:val="0"/>
        <w:spacing w:before="240" w:line="257" w:lineRule="auto"/>
        <w:ind w:firstLine="284"/>
        <w:jc w:val="both"/>
        <w:rPr>
          <w:rFonts w:cs="2  Mitra"/>
          <w:color w:val="000000" w:themeColor="text1"/>
          <w:sz w:val="28"/>
          <w:szCs w:val="28"/>
          <w:rtl/>
          <w:lang w:bidi="fa-IR"/>
        </w:rPr>
      </w:pPr>
      <w:r>
        <w:rPr>
          <w:rFonts w:cs="2  Mitra" w:hint="cs"/>
          <w:color w:val="000000" w:themeColor="text1"/>
          <w:sz w:val="28"/>
          <w:szCs w:val="28"/>
          <w:rtl/>
          <w:lang w:bidi="fa-IR"/>
        </w:rPr>
        <w:t>آنچه تا بدین جا در خصوص لزوم فحص از مخصص گفته شد، در خصوص احتمال وجود مخصص غير همراه با کلام بود.</w:t>
      </w:r>
    </w:p>
    <w:p w14:paraId="5DF2A928" w14:textId="77777777" w:rsidR="0091332B" w:rsidRDefault="0091332B" w:rsidP="0091332B">
      <w:pPr>
        <w:widowControl w:val="0"/>
        <w:spacing w:before="240" w:line="257" w:lineRule="auto"/>
        <w:ind w:firstLine="284"/>
        <w:jc w:val="both"/>
        <w:rPr>
          <w:rFonts w:cs="2  Mitra"/>
          <w:color w:val="000000" w:themeColor="text1"/>
          <w:sz w:val="28"/>
          <w:szCs w:val="28"/>
          <w:rtl/>
        </w:rPr>
      </w:pPr>
      <w:r>
        <w:rPr>
          <w:rFonts w:cs="2  Mitra" w:hint="cs"/>
          <w:color w:val="000000" w:themeColor="text1"/>
          <w:sz w:val="28"/>
          <w:szCs w:val="28"/>
          <w:rtl/>
          <w:lang w:bidi="fa-IR"/>
        </w:rPr>
        <w:t xml:space="preserve">اما در خصوص مخصص همراه با کلام ـ که در کلمات علمای اصول از آن تعبير به مخصص متصل شده است ـ مرحوم آخوند فرموده است: </w:t>
      </w:r>
      <w:r w:rsidRPr="00F14E16">
        <w:rPr>
          <w:rFonts w:cs="2  Mitra"/>
          <w:color w:val="000000" w:themeColor="text1"/>
          <w:sz w:val="28"/>
          <w:szCs w:val="28"/>
          <w:rtl/>
        </w:rPr>
        <w:t>ظاهر این است که فحص و جست‌وجو از مخصّص متّصل به صرف احتمال این</w:t>
      </w:r>
      <w:r>
        <w:rPr>
          <w:rFonts w:cs="2  Mitra" w:hint="cs"/>
          <w:color w:val="000000" w:themeColor="text1"/>
          <w:sz w:val="28"/>
          <w:szCs w:val="28"/>
          <w:rtl/>
        </w:rPr>
        <w:t xml:space="preserve"> </w:t>
      </w:r>
      <w:r w:rsidRPr="00F14E16">
        <w:rPr>
          <w:rFonts w:cs="2  Mitra"/>
          <w:color w:val="000000" w:themeColor="text1"/>
          <w:sz w:val="28"/>
          <w:szCs w:val="28"/>
          <w:rtl/>
        </w:rPr>
        <w:t xml:space="preserve">که وجود داشته و به ما نرسیده، لازم نیست؛ بلکه حال آن همانند احتمال وجود قرینه بر مجاز است، و </w:t>
      </w:r>
      <w:r>
        <w:rPr>
          <w:rFonts w:cs="2  Mitra" w:hint="cs"/>
          <w:color w:val="000000" w:themeColor="text1"/>
          <w:sz w:val="28"/>
          <w:szCs w:val="28"/>
          <w:rtl/>
        </w:rPr>
        <w:t>علمای اصول</w:t>
      </w:r>
      <w:r w:rsidRPr="00F14E16">
        <w:rPr>
          <w:rFonts w:cs="2  Mitra"/>
          <w:color w:val="000000" w:themeColor="text1"/>
          <w:sz w:val="28"/>
          <w:szCs w:val="28"/>
          <w:rtl/>
        </w:rPr>
        <w:t xml:space="preserve"> همگی بر عدم اعتنا به این احتمال حتی پیش از فحص</w:t>
      </w:r>
      <w:r>
        <w:rPr>
          <w:rFonts w:cs="2  Mitra" w:hint="cs"/>
          <w:color w:val="000000" w:themeColor="text1"/>
          <w:sz w:val="28"/>
          <w:szCs w:val="28"/>
          <w:rtl/>
        </w:rPr>
        <w:t>،</w:t>
      </w:r>
      <w:r w:rsidRPr="00F14E16">
        <w:rPr>
          <w:rFonts w:cs="2  Mitra"/>
          <w:color w:val="000000" w:themeColor="text1"/>
          <w:sz w:val="28"/>
          <w:szCs w:val="28"/>
          <w:rtl/>
        </w:rPr>
        <w:t xml:space="preserve"> اتفاق دارند</w:t>
      </w:r>
      <w:r>
        <w:rPr>
          <w:rFonts w:cs="2  Mitra" w:hint="cs"/>
          <w:color w:val="000000" w:themeColor="text1"/>
          <w:sz w:val="28"/>
          <w:szCs w:val="28"/>
          <w:rtl/>
        </w:rPr>
        <w:t>.</w:t>
      </w:r>
      <w:r>
        <w:rPr>
          <w:rStyle w:val="FootnoteReference"/>
          <w:rFonts w:cs="Abz-2 (Badr)"/>
          <w:sz w:val="28"/>
          <w:szCs w:val="28"/>
          <w:rtl/>
        </w:rPr>
        <w:footnoteReference w:id="2"/>
      </w:r>
    </w:p>
    <w:p w14:paraId="41505C17" w14:textId="77777777" w:rsidR="0091332B" w:rsidRDefault="0091332B" w:rsidP="0091332B">
      <w:pPr>
        <w:widowControl w:val="0"/>
        <w:spacing w:before="240" w:line="257" w:lineRule="auto"/>
        <w:ind w:firstLine="284"/>
        <w:jc w:val="both"/>
        <w:rPr>
          <w:rFonts w:cs="2  Mitra"/>
          <w:color w:val="000000" w:themeColor="text1"/>
          <w:sz w:val="28"/>
          <w:szCs w:val="28"/>
          <w:rtl/>
          <w:lang w:bidi="fa-IR"/>
        </w:rPr>
      </w:pPr>
      <w:r>
        <w:rPr>
          <w:rFonts w:cs="2  Mitra" w:hint="cs"/>
          <w:color w:val="000000" w:themeColor="text1"/>
          <w:sz w:val="28"/>
          <w:szCs w:val="28"/>
          <w:rtl/>
        </w:rPr>
        <w:t>اما مرحوم آيت الله روحانی با اشکال بر مدعای مرحوم آخوند می</w:t>
      </w:r>
      <w:r>
        <w:rPr>
          <w:rFonts w:cs="2  Mitra"/>
          <w:color w:val="000000" w:themeColor="text1"/>
          <w:sz w:val="28"/>
          <w:szCs w:val="28"/>
          <w:rtl/>
        </w:rPr>
        <w:softHyphen/>
      </w:r>
      <w:r>
        <w:rPr>
          <w:rFonts w:cs="2  Mitra" w:hint="cs"/>
          <w:color w:val="000000" w:themeColor="text1"/>
          <w:sz w:val="28"/>
          <w:szCs w:val="28"/>
          <w:rtl/>
        </w:rPr>
        <w:t xml:space="preserve">فرماید: </w:t>
      </w:r>
      <w:r w:rsidRPr="001E1136">
        <w:rPr>
          <w:rFonts w:cs="2  Mitra"/>
          <w:color w:val="000000" w:themeColor="text1"/>
          <w:sz w:val="28"/>
          <w:szCs w:val="28"/>
          <w:rtl/>
        </w:rPr>
        <w:t>صور شک در قرینه‌ی متصل سه قسم است</w:t>
      </w:r>
      <w:r>
        <w:rPr>
          <w:rFonts w:cs="2  Mitra" w:hint="cs"/>
          <w:color w:val="000000" w:themeColor="text1"/>
          <w:sz w:val="28"/>
          <w:szCs w:val="28"/>
          <w:rtl/>
          <w:lang w:bidi="fa-IR"/>
        </w:rPr>
        <w:t>:</w:t>
      </w:r>
    </w:p>
    <w:p w14:paraId="42E9C229" w14:textId="77777777" w:rsidR="0091332B" w:rsidRDefault="0091332B" w:rsidP="0091332B">
      <w:pPr>
        <w:widowControl w:val="0"/>
        <w:spacing w:before="240" w:line="257" w:lineRule="auto"/>
        <w:ind w:firstLine="284"/>
        <w:jc w:val="both"/>
        <w:rPr>
          <w:rFonts w:cs="2  Mitra"/>
          <w:color w:val="000000" w:themeColor="text1"/>
          <w:sz w:val="28"/>
          <w:szCs w:val="28"/>
          <w:rtl/>
        </w:rPr>
      </w:pPr>
      <w:r>
        <w:rPr>
          <w:rFonts w:cs="2  Mitra" w:hint="cs"/>
          <w:color w:val="000000" w:themeColor="text1"/>
          <w:sz w:val="28"/>
          <w:szCs w:val="28"/>
          <w:rtl/>
        </w:rPr>
        <w:t xml:space="preserve">1 ـ </w:t>
      </w:r>
      <w:r w:rsidRPr="001E1136">
        <w:rPr>
          <w:rFonts w:cs="2  Mitra"/>
          <w:color w:val="000000" w:themeColor="text1"/>
          <w:sz w:val="28"/>
          <w:szCs w:val="28"/>
          <w:rtl/>
        </w:rPr>
        <w:t>شک در قرینیّتِ موجود به جهت فقدان بخشی از آن</w:t>
      </w:r>
      <w:r>
        <w:rPr>
          <w:rFonts w:cs="2  Mitra" w:hint="cs"/>
          <w:color w:val="000000" w:themeColor="text1"/>
          <w:sz w:val="28"/>
          <w:szCs w:val="28"/>
          <w:rtl/>
        </w:rPr>
        <w:t xml:space="preserve">؛ </w:t>
      </w:r>
      <w:r w:rsidRPr="001E1136">
        <w:rPr>
          <w:rFonts w:cs="2  Mitra"/>
          <w:color w:val="000000" w:themeColor="text1"/>
          <w:sz w:val="28"/>
          <w:szCs w:val="28"/>
          <w:rtl/>
        </w:rPr>
        <w:t>مانند این‌که بعضی از کلمات نامه‌ای که به شخصی نوشته شده، از بین رفته باشد، به‌گونه‌ای که احتمال داده شود همان بخش مفقود در تغییر ظاهر کلام مؤثر بوده است. در این صورت، تردیدی نیست که باید از عمل به ظاهر باقی‌مانده‌ی کلام خودداری کرد</w:t>
      </w:r>
      <w:r>
        <w:rPr>
          <w:rFonts w:cs="2  Mitra" w:hint="cs"/>
          <w:color w:val="000000" w:themeColor="text1"/>
          <w:sz w:val="28"/>
          <w:szCs w:val="28"/>
          <w:rtl/>
        </w:rPr>
        <w:t>.</w:t>
      </w:r>
    </w:p>
    <w:p w14:paraId="1CCA76A3" w14:textId="77777777" w:rsidR="0091332B" w:rsidRDefault="0091332B" w:rsidP="0091332B">
      <w:pPr>
        <w:widowControl w:val="0"/>
        <w:spacing w:before="240" w:line="257" w:lineRule="auto"/>
        <w:ind w:firstLine="284"/>
        <w:jc w:val="both"/>
        <w:rPr>
          <w:rFonts w:cs="2  Mitra"/>
          <w:color w:val="000000" w:themeColor="text1"/>
          <w:sz w:val="28"/>
          <w:szCs w:val="28"/>
          <w:rtl/>
          <w:lang w:bidi="fa-IR"/>
        </w:rPr>
      </w:pPr>
      <w:r>
        <w:rPr>
          <w:rFonts w:cs="2  Mitra" w:hint="cs"/>
          <w:color w:val="000000" w:themeColor="text1"/>
          <w:sz w:val="28"/>
          <w:szCs w:val="28"/>
          <w:rtl/>
        </w:rPr>
        <w:t xml:space="preserve">2 ـ </w:t>
      </w:r>
      <w:r w:rsidRPr="001E1136">
        <w:rPr>
          <w:rFonts w:cs="2  Mitra"/>
          <w:color w:val="000000" w:themeColor="text1"/>
          <w:sz w:val="28"/>
          <w:szCs w:val="28"/>
          <w:rtl/>
        </w:rPr>
        <w:t>شک در قرینیّت موجود به جهت اجمال آن</w:t>
      </w:r>
      <w:r>
        <w:rPr>
          <w:rFonts w:cs="2  Mitra" w:hint="cs"/>
          <w:color w:val="000000" w:themeColor="text1"/>
          <w:sz w:val="28"/>
          <w:szCs w:val="28"/>
          <w:rtl/>
        </w:rPr>
        <w:t xml:space="preserve">؛ </w:t>
      </w:r>
      <w:r w:rsidRPr="001E1136">
        <w:rPr>
          <w:rFonts w:cs="2  Mitra"/>
          <w:color w:val="000000" w:themeColor="text1"/>
          <w:sz w:val="28"/>
          <w:szCs w:val="28"/>
          <w:rtl/>
        </w:rPr>
        <w:t>مانند این‌که سخن همراه با عبارتی باشد که معنای آن مجمل است و احتمال داده شود که گوینده برای رساندن مقصودش بر آن تکیه کرده است</w:t>
      </w:r>
      <w:r>
        <w:rPr>
          <w:rFonts w:cs="2  Mitra" w:hint="cs"/>
          <w:color w:val="000000" w:themeColor="text1"/>
          <w:sz w:val="28"/>
          <w:szCs w:val="28"/>
          <w:rtl/>
        </w:rPr>
        <w:t>،</w:t>
      </w:r>
      <w:r w:rsidRPr="001E1136">
        <w:rPr>
          <w:rFonts w:cs="2  Mitra"/>
          <w:color w:val="000000" w:themeColor="text1"/>
          <w:sz w:val="28"/>
          <w:szCs w:val="28"/>
          <w:rtl/>
        </w:rPr>
        <w:t xml:space="preserve"> زیرا شایستگی قرینیّت دارد. در این صورت نیز حکم مانند صورت پیشین</w:t>
      </w:r>
      <w:r>
        <w:rPr>
          <w:rFonts w:cs="2  Mitra" w:hint="cs"/>
          <w:color w:val="000000" w:themeColor="text1"/>
          <w:sz w:val="28"/>
          <w:szCs w:val="28"/>
          <w:rtl/>
        </w:rPr>
        <w:t xml:space="preserve"> </w:t>
      </w:r>
      <w:r w:rsidRPr="001E1136">
        <w:rPr>
          <w:rFonts w:cs="2  Mitra"/>
          <w:color w:val="000000" w:themeColor="text1"/>
          <w:sz w:val="28"/>
          <w:szCs w:val="28"/>
          <w:rtl/>
        </w:rPr>
        <w:t>بوده و در آن هیچ اشکالی نیست</w:t>
      </w:r>
      <w:r>
        <w:rPr>
          <w:rFonts w:cs="2  Mitra" w:hint="cs"/>
          <w:color w:val="000000" w:themeColor="text1"/>
          <w:sz w:val="28"/>
          <w:szCs w:val="28"/>
          <w:rtl/>
          <w:lang w:bidi="fa-IR"/>
        </w:rPr>
        <w:t>.</w:t>
      </w:r>
    </w:p>
    <w:p w14:paraId="1E361998" w14:textId="77777777" w:rsidR="0091332B" w:rsidRPr="001E1136" w:rsidRDefault="0091332B" w:rsidP="0091332B">
      <w:pPr>
        <w:widowControl w:val="0"/>
        <w:spacing w:before="240" w:line="257" w:lineRule="auto"/>
        <w:ind w:firstLine="284"/>
        <w:jc w:val="both"/>
        <w:rPr>
          <w:rFonts w:cs="2  Mitra"/>
          <w:color w:val="000000" w:themeColor="text1"/>
          <w:sz w:val="28"/>
          <w:szCs w:val="28"/>
          <w:lang w:bidi="fa-IR"/>
        </w:rPr>
      </w:pPr>
      <w:r>
        <w:rPr>
          <w:rFonts w:cs="2  Mitra" w:hint="cs"/>
          <w:color w:val="000000" w:themeColor="text1"/>
          <w:sz w:val="28"/>
          <w:szCs w:val="28"/>
          <w:rtl/>
          <w:lang w:bidi="fa-IR"/>
        </w:rPr>
        <w:t xml:space="preserve">3 ـ </w:t>
      </w:r>
      <w:r w:rsidRPr="001E1136">
        <w:rPr>
          <w:rFonts w:cs="2  Mitra"/>
          <w:color w:val="000000" w:themeColor="text1"/>
          <w:sz w:val="28"/>
          <w:szCs w:val="28"/>
          <w:rtl/>
        </w:rPr>
        <w:t>شک در مراد گوینده</w:t>
      </w:r>
      <w:r>
        <w:rPr>
          <w:rFonts w:cs="2  Mitra" w:hint="cs"/>
          <w:color w:val="000000" w:themeColor="text1"/>
          <w:sz w:val="28"/>
          <w:szCs w:val="28"/>
          <w:rtl/>
        </w:rPr>
        <w:t xml:space="preserve">؛ </w:t>
      </w:r>
      <w:r w:rsidRPr="001E1136">
        <w:rPr>
          <w:rFonts w:cs="2  Mitra"/>
          <w:color w:val="000000" w:themeColor="text1"/>
          <w:sz w:val="28"/>
          <w:szCs w:val="28"/>
          <w:rtl/>
        </w:rPr>
        <w:t>به این معنا که احتمال داده شود و</w:t>
      </w:r>
      <w:r>
        <w:rPr>
          <w:rFonts w:cs="2  Mitra" w:hint="cs"/>
          <w:color w:val="000000" w:themeColor="text1"/>
          <w:sz w:val="28"/>
          <w:szCs w:val="28"/>
          <w:rtl/>
        </w:rPr>
        <w:t>ی</w:t>
      </w:r>
      <w:r w:rsidRPr="001E1136">
        <w:rPr>
          <w:rFonts w:cs="2  Mitra"/>
          <w:color w:val="000000" w:themeColor="text1"/>
          <w:sz w:val="28"/>
          <w:szCs w:val="28"/>
          <w:rtl/>
        </w:rPr>
        <w:t xml:space="preserve"> قصد نصب قرینه‌ای </w:t>
      </w:r>
      <w:r>
        <w:rPr>
          <w:rFonts w:cs="2  Mitra" w:hint="cs"/>
          <w:color w:val="000000" w:themeColor="text1"/>
          <w:sz w:val="28"/>
          <w:szCs w:val="28"/>
          <w:rtl/>
        </w:rPr>
        <w:t xml:space="preserve">را </w:t>
      </w:r>
      <w:r w:rsidRPr="001E1136">
        <w:rPr>
          <w:rFonts w:cs="2  Mitra"/>
          <w:color w:val="000000" w:themeColor="text1"/>
          <w:sz w:val="28"/>
          <w:szCs w:val="28"/>
          <w:rtl/>
        </w:rPr>
        <w:t>داشته اما از روی غفلت آن را ذکر نکرده و تنها سخن مجرد</w:t>
      </w:r>
      <w:r>
        <w:rPr>
          <w:rFonts w:cs="2  Mitra" w:hint="cs"/>
          <w:color w:val="000000" w:themeColor="text1"/>
          <w:sz w:val="28"/>
          <w:szCs w:val="28"/>
          <w:rtl/>
        </w:rPr>
        <w:t xml:space="preserve"> از قرینه</w:t>
      </w:r>
      <w:r w:rsidRPr="001E1136">
        <w:rPr>
          <w:rFonts w:cs="2  Mitra"/>
          <w:color w:val="000000" w:themeColor="text1"/>
          <w:sz w:val="28"/>
          <w:szCs w:val="28"/>
          <w:rtl/>
        </w:rPr>
        <w:t xml:space="preserve"> را </w:t>
      </w:r>
      <w:r>
        <w:rPr>
          <w:rFonts w:cs="2  Mitra" w:hint="cs"/>
          <w:color w:val="000000" w:themeColor="text1"/>
          <w:sz w:val="28"/>
          <w:szCs w:val="28"/>
          <w:rtl/>
        </w:rPr>
        <w:t xml:space="preserve">ذکر کرده </w:t>
      </w:r>
      <w:r w:rsidRPr="001E1136">
        <w:rPr>
          <w:rFonts w:cs="2  Mitra"/>
          <w:color w:val="000000" w:themeColor="text1"/>
          <w:sz w:val="28"/>
          <w:szCs w:val="28"/>
          <w:rtl/>
        </w:rPr>
        <w:t xml:space="preserve">است. در اینجا بی‌تردید تمسک به ظاهر کلام جایز است و به چنین احتمالی </w:t>
      </w:r>
      <w:r w:rsidRPr="001E1136">
        <w:rPr>
          <w:rFonts w:cs="2  Mitra"/>
          <w:color w:val="000000" w:themeColor="text1"/>
          <w:sz w:val="28"/>
          <w:szCs w:val="28"/>
          <w:rtl/>
        </w:rPr>
        <w:lastRenderedPageBreak/>
        <w:t>اعتنا نمی‌شود؛ زیرا اصل، عدم غفلت گوینده است. همچنین در این فرض، جایی برای فحص نیست؛ زیرا علم به نبودن قرینه وجود دارد</w:t>
      </w:r>
      <w:r>
        <w:rPr>
          <w:rFonts w:cs="2  Mitra" w:hint="cs"/>
          <w:color w:val="000000" w:themeColor="text1"/>
          <w:sz w:val="28"/>
          <w:szCs w:val="28"/>
          <w:rtl/>
        </w:rPr>
        <w:t>.</w:t>
      </w:r>
    </w:p>
    <w:p w14:paraId="1C808F8C" w14:textId="77777777" w:rsidR="0091332B" w:rsidRPr="001E1136" w:rsidRDefault="0091332B" w:rsidP="0091332B">
      <w:pPr>
        <w:widowControl w:val="0"/>
        <w:spacing w:before="240" w:line="259" w:lineRule="auto"/>
        <w:ind w:firstLine="284"/>
        <w:jc w:val="both"/>
        <w:rPr>
          <w:rFonts w:cs="2  Mitra"/>
          <w:color w:val="000000" w:themeColor="text1"/>
          <w:sz w:val="28"/>
          <w:szCs w:val="28"/>
        </w:rPr>
      </w:pPr>
      <w:r>
        <w:rPr>
          <w:rFonts w:cs="2  Mitra" w:hint="cs"/>
          <w:color w:val="000000" w:themeColor="text1"/>
          <w:sz w:val="28"/>
          <w:szCs w:val="28"/>
          <w:rtl/>
        </w:rPr>
        <w:t>بنابر این</w:t>
      </w:r>
      <w:r w:rsidRPr="001E1136">
        <w:rPr>
          <w:rFonts w:cs="2  Mitra"/>
          <w:color w:val="000000" w:themeColor="text1"/>
          <w:sz w:val="28"/>
          <w:szCs w:val="28"/>
          <w:rtl/>
        </w:rPr>
        <w:t xml:space="preserve"> چون روشن شد که موارد شک در قرینه‌ی متصل منحصر در همین سه صورت است و حکم هر یک دانسته شد، نتیجه آن است که انکار لزوم فحص در فرض احتمال قرینه‌ی متصل وجهی ندارد؛ زیرا یا اساساً عمل به عام جایز نیست، یا فحص معنا ندارد تا سخن از لزوم یا عدم لزوم آن به میان آید</w:t>
      </w:r>
      <w:r>
        <w:rPr>
          <w:rFonts w:cs="2  Mitra" w:hint="cs"/>
          <w:color w:val="000000" w:themeColor="text1"/>
          <w:sz w:val="28"/>
          <w:szCs w:val="28"/>
          <w:rtl/>
        </w:rPr>
        <w:t>.</w:t>
      </w:r>
      <w:r>
        <w:rPr>
          <w:rStyle w:val="FootnoteReference"/>
          <w:rFonts w:cs="Abz-2 (Badr)"/>
          <w:sz w:val="28"/>
          <w:szCs w:val="28"/>
          <w:rtl/>
        </w:rPr>
        <w:footnoteReference w:id="3"/>
      </w:r>
    </w:p>
    <w:p w14:paraId="0B0FB199" w14:textId="77777777" w:rsidR="0091332B" w:rsidRPr="00264FFC" w:rsidRDefault="0091332B" w:rsidP="0091332B">
      <w:pPr>
        <w:widowControl w:val="0"/>
        <w:spacing w:before="240" w:line="259" w:lineRule="auto"/>
        <w:ind w:firstLine="284"/>
        <w:jc w:val="both"/>
        <w:rPr>
          <w:rFonts w:cs="2  Mitra"/>
          <w:color w:val="000000" w:themeColor="text1"/>
          <w:sz w:val="28"/>
          <w:szCs w:val="28"/>
          <w:lang w:bidi="fa-IR"/>
        </w:rPr>
      </w:pPr>
      <w:r>
        <w:rPr>
          <w:rFonts w:cs="2  Mitra" w:hint="cs"/>
          <w:color w:val="000000" w:themeColor="text1"/>
          <w:sz w:val="28"/>
          <w:szCs w:val="28"/>
          <w:rtl/>
          <w:lang w:bidi="fa-IR"/>
        </w:rPr>
        <w:t xml:space="preserve">اما </w:t>
      </w:r>
      <w:r w:rsidRPr="00264FFC">
        <w:rPr>
          <w:rFonts w:cs="2  Mitra"/>
          <w:color w:val="000000" w:themeColor="text1"/>
          <w:sz w:val="28"/>
          <w:szCs w:val="28"/>
          <w:rtl/>
        </w:rPr>
        <w:t>فرض چهارمی نیز دربارۀ قرینه متصل وجود دارد و آن این</w:t>
      </w:r>
      <w:r>
        <w:rPr>
          <w:rFonts w:cs="2  Mitra" w:hint="cs"/>
          <w:color w:val="000000" w:themeColor="text1"/>
          <w:sz w:val="28"/>
          <w:szCs w:val="28"/>
          <w:rtl/>
        </w:rPr>
        <w:t xml:space="preserve"> </w:t>
      </w:r>
      <w:r w:rsidRPr="00264FFC">
        <w:rPr>
          <w:rFonts w:cs="2  Mitra"/>
          <w:color w:val="000000" w:themeColor="text1"/>
          <w:sz w:val="28"/>
          <w:szCs w:val="28"/>
          <w:rtl/>
        </w:rPr>
        <w:t>که نه علم به نقصان کلام داشته باشیم، نه قرینۀ مجملی در آن باشد، و نه احتمال غفلت متکلم را بدهیم</w:t>
      </w:r>
      <w:r>
        <w:rPr>
          <w:rFonts w:cs="2  Mitra" w:hint="cs"/>
          <w:color w:val="000000" w:themeColor="text1"/>
          <w:sz w:val="28"/>
          <w:szCs w:val="28"/>
          <w:rtl/>
        </w:rPr>
        <w:t>،</w:t>
      </w:r>
      <w:r w:rsidRPr="00264FFC">
        <w:rPr>
          <w:rFonts w:cs="2  Mitra"/>
          <w:color w:val="000000" w:themeColor="text1"/>
          <w:sz w:val="28"/>
          <w:szCs w:val="28"/>
          <w:rtl/>
        </w:rPr>
        <w:t xml:space="preserve"> بلکه احتمال دهیم قرینۀ حالیّه یا مقالیّه‌ای هنگام القای کلام از سوی متکلم وجود داشته که به دست ما نرسیده است، و همان قرینه نشان می‌داده که مراد جدی متکلم با مراد استعمالی او متفاوت است. ادعای مرحوم آخوند نیز ناظر به همین فرض است</w:t>
      </w:r>
      <w:r>
        <w:rPr>
          <w:rFonts w:cs="2  Mitra" w:hint="cs"/>
          <w:color w:val="000000" w:themeColor="text1"/>
          <w:sz w:val="28"/>
          <w:szCs w:val="28"/>
          <w:rtl/>
        </w:rPr>
        <w:t>.</w:t>
      </w:r>
    </w:p>
    <w:p w14:paraId="741CF5D9" w14:textId="77777777" w:rsidR="0091332B" w:rsidRPr="00264FFC" w:rsidRDefault="0091332B" w:rsidP="0091332B">
      <w:pPr>
        <w:widowControl w:val="0"/>
        <w:spacing w:before="240" w:line="259" w:lineRule="auto"/>
        <w:ind w:firstLine="284"/>
        <w:jc w:val="both"/>
        <w:rPr>
          <w:rFonts w:cs="2  Mitra"/>
          <w:color w:val="000000" w:themeColor="text1"/>
          <w:sz w:val="28"/>
          <w:szCs w:val="28"/>
        </w:rPr>
      </w:pPr>
      <w:r w:rsidRPr="00264FFC">
        <w:rPr>
          <w:rFonts w:cs="2  Mitra"/>
          <w:color w:val="000000" w:themeColor="text1"/>
          <w:sz w:val="28"/>
          <w:szCs w:val="28"/>
          <w:rtl/>
        </w:rPr>
        <w:t xml:space="preserve">با این حال اشکالی که بر سخن </w:t>
      </w:r>
      <w:r>
        <w:rPr>
          <w:rFonts w:cs="2  Mitra" w:hint="cs"/>
          <w:color w:val="000000" w:themeColor="text1"/>
          <w:sz w:val="28"/>
          <w:szCs w:val="28"/>
          <w:rtl/>
        </w:rPr>
        <w:t xml:space="preserve">مرحوم </w:t>
      </w:r>
      <w:r w:rsidRPr="00264FFC">
        <w:rPr>
          <w:rFonts w:cs="2  Mitra"/>
          <w:color w:val="000000" w:themeColor="text1"/>
          <w:sz w:val="28"/>
          <w:szCs w:val="28"/>
          <w:rtl/>
        </w:rPr>
        <w:t>آخوند وارد است آن است که تمسک به عموم عام در این فرض، به سبب عدم لزوم فحص از قرینه نیست، بلکه از آن</w:t>
      </w:r>
      <w:r>
        <w:rPr>
          <w:rFonts w:cs="2  Mitra" w:hint="cs"/>
          <w:color w:val="000000" w:themeColor="text1"/>
          <w:sz w:val="28"/>
          <w:szCs w:val="28"/>
          <w:rtl/>
        </w:rPr>
        <w:t xml:space="preserve"> </w:t>
      </w:r>
      <w:r w:rsidRPr="00264FFC">
        <w:rPr>
          <w:rFonts w:cs="2  Mitra"/>
          <w:color w:val="000000" w:themeColor="text1"/>
          <w:sz w:val="28"/>
          <w:szCs w:val="28"/>
          <w:rtl/>
        </w:rPr>
        <w:t>روست که اصلاً فحص از قرینه معنا ندارد؛ زیرا احتمال مطرح‌شده ناظر به وجود قرینه‌ای در دیگر اخبار نیست تا امکان جست‌وجو از آن باشد، بلکه دربارۀ قرینه‌ای است که در همان مجلس گفتار موجود بوده ولی از میان رفته است، و چنین چیزی قابل فحص نیست</w:t>
      </w:r>
      <w:r>
        <w:rPr>
          <w:rFonts w:cs="2  Mitra" w:hint="cs"/>
          <w:color w:val="000000" w:themeColor="text1"/>
          <w:sz w:val="28"/>
          <w:szCs w:val="28"/>
          <w:rtl/>
        </w:rPr>
        <w:t>.</w:t>
      </w:r>
    </w:p>
    <w:p w14:paraId="161079AD" w14:textId="77777777" w:rsidR="0091332B" w:rsidRDefault="0091332B" w:rsidP="0091332B">
      <w:pPr>
        <w:widowControl w:val="0"/>
        <w:spacing w:before="240" w:line="259" w:lineRule="auto"/>
        <w:ind w:firstLine="284"/>
        <w:jc w:val="both"/>
        <w:rPr>
          <w:rFonts w:cs="2  Mitra"/>
          <w:color w:val="000000" w:themeColor="text1"/>
          <w:sz w:val="28"/>
          <w:szCs w:val="28"/>
          <w:rtl/>
        </w:rPr>
      </w:pPr>
      <w:r w:rsidRPr="00264FFC">
        <w:rPr>
          <w:rFonts w:cs="2  Mitra"/>
          <w:color w:val="000000" w:themeColor="text1"/>
          <w:sz w:val="28"/>
          <w:szCs w:val="28"/>
          <w:rtl/>
        </w:rPr>
        <w:t>بنابر</w:t>
      </w:r>
      <w:r>
        <w:rPr>
          <w:rFonts w:cs="2  Mitra" w:hint="cs"/>
          <w:color w:val="000000" w:themeColor="text1"/>
          <w:sz w:val="28"/>
          <w:szCs w:val="28"/>
          <w:rtl/>
        </w:rPr>
        <w:t xml:space="preserve"> </w:t>
      </w:r>
      <w:r w:rsidRPr="00264FFC">
        <w:rPr>
          <w:rFonts w:cs="2  Mitra"/>
          <w:color w:val="000000" w:themeColor="text1"/>
          <w:sz w:val="28"/>
          <w:szCs w:val="28"/>
          <w:rtl/>
        </w:rPr>
        <w:t xml:space="preserve">این وجه تمسک به عام در فرض احتمال قرینه متصل این است که بنای عقلاء بر اصل تطابق میان مراد جدی و مراد استعمالی </w:t>
      </w:r>
      <w:r>
        <w:rPr>
          <w:rFonts w:cs="2  Mitra" w:hint="cs"/>
          <w:color w:val="000000" w:themeColor="text1"/>
          <w:sz w:val="28"/>
          <w:szCs w:val="28"/>
          <w:rtl/>
        </w:rPr>
        <w:t xml:space="preserve">در این موارد </w:t>
      </w:r>
      <w:r w:rsidRPr="00264FFC">
        <w:rPr>
          <w:rFonts w:cs="2  Mitra"/>
          <w:color w:val="000000" w:themeColor="text1"/>
          <w:sz w:val="28"/>
          <w:szCs w:val="28"/>
          <w:rtl/>
        </w:rPr>
        <w:t>است و مانعی برای جریان این اصل در مقام وجود ندارد</w:t>
      </w:r>
      <w:r>
        <w:rPr>
          <w:rFonts w:cs="2  Mitra" w:hint="cs"/>
          <w:color w:val="000000" w:themeColor="text1"/>
          <w:sz w:val="28"/>
          <w:szCs w:val="28"/>
          <w:rtl/>
        </w:rPr>
        <w:t>.</w:t>
      </w:r>
    </w:p>
    <w:p w14:paraId="11188E6F" w14:textId="77777777" w:rsidR="0091332B" w:rsidRDefault="0091332B" w:rsidP="0091332B">
      <w:pPr>
        <w:spacing w:line="259" w:lineRule="auto"/>
        <w:rPr>
          <w:rFonts w:cs="2  Mitra"/>
          <w:color w:val="000000" w:themeColor="text1"/>
          <w:sz w:val="28"/>
          <w:szCs w:val="28"/>
          <w:rtl/>
        </w:rPr>
      </w:pPr>
      <w:r>
        <w:rPr>
          <w:rFonts w:cs="2  Mitra"/>
          <w:color w:val="000000" w:themeColor="text1"/>
          <w:sz w:val="28"/>
          <w:szCs w:val="28"/>
          <w:rtl/>
        </w:rPr>
        <w:br w:type="page"/>
      </w:r>
    </w:p>
    <w:p w14:paraId="761CEEB8" w14:textId="77777777" w:rsidR="0091332B" w:rsidRDefault="0091332B" w:rsidP="0091332B">
      <w:pPr>
        <w:widowControl w:val="0"/>
        <w:spacing w:after="0" w:line="259" w:lineRule="auto"/>
        <w:ind w:firstLine="284"/>
        <w:jc w:val="both"/>
        <w:rPr>
          <w:rFonts w:cs="Abz-2 (Badr)"/>
          <w:color w:val="000000" w:themeColor="text1"/>
          <w:sz w:val="28"/>
          <w:szCs w:val="28"/>
          <w:rtl/>
        </w:rPr>
      </w:pPr>
      <w:r w:rsidRPr="00833112">
        <w:rPr>
          <w:rFonts w:cs="Abz-2 (Badr)"/>
          <w:color w:val="000000" w:themeColor="text1"/>
          <w:sz w:val="28"/>
          <w:szCs w:val="28"/>
          <w:rtl/>
        </w:rPr>
        <w:lastRenderedPageBreak/>
        <w:t>إنّ ما تقدّم إلى هنا في مسألة لزوم الفحص عن المخصّص إنّما كان في فرض احتمال وجود مخصّص غير مقترن بالكلام</w:t>
      </w:r>
      <w:r>
        <w:rPr>
          <w:rFonts w:cs="Abz-2 (Badr)" w:hint="cs"/>
          <w:color w:val="000000" w:themeColor="text1"/>
          <w:sz w:val="28"/>
          <w:szCs w:val="28"/>
          <w:rtl/>
        </w:rPr>
        <w:t>.</w:t>
      </w:r>
    </w:p>
    <w:p w14:paraId="4EFF041A" w14:textId="77777777" w:rsidR="0091332B" w:rsidRDefault="0091332B" w:rsidP="0091332B">
      <w:pPr>
        <w:widowControl w:val="0"/>
        <w:spacing w:after="0" w:line="259" w:lineRule="auto"/>
        <w:ind w:firstLine="284"/>
        <w:jc w:val="both"/>
        <w:rPr>
          <w:rFonts w:cs="Abz-2 (Badr)"/>
          <w:color w:val="000000" w:themeColor="text1"/>
          <w:sz w:val="28"/>
          <w:szCs w:val="28"/>
          <w:rtl/>
        </w:rPr>
      </w:pPr>
      <w:r w:rsidRPr="00833112">
        <w:rPr>
          <w:rFonts w:cs="Abz-2 (Badr)"/>
          <w:color w:val="000000" w:themeColor="text1"/>
          <w:sz w:val="28"/>
          <w:szCs w:val="28"/>
          <w:rtl/>
        </w:rPr>
        <w:t>وأمّا في خصوص المخصّص المقترن به ـ وهو المعب</w:t>
      </w:r>
      <w:r>
        <w:rPr>
          <w:rFonts w:cs="Abz-2 (Badr)" w:hint="cs"/>
          <w:color w:val="000000" w:themeColor="text1"/>
          <w:sz w:val="28"/>
          <w:szCs w:val="28"/>
          <w:rtl/>
        </w:rPr>
        <w:t>ّ</w:t>
      </w:r>
      <w:r w:rsidRPr="00833112">
        <w:rPr>
          <w:rFonts w:cs="Abz-2 (Badr)"/>
          <w:color w:val="000000" w:themeColor="text1"/>
          <w:sz w:val="28"/>
          <w:szCs w:val="28"/>
          <w:rtl/>
        </w:rPr>
        <w:t xml:space="preserve">ر عنه في كلمات الأُصوليّين بالمخصّص المتّصل ـ </w:t>
      </w:r>
      <w:r w:rsidRPr="00D536DD">
        <w:rPr>
          <w:rFonts w:cs="Abz-2 (Badr)"/>
          <w:color w:val="000000" w:themeColor="text1"/>
          <w:sz w:val="28"/>
          <w:szCs w:val="28"/>
          <w:rtl/>
        </w:rPr>
        <w:t xml:space="preserve"> فقد أفاد الآخوند أنّ الظاهر عدم وجوب الفحص والبحث عن المخصّص المتّصل لمجرّد احتمال أنّه كان موجودا</w:t>
      </w:r>
      <w:r>
        <w:rPr>
          <w:rFonts w:cs="Abz-2 (Badr)" w:hint="cs"/>
          <w:color w:val="000000" w:themeColor="text1"/>
          <w:sz w:val="28"/>
          <w:szCs w:val="28"/>
          <w:rtl/>
        </w:rPr>
        <w:t>ً</w:t>
      </w:r>
      <w:r w:rsidRPr="00D536DD">
        <w:rPr>
          <w:rFonts w:cs="Abz-2 (Badr)"/>
          <w:color w:val="000000" w:themeColor="text1"/>
          <w:sz w:val="28"/>
          <w:szCs w:val="28"/>
          <w:rtl/>
        </w:rPr>
        <w:t xml:space="preserve"> ولم يصل إلينا</w:t>
      </w:r>
      <w:r>
        <w:rPr>
          <w:rFonts w:cs="Abz-2 (Badr)" w:hint="cs"/>
          <w:color w:val="000000" w:themeColor="text1"/>
          <w:sz w:val="28"/>
          <w:szCs w:val="28"/>
          <w:rtl/>
        </w:rPr>
        <w:t>،</w:t>
      </w:r>
      <w:r w:rsidRPr="00D536DD">
        <w:rPr>
          <w:rFonts w:cs="Abz-2 (Badr)"/>
          <w:color w:val="000000" w:themeColor="text1"/>
          <w:sz w:val="28"/>
          <w:szCs w:val="28"/>
          <w:rtl/>
        </w:rPr>
        <w:t xml:space="preserve"> بل إنّ حاله كحال احتمال وجود قرينة على المجاز، وقد انعقد اتّفاق كلمات </w:t>
      </w:r>
      <w:r w:rsidRPr="001C4A65">
        <w:rPr>
          <w:rFonts w:cs="Abz-2 (Badr)" w:hint="eastAsia"/>
          <w:color w:val="000000" w:themeColor="text1"/>
          <w:sz w:val="28"/>
          <w:szCs w:val="28"/>
          <w:rtl/>
          <w:lang w:bidi="ar-YE"/>
        </w:rPr>
        <w:t>الأُصوليّين</w:t>
      </w:r>
      <w:r w:rsidRPr="001C4A65">
        <w:rPr>
          <w:rFonts w:cs="Abz-2 (Badr)"/>
          <w:color w:val="000000" w:themeColor="text1"/>
          <w:sz w:val="28"/>
          <w:szCs w:val="28"/>
          <w:rtl/>
          <w:lang w:bidi="ar-YE"/>
        </w:rPr>
        <w:t xml:space="preserve"> </w:t>
      </w:r>
      <w:r w:rsidRPr="00D536DD">
        <w:rPr>
          <w:rFonts w:cs="Abz-2 (Badr)"/>
          <w:color w:val="000000" w:themeColor="text1"/>
          <w:sz w:val="28"/>
          <w:szCs w:val="28"/>
          <w:rtl/>
        </w:rPr>
        <w:t>على عدم الاعتناء بهذا الاحتمال من غير فحص</w:t>
      </w:r>
      <w:r>
        <w:rPr>
          <w:rFonts w:cs="Abz-2 (Badr)" w:hint="cs"/>
          <w:color w:val="000000" w:themeColor="text1"/>
          <w:sz w:val="28"/>
          <w:szCs w:val="28"/>
          <w:rtl/>
        </w:rPr>
        <w:t>.</w:t>
      </w:r>
      <w:r>
        <w:rPr>
          <w:rStyle w:val="FootnoteReference"/>
          <w:rFonts w:cs="Abz-2 (Badr)"/>
          <w:sz w:val="28"/>
          <w:szCs w:val="28"/>
          <w:rtl/>
        </w:rPr>
        <w:footnoteReference w:id="4"/>
      </w:r>
    </w:p>
    <w:p w14:paraId="284D2BA5" w14:textId="77777777" w:rsidR="0091332B" w:rsidRPr="002B3A47" w:rsidRDefault="0091332B" w:rsidP="0091332B">
      <w:pPr>
        <w:widowControl w:val="0"/>
        <w:spacing w:after="0" w:line="259" w:lineRule="auto"/>
        <w:ind w:firstLine="284"/>
        <w:jc w:val="both"/>
        <w:rPr>
          <w:rFonts w:cs="Abz-2 (Badr)"/>
          <w:color w:val="000000" w:themeColor="text1"/>
          <w:sz w:val="28"/>
          <w:szCs w:val="28"/>
        </w:rPr>
      </w:pPr>
      <w:r>
        <w:rPr>
          <w:rFonts w:cs="Abz-2 (Badr)" w:hint="cs"/>
          <w:color w:val="000000" w:themeColor="text1"/>
          <w:sz w:val="28"/>
          <w:szCs w:val="28"/>
          <w:rtl/>
        </w:rPr>
        <w:t xml:space="preserve">ولکن </w:t>
      </w:r>
      <w:r w:rsidRPr="002B3A47">
        <w:rPr>
          <w:rFonts w:cs="Abz-2 (Badr)"/>
          <w:color w:val="000000" w:themeColor="text1"/>
          <w:sz w:val="28"/>
          <w:szCs w:val="28"/>
          <w:rtl/>
        </w:rPr>
        <w:t>أورد السيّد الروحاني إشكالا</w:t>
      </w:r>
      <w:r>
        <w:rPr>
          <w:rFonts w:cs="Abz-2 (Badr)" w:hint="cs"/>
          <w:color w:val="000000" w:themeColor="text1"/>
          <w:sz w:val="28"/>
          <w:szCs w:val="28"/>
          <w:rtl/>
        </w:rPr>
        <w:t>ً</w:t>
      </w:r>
      <w:r w:rsidRPr="002B3A47">
        <w:rPr>
          <w:rFonts w:cs="Abz-2 (Badr)"/>
          <w:color w:val="000000" w:themeColor="text1"/>
          <w:sz w:val="28"/>
          <w:szCs w:val="28"/>
          <w:rtl/>
        </w:rPr>
        <w:t xml:space="preserve"> على هذه الدعوى وقرّر أنّ موارد الشكّ في القرينة المتّصلة ترجع في مجموعها إلى ثلاث صور</w:t>
      </w:r>
      <w:r>
        <w:rPr>
          <w:rFonts w:cs="Abz-2 (Badr)" w:hint="cs"/>
          <w:color w:val="000000" w:themeColor="text1"/>
          <w:sz w:val="28"/>
          <w:szCs w:val="28"/>
          <w:rtl/>
        </w:rPr>
        <w:t>:</w:t>
      </w:r>
    </w:p>
    <w:p w14:paraId="33901662" w14:textId="77777777" w:rsidR="0091332B" w:rsidRDefault="0091332B" w:rsidP="0091332B">
      <w:pPr>
        <w:widowControl w:val="0"/>
        <w:spacing w:after="0" w:line="259" w:lineRule="auto"/>
        <w:ind w:firstLine="284"/>
        <w:jc w:val="both"/>
        <w:rPr>
          <w:rFonts w:cs="Abz-2 (Badr)"/>
          <w:color w:val="000000" w:themeColor="text1"/>
          <w:sz w:val="28"/>
          <w:szCs w:val="28"/>
          <w:rtl/>
        </w:rPr>
      </w:pPr>
      <w:r w:rsidRPr="002B3A47">
        <w:rPr>
          <w:rFonts w:cs="Abz-2 (Badr)" w:hint="cs"/>
          <w:color w:val="000000" w:themeColor="text1"/>
          <w:sz w:val="28"/>
          <w:szCs w:val="28"/>
          <w:rtl/>
        </w:rPr>
        <w:t>الأُولی:</w:t>
      </w:r>
      <w:r>
        <w:rPr>
          <w:rFonts w:cs="Abz-2 (Badr)" w:hint="cs"/>
          <w:b/>
          <w:bCs/>
          <w:color w:val="000000" w:themeColor="text1"/>
          <w:sz w:val="28"/>
          <w:szCs w:val="28"/>
          <w:rtl/>
        </w:rPr>
        <w:t xml:space="preserve"> </w:t>
      </w:r>
      <w:r w:rsidRPr="002B3A47">
        <w:rPr>
          <w:rFonts w:cs="Abz-2 (Badr)"/>
          <w:color w:val="000000" w:themeColor="text1"/>
          <w:sz w:val="28"/>
          <w:szCs w:val="28"/>
          <w:rtl/>
        </w:rPr>
        <w:t>الشكّ في قرينيّة الموجود بسبب فقدان بعض أجزائه؛ كما لو ضاع قسم من كلمات رسالة كتبت إلى شخص على نحو يحتمل معه أنّ الجزء المفقود كان له تأثير في تغيير ظهور الكلام</w:t>
      </w:r>
      <w:r>
        <w:rPr>
          <w:rFonts w:cs="Abz-2 (Badr)" w:hint="cs"/>
          <w:color w:val="000000" w:themeColor="text1"/>
          <w:sz w:val="28"/>
          <w:szCs w:val="28"/>
          <w:rtl/>
        </w:rPr>
        <w:t>.</w:t>
      </w:r>
    </w:p>
    <w:p w14:paraId="39B78558" w14:textId="77777777" w:rsidR="0091332B" w:rsidRPr="002B3A47" w:rsidRDefault="0091332B" w:rsidP="0091332B">
      <w:pPr>
        <w:widowControl w:val="0"/>
        <w:spacing w:after="0" w:line="259" w:lineRule="auto"/>
        <w:ind w:firstLine="284"/>
        <w:jc w:val="both"/>
        <w:rPr>
          <w:rFonts w:cs="Abz-2 (Badr)"/>
          <w:color w:val="000000" w:themeColor="text1"/>
          <w:sz w:val="28"/>
          <w:szCs w:val="28"/>
        </w:rPr>
      </w:pPr>
      <w:r w:rsidRPr="002B3A47">
        <w:rPr>
          <w:rFonts w:cs="Abz-2 (Badr)"/>
          <w:color w:val="000000" w:themeColor="text1"/>
          <w:sz w:val="28"/>
          <w:szCs w:val="28"/>
          <w:rtl/>
        </w:rPr>
        <w:t>وفي مثل هذه الحالة لا مجال للتمسّك بظاهر الكلام الباقي، بل يجب الاجتناب عن العمل به</w:t>
      </w:r>
      <w:r>
        <w:rPr>
          <w:rFonts w:cs="Abz-2 (Badr)" w:hint="cs"/>
          <w:color w:val="000000" w:themeColor="text1"/>
          <w:sz w:val="28"/>
          <w:szCs w:val="28"/>
          <w:rtl/>
        </w:rPr>
        <w:t>.</w:t>
      </w:r>
    </w:p>
    <w:p w14:paraId="50834F58" w14:textId="77777777" w:rsidR="0091332B" w:rsidRDefault="0091332B" w:rsidP="0091332B">
      <w:pPr>
        <w:widowControl w:val="0"/>
        <w:spacing w:after="0" w:line="259" w:lineRule="auto"/>
        <w:ind w:firstLine="284"/>
        <w:jc w:val="both"/>
        <w:rPr>
          <w:rFonts w:cs="Abz-2 (Badr)"/>
          <w:color w:val="000000" w:themeColor="text1"/>
          <w:sz w:val="28"/>
          <w:szCs w:val="28"/>
          <w:rtl/>
        </w:rPr>
      </w:pPr>
      <w:r w:rsidRPr="002B3A47">
        <w:rPr>
          <w:rFonts w:cs="Abz-2 (Badr)"/>
          <w:color w:val="000000" w:themeColor="text1"/>
          <w:sz w:val="28"/>
          <w:szCs w:val="28"/>
          <w:rtl/>
        </w:rPr>
        <w:t>الثانية</w:t>
      </w:r>
      <w:r>
        <w:rPr>
          <w:rFonts w:cs="Abz-2 (Badr)" w:hint="cs"/>
          <w:color w:val="000000" w:themeColor="text1"/>
          <w:sz w:val="28"/>
          <w:szCs w:val="28"/>
          <w:rtl/>
        </w:rPr>
        <w:t xml:space="preserve">: </w:t>
      </w:r>
      <w:r w:rsidRPr="002B3A47">
        <w:rPr>
          <w:rFonts w:cs="Abz-2 (Badr)"/>
          <w:color w:val="000000" w:themeColor="text1"/>
          <w:sz w:val="28"/>
          <w:szCs w:val="28"/>
          <w:rtl/>
        </w:rPr>
        <w:t>الشكّ في قرينيّة الموجود من جهة إجماله؛ وذلك فيما إذا اشتمل الكلام على عبارة مجملة المعنى وكان يحتمل أنّ المتكلّم قد اعتمد عليها في تفهيم مراده لكونها صالحة للقرينيّة.</w:t>
      </w:r>
    </w:p>
    <w:p w14:paraId="5887BCA8" w14:textId="77777777" w:rsidR="0091332B" w:rsidRPr="002B3A47" w:rsidRDefault="0091332B" w:rsidP="0091332B">
      <w:pPr>
        <w:widowControl w:val="0"/>
        <w:spacing w:after="0" w:line="259" w:lineRule="auto"/>
        <w:ind w:firstLine="284"/>
        <w:jc w:val="both"/>
        <w:rPr>
          <w:rFonts w:cs="Abz-2 (Badr)"/>
          <w:color w:val="000000" w:themeColor="text1"/>
          <w:sz w:val="28"/>
          <w:szCs w:val="28"/>
        </w:rPr>
      </w:pPr>
      <w:r w:rsidRPr="002B3A47">
        <w:rPr>
          <w:rFonts w:cs="Abz-2 (Badr)"/>
          <w:color w:val="000000" w:themeColor="text1"/>
          <w:sz w:val="28"/>
          <w:szCs w:val="28"/>
          <w:rtl/>
        </w:rPr>
        <w:t>وحكم هذه الصورة لا يختلف عن الصورة السابقة ولا إشكال فيه</w:t>
      </w:r>
      <w:r>
        <w:rPr>
          <w:rFonts w:cs="Abz-2 (Badr)" w:hint="cs"/>
          <w:color w:val="000000" w:themeColor="text1"/>
          <w:sz w:val="28"/>
          <w:szCs w:val="28"/>
          <w:rtl/>
        </w:rPr>
        <w:t>.</w:t>
      </w:r>
    </w:p>
    <w:p w14:paraId="6A5D6321" w14:textId="77777777" w:rsidR="0091332B" w:rsidRDefault="0091332B" w:rsidP="0091332B">
      <w:pPr>
        <w:widowControl w:val="0"/>
        <w:spacing w:after="0" w:line="259" w:lineRule="auto"/>
        <w:ind w:firstLine="284"/>
        <w:jc w:val="both"/>
        <w:rPr>
          <w:rFonts w:cs="Abz-2 (Badr)"/>
          <w:color w:val="000000" w:themeColor="text1"/>
          <w:sz w:val="28"/>
          <w:szCs w:val="28"/>
          <w:rtl/>
        </w:rPr>
      </w:pPr>
      <w:r w:rsidRPr="002B3A47">
        <w:rPr>
          <w:rFonts w:cs="Abz-2 (Badr)"/>
          <w:color w:val="000000" w:themeColor="text1"/>
          <w:sz w:val="28"/>
          <w:szCs w:val="28"/>
          <w:rtl/>
        </w:rPr>
        <w:t>الثالثة</w:t>
      </w:r>
      <w:r>
        <w:rPr>
          <w:rFonts w:cs="Abz-2 (Badr)" w:hint="cs"/>
          <w:color w:val="000000" w:themeColor="text1"/>
          <w:sz w:val="28"/>
          <w:szCs w:val="28"/>
          <w:rtl/>
        </w:rPr>
        <w:t xml:space="preserve">: </w:t>
      </w:r>
      <w:r w:rsidRPr="002B3A47">
        <w:rPr>
          <w:rFonts w:cs="Abz-2 (Badr)"/>
          <w:color w:val="000000" w:themeColor="text1"/>
          <w:sz w:val="28"/>
          <w:szCs w:val="28"/>
          <w:rtl/>
        </w:rPr>
        <w:t>الشكّ في مراد المتكلّم بأن يحتمل أنّه كان بصدد نصب قرينة إلّا أنّه لم يذكرها لغفلةٍ منه واكتفى بذكر الكلام المجرّد عن القرينة.</w:t>
      </w:r>
    </w:p>
    <w:p w14:paraId="1BB0CA9F" w14:textId="77777777" w:rsidR="0091332B" w:rsidRPr="002B3A47" w:rsidRDefault="0091332B" w:rsidP="0091332B">
      <w:pPr>
        <w:widowControl w:val="0"/>
        <w:spacing w:after="0" w:line="259" w:lineRule="auto"/>
        <w:ind w:firstLine="284"/>
        <w:jc w:val="both"/>
        <w:rPr>
          <w:rFonts w:cs="Abz-2 (Badr)"/>
          <w:color w:val="000000" w:themeColor="text1"/>
          <w:sz w:val="28"/>
          <w:szCs w:val="28"/>
        </w:rPr>
      </w:pPr>
      <w:r w:rsidRPr="002B3A47">
        <w:rPr>
          <w:rFonts w:cs="Abz-2 (Badr)"/>
          <w:color w:val="000000" w:themeColor="text1"/>
          <w:sz w:val="28"/>
          <w:szCs w:val="28"/>
          <w:rtl/>
        </w:rPr>
        <w:t>وفي هذه الصورة لا مانع من التمسّك بظاهر الكلام ولا يعتنى بمثل هذا الاحتمال</w:t>
      </w:r>
      <w:r>
        <w:rPr>
          <w:rFonts w:cs="Abz-2 (Badr)" w:hint="cs"/>
          <w:color w:val="000000" w:themeColor="text1"/>
          <w:sz w:val="28"/>
          <w:szCs w:val="28"/>
          <w:rtl/>
        </w:rPr>
        <w:t>،</w:t>
      </w:r>
      <w:r w:rsidRPr="002B3A47">
        <w:rPr>
          <w:rFonts w:cs="Abz-2 (Badr)"/>
          <w:color w:val="000000" w:themeColor="text1"/>
          <w:sz w:val="28"/>
          <w:szCs w:val="28"/>
          <w:rtl/>
        </w:rPr>
        <w:t xml:space="preserve"> لأنّ الأصل عدم غفلة المتكلّم. كما أنّه لا موضوع للفحص هنا بعد العلم بعدم وجود القرينة</w:t>
      </w:r>
      <w:r>
        <w:rPr>
          <w:rFonts w:cs="Abz-2 (Badr)" w:hint="cs"/>
          <w:color w:val="000000" w:themeColor="text1"/>
          <w:sz w:val="28"/>
          <w:szCs w:val="28"/>
          <w:rtl/>
        </w:rPr>
        <w:t>.</w:t>
      </w:r>
    </w:p>
    <w:p w14:paraId="685A033C" w14:textId="77777777" w:rsidR="0091332B" w:rsidRDefault="0091332B" w:rsidP="0091332B">
      <w:pPr>
        <w:widowControl w:val="0"/>
        <w:spacing w:after="0" w:line="259" w:lineRule="auto"/>
        <w:ind w:firstLine="284"/>
        <w:jc w:val="both"/>
        <w:rPr>
          <w:rFonts w:cs="Abz-2 (Badr)"/>
          <w:color w:val="000000" w:themeColor="text1"/>
          <w:sz w:val="28"/>
          <w:szCs w:val="28"/>
          <w:rtl/>
        </w:rPr>
      </w:pPr>
      <w:r w:rsidRPr="002B3A47">
        <w:rPr>
          <w:rFonts w:cs="Abz-2 (Badr)"/>
          <w:color w:val="000000" w:themeColor="text1"/>
          <w:sz w:val="28"/>
          <w:szCs w:val="28"/>
          <w:rtl/>
        </w:rPr>
        <w:t xml:space="preserve">وعليه فبعد اتّضاح أنّ جميع موارد الشكّ في القرينة المتّصلة منحصرة في هذه الصور الثلاث وأنّ حكم كلّ واحدة منها معلوم، يتبيّن أنّ إنكار لزوم الفحص في فرض احتمال القرينة المتّصلة لا يستند إلى وجه تامّ؛ إذ إمّا أنّ العمل بالعامّ غير </w:t>
      </w:r>
      <w:r w:rsidRPr="002B3A47">
        <w:rPr>
          <w:rFonts w:cs="Abz-2 (Badr)"/>
          <w:color w:val="000000" w:themeColor="text1"/>
          <w:sz w:val="28"/>
          <w:szCs w:val="28"/>
          <w:rtl/>
        </w:rPr>
        <w:lastRenderedPageBreak/>
        <w:t>جائز من الأساس، وإمّا أنّ الفحص لا معنى له، فلا يبقى مجال للبحث عن لزومه أو عدم لزومه</w:t>
      </w:r>
      <w:r>
        <w:rPr>
          <w:rFonts w:cs="Abz-2 (Badr)" w:hint="cs"/>
          <w:color w:val="000000" w:themeColor="text1"/>
          <w:sz w:val="28"/>
          <w:szCs w:val="28"/>
          <w:rtl/>
        </w:rPr>
        <w:t>.</w:t>
      </w:r>
      <w:r>
        <w:rPr>
          <w:rStyle w:val="FootnoteReference"/>
          <w:rFonts w:cs="Abz-2 (Badr)"/>
          <w:sz w:val="28"/>
          <w:szCs w:val="28"/>
          <w:rtl/>
        </w:rPr>
        <w:footnoteReference w:id="5"/>
      </w:r>
    </w:p>
    <w:p w14:paraId="603B0DF4" w14:textId="77777777" w:rsidR="0091332B" w:rsidRDefault="0091332B" w:rsidP="0091332B">
      <w:pPr>
        <w:widowControl w:val="0"/>
        <w:spacing w:after="0" w:line="259" w:lineRule="auto"/>
        <w:ind w:firstLine="284"/>
        <w:jc w:val="both"/>
        <w:rPr>
          <w:rFonts w:cs="Abz-2 (Badr)"/>
          <w:color w:val="000000" w:themeColor="text1"/>
          <w:sz w:val="28"/>
          <w:szCs w:val="28"/>
          <w:rtl/>
        </w:rPr>
      </w:pPr>
      <w:r w:rsidRPr="002B3A47">
        <w:rPr>
          <w:rFonts w:cs="Abz-2 (Badr)"/>
          <w:color w:val="000000" w:themeColor="text1"/>
          <w:sz w:val="28"/>
          <w:szCs w:val="28"/>
          <w:rtl/>
        </w:rPr>
        <w:t>غير أنّه يمكن تصوير فرض رابع في باب القرينة المتّصلة، وهو ما إذا لم يكن هناك علم بنقصان الكلام، ولا قرينة مجملة فيه، ولا يحتمل أيضا</w:t>
      </w:r>
      <w:r>
        <w:rPr>
          <w:rFonts w:cs="Abz-2 (Badr)" w:hint="cs"/>
          <w:color w:val="000000" w:themeColor="text1"/>
          <w:sz w:val="28"/>
          <w:szCs w:val="28"/>
          <w:rtl/>
        </w:rPr>
        <w:t>ً</w:t>
      </w:r>
      <w:r w:rsidRPr="002B3A47">
        <w:rPr>
          <w:rFonts w:cs="Abz-2 (Badr)"/>
          <w:color w:val="000000" w:themeColor="text1"/>
          <w:sz w:val="28"/>
          <w:szCs w:val="28"/>
          <w:rtl/>
        </w:rPr>
        <w:t xml:space="preserve"> غفلة المتكلّم، بل يحتمل أنّ قرينة حاليّة أو مقاليّة كانت موجودة</w:t>
      </w:r>
      <w:r>
        <w:rPr>
          <w:rFonts w:cs="Abz-2 (Badr)" w:hint="cs"/>
          <w:color w:val="000000" w:themeColor="text1"/>
          <w:sz w:val="28"/>
          <w:szCs w:val="28"/>
          <w:rtl/>
        </w:rPr>
        <w:t xml:space="preserve"> </w:t>
      </w:r>
      <w:r w:rsidRPr="002B3A47">
        <w:rPr>
          <w:rFonts w:cs="Abz-2 (Badr)"/>
          <w:color w:val="000000" w:themeColor="text1"/>
          <w:sz w:val="28"/>
          <w:szCs w:val="28"/>
          <w:rtl/>
        </w:rPr>
        <w:t xml:space="preserve">عند إلقاء الكلام من قبل المتكلّم إلّا أنّها لم تصل إلينا، وكانت تلك القرينة </w:t>
      </w:r>
      <w:r>
        <w:rPr>
          <w:rFonts w:cs="Abz-2 (Badr)" w:hint="cs"/>
          <w:color w:val="000000" w:themeColor="text1"/>
          <w:sz w:val="28"/>
          <w:szCs w:val="28"/>
          <w:rtl/>
        </w:rPr>
        <w:t>کاشفة عن أنّ</w:t>
      </w:r>
      <w:r w:rsidRPr="002B3A47">
        <w:rPr>
          <w:rFonts w:cs="Abz-2 (Badr)"/>
          <w:color w:val="000000" w:themeColor="text1"/>
          <w:sz w:val="28"/>
          <w:szCs w:val="28"/>
          <w:rtl/>
        </w:rPr>
        <w:t xml:space="preserve"> المراد الجدّي للمتكلّم مغاير لمراده الاستعمالي</w:t>
      </w:r>
      <w:r>
        <w:rPr>
          <w:rFonts w:cs="Abz-2 (Badr)" w:hint="cs"/>
          <w:color w:val="000000" w:themeColor="text1"/>
          <w:sz w:val="28"/>
          <w:szCs w:val="28"/>
          <w:rtl/>
        </w:rPr>
        <w:t>.</w:t>
      </w:r>
    </w:p>
    <w:p w14:paraId="54933ED4" w14:textId="77777777" w:rsidR="0091332B" w:rsidRPr="00D536DD" w:rsidRDefault="0091332B" w:rsidP="0091332B">
      <w:pPr>
        <w:widowControl w:val="0"/>
        <w:spacing w:after="0" w:line="259" w:lineRule="auto"/>
        <w:ind w:firstLine="284"/>
        <w:jc w:val="both"/>
        <w:rPr>
          <w:rFonts w:cs="Abz-2 (Badr)"/>
          <w:color w:val="000000" w:themeColor="text1"/>
          <w:sz w:val="28"/>
          <w:szCs w:val="28"/>
        </w:rPr>
      </w:pPr>
      <w:r w:rsidRPr="002B3A47">
        <w:rPr>
          <w:rFonts w:cs="Abz-2 (Badr)"/>
          <w:color w:val="000000" w:themeColor="text1"/>
          <w:sz w:val="28"/>
          <w:szCs w:val="28"/>
          <w:rtl/>
        </w:rPr>
        <w:t>وهذا هو الفرض الذي ترجع إليه دعوى الآخوند و</w:t>
      </w:r>
      <w:r>
        <w:rPr>
          <w:rFonts w:cs="Abz-2 (Badr)" w:hint="cs"/>
          <w:color w:val="000000" w:themeColor="text1"/>
          <w:sz w:val="28"/>
          <w:szCs w:val="28"/>
          <w:rtl/>
        </w:rPr>
        <w:t>هو</w:t>
      </w:r>
      <w:r w:rsidRPr="002B3A47">
        <w:rPr>
          <w:rFonts w:cs="Abz-2 (Badr)"/>
          <w:color w:val="000000" w:themeColor="text1"/>
          <w:sz w:val="28"/>
          <w:szCs w:val="28"/>
          <w:rtl/>
        </w:rPr>
        <w:t xml:space="preserve"> محلّ كلامه</w:t>
      </w:r>
      <w:r>
        <w:rPr>
          <w:rFonts w:cs="Abz-2 (Badr)" w:hint="cs"/>
          <w:color w:val="000000" w:themeColor="text1"/>
          <w:sz w:val="28"/>
          <w:szCs w:val="28"/>
          <w:rtl/>
        </w:rPr>
        <w:t>.</w:t>
      </w:r>
    </w:p>
    <w:p w14:paraId="2FDE2827" w14:textId="77777777" w:rsidR="0091332B" w:rsidRPr="00AD7180" w:rsidRDefault="0091332B" w:rsidP="0091332B">
      <w:pPr>
        <w:widowControl w:val="0"/>
        <w:spacing w:after="0" w:line="259" w:lineRule="auto"/>
        <w:ind w:firstLine="284"/>
        <w:jc w:val="both"/>
        <w:rPr>
          <w:rFonts w:cs="Abz-2 (Badr)"/>
          <w:color w:val="000000" w:themeColor="text1"/>
          <w:sz w:val="28"/>
          <w:szCs w:val="28"/>
        </w:rPr>
      </w:pPr>
      <w:r w:rsidRPr="00AD7180">
        <w:rPr>
          <w:rFonts w:cs="Abz-2 (Badr)"/>
          <w:color w:val="000000" w:themeColor="text1"/>
          <w:sz w:val="28"/>
          <w:szCs w:val="28"/>
          <w:rtl/>
        </w:rPr>
        <w:t>ومع ذلك فإنّ الإشكال الوارد على كلام الآخوند هو أنّ التمسّك بعموم العامّ في هذا الفرض لا يستند إلى عدم لزوم الفحص عن القرينة، بل إلى أنّ الفحص عن القرينة غير معقول أصلا</w:t>
      </w:r>
      <w:r>
        <w:rPr>
          <w:rFonts w:cs="Abz-2 (Badr)" w:hint="cs"/>
          <w:color w:val="000000" w:themeColor="text1"/>
          <w:sz w:val="28"/>
          <w:szCs w:val="28"/>
          <w:rtl/>
        </w:rPr>
        <w:t>ً</w:t>
      </w:r>
      <w:r w:rsidRPr="00AD7180">
        <w:rPr>
          <w:rFonts w:cs="Abz-2 (Badr)"/>
          <w:color w:val="000000" w:themeColor="text1"/>
          <w:sz w:val="28"/>
          <w:szCs w:val="28"/>
          <w:rtl/>
        </w:rPr>
        <w:t xml:space="preserve">؛ لأنّ </w:t>
      </w:r>
      <w:r>
        <w:rPr>
          <w:rFonts w:cs="Abz-2 (Badr)" w:hint="cs"/>
          <w:color w:val="000000" w:themeColor="text1"/>
          <w:sz w:val="28"/>
          <w:szCs w:val="28"/>
          <w:rtl/>
        </w:rPr>
        <w:t xml:space="preserve">هذا </w:t>
      </w:r>
      <w:r w:rsidRPr="00AD7180">
        <w:rPr>
          <w:rFonts w:cs="Abz-2 (Badr)"/>
          <w:color w:val="000000" w:themeColor="text1"/>
          <w:sz w:val="28"/>
          <w:szCs w:val="28"/>
          <w:rtl/>
        </w:rPr>
        <w:t>الاحتمال لا يتعلّق بوجود قرينة في أخبار أُخرى لي</w:t>
      </w:r>
      <w:r>
        <w:rPr>
          <w:rFonts w:cs="Abz-2 (Badr)" w:hint="cs"/>
          <w:color w:val="000000" w:themeColor="text1"/>
          <w:sz w:val="28"/>
          <w:szCs w:val="28"/>
          <w:rtl/>
        </w:rPr>
        <w:t>ت</w:t>
      </w:r>
      <w:r w:rsidRPr="00AD7180">
        <w:rPr>
          <w:rFonts w:cs="Abz-2 (Badr)"/>
          <w:color w:val="000000" w:themeColor="text1"/>
          <w:sz w:val="28"/>
          <w:szCs w:val="28"/>
          <w:rtl/>
        </w:rPr>
        <w:t>صوّر البحث عنها، وإنّما يتعلّق بقرينة كانت موجودة في نفس مجلس الخطاب ثمّ فقدت، ومثل هذه القرينة لا تكون موردا</w:t>
      </w:r>
      <w:r>
        <w:rPr>
          <w:rFonts w:cs="Abz-2 (Badr)" w:hint="cs"/>
          <w:color w:val="000000" w:themeColor="text1"/>
          <w:sz w:val="28"/>
          <w:szCs w:val="28"/>
          <w:rtl/>
        </w:rPr>
        <w:t>ً</w:t>
      </w:r>
      <w:r w:rsidRPr="00AD7180">
        <w:rPr>
          <w:rFonts w:cs="Abz-2 (Badr)"/>
          <w:color w:val="000000" w:themeColor="text1"/>
          <w:sz w:val="28"/>
          <w:szCs w:val="28"/>
          <w:rtl/>
        </w:rPr>
        <w:t xml:space="preserve"> للفحص</w:t>
      </w:r>
      <w:r>
        <w:rPr>
          <w:rFonts w:cs="Abz-2 (Badr)" w:hint="cs"/>
          <w:color w:val="000000" w:themeColor="text1"/>
          <w:sz w:val="28"/>
          <w:szCs w:val="28"/>
          <w:rtl/>
        </w:rPr>
        <w:t>.</w:t>
      </w:r>
    </w:p>
    <w:p w14:paraId="78B73189" w14:textId="77777777" w:rsidR="0091332B" w:rsidRPr="00AD7180" w:rsidRDefault="0091332B" w:rsidP="0091332B">
      <w:pPr>
        <w:widowControl w:val="0"/>
        <w:spacing w:after="0" w:line="259" w:lineRule="auto"/>
        <w:ind w:firstLine="284"/>
        <w:jc w:val="both"/>
        <w:rPr>
          <w:rFonts w:cs="Abz-2 (Badr)"/>
          <w:color w:val="000000" w:themeColor="text1"/>
          <w:sz w:val="28"/>
          <w:szCs w:val="28"/>
          <w:rtl/>
        </w:rPr>
      </w:pPr>
      <w:r w:rsidRPr="00AD7180">
        <w:rPr>
          <w:rFonts w:cs="Abz-2 (Badr)"/>
          <w:color w:val="000000" w:themeColor="text1"/>
          <w:sz w:val="28"/>
          <w:szCs w:val="28"/>
          <w:rtl/>
        </w:rPr>
        <w:t>وبناء</w:t>
      </w:r>
      <w:r>
        <w:rPr>
          <w:rFonts w:cs="Abz-2 (Badr)" w:hint="cs"/>
          <w:color w:val="000000" w:themeColor="text1"/>
          <w:sz w:val="28"/>
          <w:szCs w:val="28"/>
          <w:rtl/>
        </w:rPr>
        <w:t>ً</w:t>
      </w:r>
      <w:r w:rsidRPr="00AD7180">
        <w:rPr>
          <w:rFonts w:cs="Abz-2 (Badr)"/>
          <w:color w:val="000000" w:themeColor="text1"/>
          <w:sz w:val="28"/>
          <w:szCs w:val="28"/>
          <w:rtl/>
        </w:rPr>
        <w:t xml:space="preserve"> على ذلك، فإنّ وجه التمسّك بالعامّ عند احتمال القرينة المتّصلة إنّما هو بناء العقلاء على </w:t>
      </w:r>
      <w:r>
        <w:rPr>
          <w:rFonts w:cs="Abz-2 (Badr)" w:hint="cs"/>
          <w:color w:val="000000" w:themeColor="text1"/>
          <w:sz w:val="28"/>
          <w:szCs w:val="28"/>
          <w:rtl/>
        </w:rPr>
        <w:t>الأخذ ب</w:t>
      </w:r>
      <w:r w:rsidRPr="00AD7180">
        <w:rPr>
          <w:rFonts w:cs="Abz-2 (Badr)"/>
          <w:color w:val="000000" w:themeColor="text1"/>
          <w:sz w:val="28"/>
          <w:szCs w:val="28"/>
          <w:rtl/>
        </w:rPr>
        <w:t>أصالة التطابق بين المراد الجدّي والمراد الاستعمالي في أمثال هذه الموارد ولا مانع من جريان</w:t>
      </w:r>
      <w:r>
        <w:rPr>
          <w:rFonts w:cs="Abz-2 (Badr)" w:hint="cs"/>
          <w:color w:val="000000" w:themeColor="text1"/>
          <w:sz w:val="28"/>
          <w:szCs w:val="28"/>
          <w:rtl/>
        </w:rPr>
        <w:t>ها</w:t>
      </w:r>
      <w:r w:rsidRPr="00AD7180">
        <w:rPr>
          <w:rFonts w:cs="Abz-2 (Badr)"/>
          <w:color w:val="000000" w:themeColor="text1"/>
          <w:sz w:val="28"/>
          <w:szCs w:val="28"/>
          <w:rtl/>
        </w:rPr>
        <w:t xml:space="preserve"> في </w:t>
      </w:r>
      <w:r>
        <w:rPr>
          <w:rFonts w:cs="Abz-2 (Badr)" w:hint="cs"/>
          <w:color w:val="000000" w:themeColor="text1"/>
          <w:sz w:val="28"/>
          <w:szCs w:val="28"/>
          <w:rtl/>
        </w:rPr>
        <w:t>ال</w:t>
      </w:r>
      <w:r w:rsidRPr="00AD7180">
        <w:rPr>
          <w:rFonts w:cs="Abz-2 (Badr)"/>
          <w:color w:val="000000" w:themeColor="text1"/>
          <w:sz w:val="28"/>
          <w:szCs w:val="28"/>
          <w:rtl/>
        </w:rPr>
        <w:t>مقام</w:t>
      </w:r>
      <w:r>
        <w:rPr>
          <w:rFonts w:cs="Abz-2 (Badr)" w:hint="cs"/>
          <w:color w:val="000000" w:themeColor="text1"/>
          <w:sz w:val="28"/>
          <w:szCs w:val="28"/>
          <w:rtl/>
        </w:rPr>
        <w:t>.</w:t>
      </w:r>
    </w:p>
    <w:p w14:paraId="7D9979DE" w14:textId="26D41A3F" w:rsidR="001B24FC" w:rsidRPr="0091332B" w:rsidRDefault="001B24FC" w:rsidP="0091332B">
      <w:pPr>
        <w:rPr>
          <w:rtl/>
        </w:rPr>
      </w:pPr>
    </w:p>
    <w:sectPr w:rsidR="001B24FC" w:rsidRPr="0091332B" w:rsidSect="008666ED">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2240" w:h="15840"/>
      <w:pgMar w:top="3870"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C2AC0" w14:textId="77777777" w:rsidR="00A70D0E" w:rsidRDefault="00A70D0E" w:rsidP="00C336C5">
      <w:pPr>
        <w:spacing w:after="0" w:line="240" w:lineRule="auto"/>
      </w:pPr>
      <w:r>
        <w:separator/>
      </w:r>
    </w:p>
  </w:endnote>
  <w:endnote w:type="continuationSeparator" w:id="0">
    <w:p w14:paraId="2AE48DBC" w14:textId="77777777" w:rsidR="00A70D0E" w:rsidRDefault="00A70D0E" w:rsidP="00C336C5">
      <w:pPr>
        <w:spacing w:after="0" w:line="240" w:lineRule="auto"/>
      </w:pPr>
      <w:r>
        <w:continuationSeparator/>
      </w:r>
    </w:p>
  </w:endnote>
  <w:endnote w:type="continuationNotice" w:id="1">
    <w:p w14:paraId="2A71EA05" w14:textId="77777777" w:rsidR="00A70D0E" w:rsidRDefault="00A70D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2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QuranTaha">
    <w:panose1 w:val="02010000000000000000"/>
    <w:charset w:val="B2"/>
    <w:family w:val="auto"/>
    <w:pitch w:val="variable"/>
    <w:sig w:usb0="00002001" w:usb1="00000000" w:usb2="00000000" w:usb3="00000000" w:csb0="00000040" w:csb1="00000000"/>
  </w:font>
  <w:font w:name="2  Mitra">
    <w:panose1 w:val="00000400000000000000"/>
    <w:charset w:val="B2"/>
    <w:family w:val="auto"/>
    <w:pitch w:val="variable"/>
    <w:sig w:usb0="00002001" w:usb1="80000000" w:usb2="00000008" w:usb3="00000000" w:csb0="00000040" w:csb1="00000000"/>
  </w:font>
  <w:font w:name="Abz-2 (Badr)">
    <w:panose1 w:val="0000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B Mehr">
    <w:panose1 w:val="00000700000000000000"/>
    <w:charset w:val="B2"/>
    <w:family w:val="auto"/>
    <w:pitch w:val="variable"/>
    <w:sig w:usb0="00002001" w:usb1="80000000" w:usb2="00000008" w:usb3="00000000" w:csb0="00000040" w:csb1="00000000"/>
  </w:font>
  <w:font w:name="Dubai">
    <w:panose1 w:val="020B0503030403030204"/>
    <w:charset w:val="00"/>
    <w:family w:val="swiss"/>
    <w:pitch w:val="variable"/>
    <w:sig w:usb0="80002067"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46489" w14:textId="77777777" w:rsidR="00DC574C" w:rsidRDefault="00DC57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4798970"/>
      <w:docPartObj>
        <w:docPartGallery w:val="Page Numbers (Bottom of Page)"/>
        <w:docPartUnique/>
      </w:docPartObj>
    </w:sdtPr>
    <w:sdtEndPr>
      <w:rPr>
        <w:noProof/>
      </w:rPr>
    </w:sdtEndPr>
    <w:sdtContent>
      <w:p w14:paraId="02FC1C1C" w14:textId="4EF61E34" w:rsidR="002B074C" w:rsidRDefault="002B07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FF32D9" w14:textId="77777777" w:rsidR="002B074C" w:rsidRDefault="002B07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607E2" w14:textId="77777777" w:rsidR="00DC574C" w:rsidRDefault="00DC57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1AC8D" w14:textId="77777777" w:rsidR="00A70D0E" w:rsidRDefault="00A70D0E" w:rsidP="00C336C5">
      <w:pPr>
        <w:bidi/>
        <w:spacing w:after="0" w:line="240" w:lineRule="auto"/>
      </w:pPr>
      <w:r>
        <w:separator/>
      </w:r>
    </w:p>
  </w:footnote>
  <w:footnote w:type="continuationSeparator" w:id="0">
    <w:p w14:paraId="2D42508D" w14:textId="77777777" w:rsidR="00A70D0E" w:rsidRDefault="00A70D0E" w:rsidP="00C336C5">
      <w:pPr>
        <w:spacing w:after="0" w:line="240" w:lineRule="auto"/>
      </w:pPr>
      <w:r>
        <w:continuationSeparator/>
      </w:r>
    </w:p>
  </w:footnote>
  <w:footnote w:type="continuationNotice" w:id="1">
    <w:p w14:paraId="2CADFA4F" w14:textId="77777777" w:rsidR="00A70D0E" w:rsidRDefault="00A70D0E">
      <w:pPr>
        <w:spacing w:after="0" w:line="240" w:lineRule="auto"/>
      </w:pPr>
    </w:p>
  </w:footnote>
  <w:footnote w:id="2">
    <w:p w14:paraId="26F45F04" w14:textId="77777777" w:rsidR="0091332B" w:rsidRPr="00181C9D" w:rsidRDefault="0091332B" w:rsidP="0091332B">
      <w:pPr>
        <w:pStyle w:val="FootnoteText"/>
        <w:bidi/>
        <w:jc w:val="left"/>
        <w:rPr>
          <w:rFonts w:cs="Abz-2 (Badr)"/>
          <w:rtl/>
          <w:lang w:bidi="fa-IR"/>
        </w:rPr>
      </w:pPr>
      <w:r w:rsidRPr="00181C9D">
        <w:rPr>
          <w:rStyle w:val="FootnoteReference"/>
          <w:rFonts w:cs="Abz-2 (Badr)"/>
          <w:vertAlign w:val="baseline"/>
        </w:rPr>
        <w:footnoteRef/>
      </w:r>
      <w:r w:rsidRPr="00181C9D">
        <w:rPr>
          <w:rFonts w:cs="Abz-2 (Badr)"/>
        </w:rPr>
        <w:t xml:space="preserve"> </w:t>
      </w:r>
      <w:r w:rsidRPr="00181C9D">
        <w:rPr>
          <w:rFonts w:cs="Abz-2 (Badr)" w:hint="cs"/>
          <w:rtl/>
        </w:rPr>
        <w:t xml:space="preserve">ـ </w:t>
      </w:r>
      <w:r>
        <w:rPr>
          <w:rFonts w:cs="Abz-2 (Badr)" w:hint="cs"/>
          <w:rtl/>
        </w:rPr>
        <w:t xml:space="preserve">راجع: </w:t>
      </w:r>
      <w:r>
        <w:rPr>
          <w:rFonts w:ascii="Cambria" w:hAnsi="Cambria" w:cs="Abz-2 (Badr)" w:hint="cs"/>
          <w:rtl/>
          <w:lang w:bidi="fa-IR"/>
        </w:rPr>
        <w:t>کفاية الأُصول،</w:t>
      </w:r>
      <w:r>
        <w:rPr>
          <w:rFonts w:cs="Abz-2 (Badr)" w:hint="cs"/>
          <w:rtl/>
        </w:rPr>
        <w:t>ص227.</w:t>
      </w:r>
    </w:p>
  </w:footnote>
  <w:footnote w:id="3">
    <w:p w14:paraId="07EDD4E1" w14:textId="77777777" w:rsidR="0091332B" w:rsidRPr="00181C9D" w:rsidRDefault="0091332B" w:rsidP="0091332B">
      <w:pPr>
        <w:pStyle w:val="FootnoteText"/>
        <w:bidi/>
        <w:jc w:val="left"/>
        <w:rPr>
          <w:rFonts w:cs="Abz-2 (Badr)"/>
          <w:rtl/>
          <w:lang w:bidi="fa-IR"/>
        </w:rPr>
      </w:pPr>
      <w:r w:rsidRPr="00181C9D">
        <w:rPr>
          <w:rStyle w:val="FootnoteReference"/>
          <w:rFonts w:cs="Abz-2 (Badr)"/>
          <w:vertAlign w:val="baseline"/>
        </w:rPr>
        <w:footnoteRef/>
      </w:r>
      <w:r w:rsidRPr="00181C9D">
        <w:rPr>
          <w:rFonts w:cs="Abz-2 (Badr)"/>
        </w:rPr>
        <w:t xml:space="preserve"> </w:t>
      </w:r>
      <w:r w:rsidRPr="00181C9D">
        <w:rPr>
          <w:rFonts w:cs="Abz-2 (Badr)" w:hint="cs"/>
          <w:rtl/>
        </w:rPr>
        <w:t xml:space="preserve">ـ </w:t>
      </w:r>
      <w:r>
        <w:rPr>
          <w:rFonts w:cs="Abz-2 (Badr)" w:hint="cs"/>
          <w:rtl/>
        </w:rPr>
        <w:t>راجع: منتقی</w:t>
      </w:r>
      <w:r>
        <w:rPr>
          <w:rFonts w:ascii="Cambria" w:hAnsi="Cambria" w:cs="Abz-2 (Badr)" w:hint="cs"/>
          <w:rtl/>
          <w:lang w:bidi="fa-IR"/>
        </w:rPr>
        <w:t xml:space="preserve"> الأُصول،ج3،</w:t>
      </w:r>
      <w:r>
        <w:rPr>
          <w:rFonts w:cs="Abz-2 (Badr)" w:hint="cs"/>
          <w:rtl/>
        </w:rPr>
        <w:t>ص370.</w:t>
      </w:r>
    </w:p>
  </w:footnote>
  <w:footnote w:id="4">
    <w:p w14:paraId="4A0C6699" w14:textId="77777777" w:rsidR="0091332B" w:rsidRPr="00181C9D" w:rsidRDefault="0091332B" w:rsidP="0091332B">
      <w:pPr>
        <w:pStyle w:val="FootnoteText"/>
        <w:bidi/>
        <w:jc w:val="left"/>
        <w:rPr>
          <w:rFonts w:cs="Abz-2 (Badr)"/>
          <w:rtl/>
          <w:lang w:bidi="fa-IR"/>
        </w:rPr>
      </w:pPr>
      <w:r w:rsidRPr="00181C9D">
        <w:rPr>
          <w:rStyle w:val="FootnoteReference"/>
          <w:rFonts w:cs="Abz-2 (Badr)"/>
          <w:vertAlign w:val="baseline"/>
        </w:rPr>
        <w:footnoteRef/>
      </w:r>
      <w:r w:rsidRPr="00181C9D">
        <w:rPr>
          <w:rFonts w:cs="Abz-2 (Badr)"/>
        </w:rPr>
        <w:t xml:space="preserve"> </w:t>
      </w:r>
      <w:r w:rsidRPr="00181C9D">
        <w:rPr>
          <w:rFonts w:cs="Abz-2 (Badr)" w:hint="cs"/>
          <w:rtl/>
        </w:rPr>
        <w:t xml:space="preserve">ـ </w:t>
      </w:r>
      <w:r>
        <w:rPr>
          <w:rFonts w:cs="Abz-2 (Badr)" w:hint="cs"/>
          <w:rtl/>
        </w:rPr>
        <w:t xml:space="preserve">راجع: </w:t>
      </w:r>
      <w:r>
        <w:rPr>
          <w:rFonts w:ascii="Cambria" w:hAnsi="Cambria" w:cs="Abz-2 (Badr)" w:hint="cs"/>
          <w:rtl/>
          <w:lang w:bidi="fa-IR"/>
        </w:rPr>
        <w:t>کفاية الأُصول،</w:t>
      </w:r>
      <w:r>
        <w:rPr>
          <w:rFonts w:cs="Abz-2 (Badr)" w:hint="cs"/>
          <w:rtl/>
        </w:rPr>
        <w:t>ص227.</w:t>
      </w:r>
    </w:p>
  </w:footnote>
  <w:footnote w:id="5">
    <w:p w14:paraId="58C8D186" w14:textId="77777777" w:rsidR="0091332B" w:rsidRPr="00181C9D" w:rsidRDefault="0091332B" w:rsidP="0091332B">
      <w:pPr>
        <w:pStyle w:val="FootnoteText"/>
        <w:bidi/>
        <w:jc w:val="left"/>
        <w:rPr>
          <w:rFonts w:cs="Abz-2 (Badr)"/>
          <w:rtl/>
          <w:lang w:bidi="fa-IR"/>
        </w:rPr>
      </w:pPr>
      <w:r w:rsidRPr="00181C9D">
        <w:rPr>
          <w:rStyle w:val="FootnoteReference"/>
          <w:rFonts w:cs="Abz-2 (Badr)"/>
          <w:vertAlign w:val="baseline"/>
        </w:rPr>
        <w:footnoteRef/>
      </w:r>
      <w:r w:rsidRPr="00181C9D">
        <w:rPr>
          <w:rFonts w:cs="Abz-2 (Badr)"/>
        </w:rPr>
        <w:t xml:space="preserve"> </w:t>
      </w:r>
      <w:r w:rsidRPr="00181C9D">
        <w:rPr>
          <w:rFonts w:cs="Abz-2 (Badr)" w:hint="cs"/>
          <w:rtl/>
        </w:rPr>
        <w:t xml:space="preserve">ـ </w:t>
      </w:r>
      <w:r>
        <w:rPr>
          <w:rFonts w:cs="Abz-2 (Badr)" w:hint="cs"/>
          <w:rtl/>
        </w:rPr>
        <w:t>راجع: منتقی</w:t>
      </w:r>
      <w:r>
        <w:rPr>
          <w:rFonts w:ascii="Cambria" w:hAnsi="Cambria" w:cs="Abz-2 (Badr)" w:hint="cs"/>
          <w:rtl/>
          <w:lang w:bidi="fa-IR"/>
        </w:rPr>
        <w:t xml:space="preserve"> الأُصول،ج3،</w:t>
      </w:r>
      <w:r>
        <w:rPr>
          <w:rFonts w:cs="Abz-2 (Badr)" w:hint="cs"/>
          <w:rtl/>
        </w:rPr>
        <w:t>ص370.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5793E" w14:textId="77777777" w:rsidR="00DC574C" w:rsidRDefault="00DC57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C06B6" w14:textId="23AAAAE8" w:rsidR="008666ED" w:rsidRDefault="008666ED">
    <w:pPr>
      <w:pStyle w:val="Header"/>
    </w:pPr>
    <w:r>
      <w:rPr>
        <w:noProof/>
      </w:rPr>
      <mc:AlternateContent>
        <mc:Choice Requires="wps">
          <w:drawing>
            <wp:anchor distT="45720" distB="45720" distL="114300" distR="114300" simplePos="0" relativeHeight="251661312" behindDoc="0" locked="0" layoutInCell="1" allowOverlap="1" wp14:anchorId="656B4452" wp14:editId="011E38FF">
              <wp:simplePos x="0" y="0"/>
              <wp:positionH relativeFrom="column">
                <wp:posOffset>2080895</wp:posOffset>
              </wp:positionH>
              <wp:positionV relativeFrom="paragraph">
                <wp:posOffset>266700</wp:posOffset>
              </wp:positionV>
              <wp:extent cx="4284345" cy="1476375"/>
              <wp:effectExtent l="0" t="0" r="190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4345" cy="1476375"/>
                      </a:xfrm>
                      <a:prstGeom prst="rect">
                        <a:avLst/>
                      </a:prstGeom>
                      <a:solidFill>
                        <a:srgbClr val="FFFFFF"/>
                      </a:solidFill>
                      <a:ln w="9525">
                        <a:noFill/>
                        <a:miter lim="800000"/>
                        <a:headEnd/>
                        <a:tailEnd/>
                      </a:ln>
                    </wps:spPr>
                    <wps:txbx>
                      <w:txbxContent>
                        <w:p w14:paraId="215046B5" w14:textId="3A5A64B0" w:rsidR="008666ED" w:rsidRDefault="008666ED" w:rsidP="008666ED">
                          <w:pPr>
                            <w:bidi/>
                            <w:rPr>
                              <w:rFonts w:cs="B Mehr"/>
                            </w:rPr>
                          </w:pPr>
                          <w:r>
                            <w:rPr>
                              <w:rFonts w:cs="B Mehr" w:hint="cs"/>
                              <w:rtl/>
                            </w:rPr>
                            <w:t>تقریر درس خارج اصول،  استاد حاج سید علی موسوی اردبیلی</w:t>
                          </w:r>
                          <w:r>
                            <w:rPr>
                              <w:rFonts w:cs="B Mehr" w:hint="cs"/>
                            </w:rPr>
                            <w:t xml:space="preserve"> </w:t>
                          </w:r>
                        </w:p>
                        <w:p w14:paraId="1FB55F6E" w14:textId="4B8DDF8F" w:rsidR="008666ED" w:rsidRDefault="008666ED" w:rsidP="008666ED">
                          <w:pPr>
                            <w:bidi/>
                            <w:rPr>
                              <w:rFonts w:cs="B Mehr"/>
                            </w:rPr>
                          </w:pPr>
                          <w:r>
                            <w:rPr>
                              <w:rFonts w:cs="B Mehr" w:hint="cs"/>
                              <w:rtl/>
                            </w:rPr>
                            <w:t xml:space="preserve"> مبحث:    </w:t>
                          </w:r>
                          <w:r w:rsidR="00972897">
                            <w:rPr>
                              <w:rFonts w:cs="B Mehr" w:hint="cs"/>
                              <w:rtl/>
                            </w:rPr>
                            <w:t>حصر</w:t>
                          </w:r>
                        </w:p>
                        <w:p w14:paraId="0C1AB1FE" w14:textId="46E521B0" w:rsidR="008666ED" w:rsidRDefault="008666ED" w:rsidP="008666ED">
                          <w:pPr>
                            <w:bidi/>
                          </w:pPr>
                          <w:r>
                            <w:rPr>
                              <w:rFonts w:cs="B Mehr" w:hint="cs"/>
                              <w:rtl/>
                            </w:rPr>
                            <w:t xml:space="preserve">تاریخ :  </w:t>
                          </w:r>
                          <w:r w:rsidR="00056817">
                            <w:rPr>
                              <w:rFonts w:cs="B Mehr" w:hint="cs"/>
                              <w:rtl/>
                              <w:lang w:bidi="fa-IR"/>
                            </w:rPr>
                            <w:t xml:space="preserve"> </w:t>
                          </w:r>
                          <w:r w:rsidR="00C35D43">
                            <w:rPr>
                              <w:rFonts w:cs="B Mehr" w:hint="cs"/>
                              <w:rtl/>
                            </w:rPr>
                            <w:t xml:space="preserve"> </w:t>
                          </w:r>
                          <w:r w:rsidR="009E2A08">
                            <w:rPr>
                              <w:rFonts w:cs="B Mehr" w:hint="cs"/>
                              <w:rtl/>
                              <w:lang w:bidi="fa-IR"/>
                            </w:rPr>
                            <w:t xml:space="preserve"> </w:t>
                          </w:r>
                          <w:r w:rsidR="00014576">
                            <w:rPr>
                              <w:rFonts w:cs="B Mehr" w:hint="cs"/>
                              <w:rtl/>
                              <w:lang w:bidi="fa-IR"/>
                            </w:rPr>
                            <w:t xml:space="preserve"> </w:t>
                          </w:r>
                          <w:r w:rsidR="00014623">
                            <w:rPr>
                              <w:rFonts w:cs="B Mehr" w:hint="cs"/>
                              <w:rtl/>
                              <w:lang w:bidi="fa-IR"/>
                            </w:rPr>
                            <w:t xml:space="preserve"> </w:t>
                          </w:r>
                          <w:r w:rsidR="00FA4025">
                            <w:rPr>
                              <w:rFonts w:cs="B Mehr" w:hint="cs"/>
                              <w:rtl/>
                              <w:lang w:bidi="fa-IR"/>
                            </w:rPr>
                            <w:t xml:space="preserve"> </w:t>
                          </w:r>
                          <w:r w:rsidR="0091332B">
                            <w:rPr>
                              <w:rFonts w:cs="B Mehr" w:hint="cs"/>
                              <w:rtl/>
                              <w:lang w:bidi="fa-IR"/>
                            </w:rPr>
                            <w:t>دو</w:t>
                          </w:r>
                          <w:r w:rsidR="0048609A">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91332B">
                            <w:rPr>
                              <w:rFonts w:cs="B Mehr" w:hint="cs"/>
                              <w:rtl/>
                              <w:lang w:bidi="fa-IR"/>
                            </w:rPr>
                            <w:t>20</w:t>
                          </w:r>
                          <w:r w:rsidR="0048609A">
                            <w:rPr>
                              <w:rFonts w:cs="B Mehr" w:hint="cs"/>
                              <w:rtl/>
                              <w:lang w:bidi="fa-IR"/>
                            </w:rPr>
                            <w:t xml:space="preserve">   </w:t>
                          </w:r>
                          <w:r w:rsidR="00792F47">
                            <w:rPr>
                              <w:rFonts w:cs="B Mehr" w:hint="cs"/>
                              <w:rtl/>
                              <w:lang w:bidi="fa-IR"/>
                            </w:rPr>
                            <w:t xml:space="preserve">بهمن </w:t>
                          </w:r>
                          <w:r>
                            <w:rPr>
                              <w:rFonts w:cs="B Mehr" w:hint="cs"/>
                              <w:rtl/>
                            </w:rPr>
                            <w:t xml:space="preserve"> ماه </w:t>
                          </w:r>
                          <w:r w:rsidR="00972897">
                            <w:rPr>
                              <w:rFonts w:cs="B Mehr" w:hint="cs"/>
                              <w:rtl/>
                            </w:rPr>
                            <w:t xml:space="preserve"> </w:t>
                          </w:r>
                          <w:r>
                            <w:rPr>
                              <w:rFonts w:cs="B Mehr" w:hint="cs"/>
                              <w:rtl/>
                            </w:rPr>
                            <w:t>- 1404ه.ش</w:t>
                          </w:r>
                        </w:p>
                        <w:p w14:paraId="772B0522" w14:textId="77777777" w:rsidR="008666ED" w:rsidRDefault="008666ED" w:rsidP="008666ED"/>
                        <w:p w14:paraId="4870DB78" w14:textId="77777777" w:rsidR="008666ED" w:rsidRDefault="008666ED" w:rsidP="008666ED"/>
                        <w:p w14:paraId="2CA056A6" w14:textId="77777777" w:rsidR="008666ED" w:rsidRDefault="008666ED" w:rsidP="008666ED"/>
                        <w:p w14:paraId="5EB43604" w14:textId="7DDDA045" w:rsidR="008666ED" w:rsidRDefault="008666E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6B4452" id="_x0000_t202" coordsize="21600,21600" o:spt="202" path="m,l,21600r21600,l21600,xe">
              <v:stroke joinstyle="miter"/>
              <v:path gradientshapeok="t" o:connecttype="rect"/>
            </v:shapetype>
            <v:shape id="Text Box 2" o:spid="_x0000_s1026" type="#_x0000_t202" style="position:absolute;margin-left:163.85pt;margin-top:21pt;width:337.35pt;height:116.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" stroked="f">
              <v:textbox>
                <w:txbxContent>
                  <w:p w14:paraId="215046B5" w14:textId="3A5A64B0" w:rsidR="008666ED" w:rsidRDefault="008666ED" w:rsidP="008666ED">
                    <w:pPr>
                      <w:bidi/>
                      <w:rPr>
                        <w:rFonts w:cs="B Mehr"/>
                      </w:rPr>
                    </w:pPr>
                    <w:r>
                      <w:rPr>
                        <w:rFonts w:cs="B Mehr" w:hint="cs"/>
                        <w:rtl/>
                      </w:rPr>
                      <w:t>تقریر درس خارج اصول،  استاد حاج سید علی موسوی اردبیلی</w:t>
                    </w:r>
                    <w:r>
                      <w:rPr>
                        <w:rFonts w:cs="B Mehr" w:hint="cs"/>
                      </w:rPr>
                      <w:t xml:space="preserve"> </w:t>
                    </w:r>
                  </w:p>
                  <w:p w14:paraId="1FB55F6E" w14:textId="4B8DDF8F" w:rsidR="008666ED" w:rsidRDefault="008666ED" w:rsidP="008666ED">
                    <w:pPr>
                      <w:bidi/>
                      <w:rPr>
                        <w:rFonts w:cs="B Mehr"/>
                      </w:rPr>
                    </w:pPr>
                    <w:r>
                      <w:rPr>
                        <w:rFonts w:cs="B Mehr" w:hint="cs"/>
                        <w:rtl/>
                      </w:rPr>
                      <w:t xml:space="preserve"> مبحث:    </w:t>
                    </w:r>
                    <w:r w:rsidR="00972897">
                      <w:rPr>
                        <w:rFonts w:cs="B Mehr" w:hint="cs"/>
                        <w:rtl/>
                      </w:rPr>
                      <w:t>حصر</w:t>
                    </w:r>
                  </w:p>
                  <w:p w14:paraId="0C1AB1FE" w14:textId="46E521B0" w:rsidR="008666ED" w:rsidRDefault="008666ED" w:rsidP="008666ED">
                    <w:pPr>
                      <w:bidi/>
                    </w:pPr>
                    <w:r>
                      <w:rPr>
                        <w:rFonts w:cs="B Mehr" w:hint="cs"/>
                        <w:rtl/>
                      </w:rPr>
                      <w:t xml:space="preserve">تاریخ :  </w:t>
                    </w:r>
                    <w:r w:rsidR="00056817">
                      <w:rPr>
                        <w:rFonts w:cs="B Mehr" w:hint="cs"/>
                        <w:rtl/>
                        <w:lang w:bidi="fa-IR"/>
                      </w:rPr>
                      <w:t xml:space="preserve"> </w:t>
                    </w:r>
                    <w:r w:rsidR="00C35D43">
                      <w:rPr>
                        <w:rFonts w:cs="B Mehr" w:hint="cs"/>
                        <w:rtl/>
                      </w:rPr>
                      <w:t xml:space="preserve"> </w:t>
                    </w:r>
                    <w:r w:rsidR="009E2A08">
                      <w:rPr>
                        <w:rFonts w:cs="B Mehr" w:hint="cs"/>
                        <w:rtl/>
                        <w:lang w:bidi="fa-IR"/>
                      </w:rPr>
                      <w:t xml:space="preserve"> </w:t>
                    </w:r>
                    <w:r w:rsidR="00014576">
                      <w:rPr>
                        <w:rFonts w:cs="B Mehr" w:hint="cs"/>
                        <w:rtl/>
                        <w:lang w:bidi="fa-IR"/>
                      </w:rPr>
                      <w:t xml:space="preserve"> </w:t>
                    </w:r>
                    <w:r w:rsidR="00014623">
                      <w:rPr>
                        <w:rFonts w:cs="B Mehr" w:hint="cs"/>
                        <w:rtl/>
                        <w:lang w:bidi="fa-IR"/>
                      </w:rPr>
                      <w:t xml:space="preserve"> </w:t>
                    </w:r>
                    <w:r w:rsidR="00FA4025">
                      <w:rPr>
                        <w:rFonts w:cs="B Mehr" w:hint="cs"/>
                        <w:rtl/>
                        <w:lang w:bidi="fa-IR"/>
                      </w:rPr>
                      <w:t xml:space="preserve"> </w:t>
                    </w:r>
                    <w:r w:rsidR="0091332B">
                      <w:rPr>
                        <w:rFonts w:cs="B Mehr" w:hint="cs"/>
                        <w:rtl/>
                        <w:lang w:bidi="fa-IR"/>
                      </w:rPr>
                      <w:t>دو</w:t>
                    </w:r>
                    <w:r w:rsidR="0048609A">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91332B">
                      <w:rPr>
                        <w:rFonts w:cs="B Mehr" w:hint="cs"/>
                        <w:rtl/>
                        <w:lang w:bidi="fa-IR"/>
                      </w:rPr>
                      <w:t>20</w:t>
                    </w:r>
                    <w:r w:rsidR="0048609A">
                      <w:rPr>
                        <w:rFonts w:cs="B Mehr" w:hint="cs"/>
                        <w:rtl/>
                        <w:lang w:bidi="fa-IR"/>
                      </w:rPr>
                      <w:t xml:space="preserve">   </w:t>
                    </w:r>
                    <w:r w:rsidR="00792F47">
                      <w:rPr>
                        <w:rFonts w:cs="B Mehr" w:hint="cs"/>
                        <w:rtl/>
                        <w:lang w:bidi="fa-IR"/>
                      </w:rPr>
                      <w:t xml:space="preserve">بهمن </w:t>
                    </w:r>
                    <w:r>
                      <w:rPr>
                        <w:rFonts w:cs="B Mehr" w:hint="cs"/>
                        <w:rtl/>
                      </w:rPr>
                      <w:t xml:space="preserve"> ماه </w:t>
                    </w:r>
                    <w:r w:rsidR="00972897">
                      <w:rPr>
                        <w:rFonts w:cs="B Mehr" w:hint="cs"/>
                        <w:rtl/>
                      </w:rPr>
                      <w:t xml:space="preserve"> </w:t>
                    </w:r>
                    <w:r>
                      <w:rPr>
                        <w:rFonts w:cs="B Mehr" w:hint="cs"/>
                        <w:rtl/>
                      </w:rPr>
                      <w:t>- 1404ه.ش</w:t>
                    </w:r>
                  </w:p>
                  <w:p w14:paraId="772B0522" w14:textId="77777777" w:rsidR="008666ED" w:rsidRDefault="008666ED" w:rsidP="008666ED"/>
                  <w:p w14:paraId="4870DB78" w14:textId="77777777" w:rsidR="008666ED" w:rsidRDefault="008666ED" w:rsidP="008666ED"/>
                  <w:p w14:paraId="2CA056A6" w14:textId="77777777" w:rsidR="008666ED" w:rsidRDefault="008666ED" w:rsidP="008666ED"/>
                  <w:p w14:paraId="5EB43604" w14:textId="7DDDA045" w:rsidR="008666ED" w:rsidRDefault="008666ED"/>
                </w:txbxContent>
              </v:textbox>
              <w10:wrap type="square"/>
            </v:shape>
          </w:pict>
        </mc:Fallback>
      </mc:AlternateContent>
    </w:r>
    <w:r>
      <w:rPr>
        <w:rFonts w:ascii="Dubai" w:hAnsi="Dubai" w:cs="Dubai"/>
        <w:noProof/>
        <w:sz w:val="18"/>
        <w:szCs w:val="18"/>
        <w:lang w:val="ar-SA"/>
      </w:rPr>
      <w:drawing>
        <wp:anchor distT="0" distB="0" distL="114300" distR="114300" simplePos="0" relativeHeight="251659264" behindDoc="0" locked="0" layoutInCell="1" allowOverlap="1" wp14:anchorId="3BA0C3F3" wp14:editId="218A05B0">
          <wp:simplePos x="0" y="0"/>
          <wp:positionH relativeFrom="margin">
            <wp:posOffset>-885825</wp:posOffset>
          </wp:positionH>
          <wp:positionV relativeFrom="paragraph">
            <wp:posOffset>-409575</wp:posOffset>
          </wp:positionV>
          <wp:extent cx="7955280" cy="1789430"/>
          <wp:effectExtent l="0" t="0" r="7620" b="1270"/>
          <wp:wrapThrough wrapText="bothSides">
            <wp:wrapPolygon edited="0">
              <wp:start x="0" y="0"/>
              <wp:lineTo x="0" y="21385"/>
              <wp:lineTo x="828" y="21385"/>
              <wp:lineTo x="879" y="21385"/>
              <wp:lineTo x="2897" y="14717"/>
              <wp:lineTo x="3155" y="14717"/>
              <wp:lineTo x="4707" y="11498"/>
              <wp:lineTo x="7345" y="8048"/>
              <wp:lineTo x="7293" y="7358"/>
              <wp:lineTo x="21569" y="4829"/>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55280" cy="17894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350C3" w14:textId="77777777" w:rsidR="00DC574C" w:rsidRDefault="00DC57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13E"/>
    <w:rsid w:val="00000C40"/>
    <w:rsid w:val="0000217A"/>
    <w:rsid w:val="000025B0"/>
    <w:rsid w:val="0000319A"/>
    <w:rsid w:val="00005D3F"/>
    <w:rsid w:val="00006DA9"/>
    <w:rsid w:val="000108B3"/>
    <w:rsid w:val="0001138C"/>
    <w:rsid w:val="00012094"/>
    <w:rsid w:val="0001214B"/>
    <w:rsid w:val="0001241E"/>
    <w:rsid w:val="000128D9"/>
    <w:rsid w:val="00014576"/>
    <w:rsid w:val="00014623"/>
    <w:rsid w:val="000154F3"/>
    <w:rsid w:val="00015B20"/>
    <w:rsid w:val="00016488"/>
    <w:rsid w:val="0001702B"/>
    <w:rsid w:val="0001799F"/>
    <w:rsid w:val="0002119A"/>
    <w:rsid w:val="00021628"/>
    <w:rsid w:val="00021DD7"/>
    <w:rsid w:val="0002236E"/>
    <w:rsid w:val="0002472C"/>
    <w:rsid w:val="00024A9F"/>
    <w:rsid w:val="000254C3"/>
    <w:rsid w:val="000263FD"/>
    <w:rsid w:val="00026E5C"/>
    <w:rsid w:val="000271B0"/>
    <w:rsid w:val="00027801"/>
    <w:rsid w:val="00027A3B"/>
    <w:rsid w:val="0003068F"/>
    <w:rsid w:val="00030CC3"/>
    <w:rsid w:val="00030F06"/>
    <w:rsid w:val="000331CD"/>
    <w:rsid w:val="00034331"/>
    <w:rsid w:val="00034B51"/>
    <w:rsid w:val="00034E65"/>
    <w:rsid w:val="00036217"/>
    <w:rsid w:val="00036B77"/>
    <w:rsid w:val="000402D8"/>
    <w:rsid w:val="0004094D"/>
    <w:rsid w:val="00041614"/>
    <w:rsid w:val="00041953"/>
    <w:rsid w:val="000425AB"/>
    <w:rsid w:val="0004284B"/>
    <w:rsid w:val="000429F8"/>
    <w:rsid w:val="0004332D"/>
    <w:rsid w:val="00044AF5"/>
    <w:rsid w:val="00045819"/>
    <w:rsid w:val="00045897"/>
    <w:rsid w:val="000458F9"/>
    <w:rsid w:val="00045E06"/>
    <w:rsid w:val="0004627F"/>
    <w:rsid w:val="00046829"/>
    <w:rsid w:val="000509AB"/>
    <w:rsid w:val="00050FFD"/>
    <w:rsid w:val="00051007"/>
    <w:rsid w:val="00051D65"/>
    <w:rsid w:val="00051DA2"/>
    <w:rsid w:val="000522D1"/>
    <w:rsid w:val="00054B8B"/>
    <w:rsid w:val="000555E5"/>
    <w:rsid w:val="000559DF"/>
    <w:rsid w:val="00056817"/>
    <w:rsid w:val="00060654"/>
    <w:rsid w:val="00060B31"/>
    <w:rsid w:val="00060C3C"/>
    <w:rsid w:val="000613D8"/>
    <w:rsid w:val="000622A5"/>
    <w:rsid w:val="000623A4"/>
    <w:rsid w:val="00062739"/>
    <w:rsid w:val="00063F40"/>
    <w:rsid w:val="00065A73"/>
    <w:rsid w:val="000669E3"/>
    <w:rsid w:val="0006777C"/>
    <w:rsid w:val="00067EF3"/>
    <w:rsid w:val="000704A4"/>
    <w:rsid w:val="0007057C"/>
    <w:rsid w:val="00071110"/>
    <w:rsid w:val="00071340"/>
    <w:rsid w:val="00071407"/>
    <w:rsid w:val="000714F0"/>
    <w:rsid w:val="0007306C"/>
    <w:rsid w:val="0007313F"/>
    <w:rsid w:val="00073FD9"/>
    <w:rsid w:val="00074254"/>
    <w:rsid w:val="000742EF"/>
    <w:rsid w:val="000744F3"/>
    <w:rsid w:val="000753BE"/>
    <w:rsid w:val="00075ED0"/>
    <w:rsid w:val="0007610A"/>
    <w:rsid w:val="0007653A"/>
    <w:rsid w:val="000801A6"/>
    <w:rsid w:val="000831B5"/>
    <w:rsid w:val="00084929"/>
    <w:rsid w:val="00085173"/>
    <w:rsid w:val="00086B22"/>
    <w:rsid w:val="000878AA"/>
    <w:rsid w:val="00087932"/>
    <w:rsid w:val="00087DE4"/>
    <w:rsid w:val="00087EC6"/>
    <w:rsid w:val="00090BE7"/>
    <w:rsid w:val="0009239B"/>
    <w:rsid w:val="00092CB5"/>
    <w:rsid w:val="00094AAD"/>
    <w:rsid w:val="00095C8B"/>
    <w:rsid w:val="00096B80"/>
    <w:rsid w:val="000A05C2"/>
    <w:rsid w:val="000A2090"/>
    <w:rsid w:val="000A233D"/>
    <w:rsid w:val="000A2985"/>
    <w:rsid w:val="000A32C7"/>
    <w:rsid w:val="000A4458"/>
    <w:rsid w:val="000A48CB"/>
    <w:rsid w:val="000A4B14"/>
    <w:rsid w:val="000A6670"/>
    <w:rsid w:val="000A7CD7"/>
    <w:rsid w:val="000B089D"/>
    <w:rsid w:val="000B0FE5"/>
    <w:rsid w:val="000B21AF"/>
    <w:rsid w:val="000B3B20"/>
    <w:rsid w:val="000B45F3"/>
    <w:rsid w:val="000B4680"/>
    <w:rsid w:val="000B6C43"/>
    <w:rsid w:val="000B7220"/>
    <w:rsid w:val="000B766D"/>
    <w:rsid w:val="000B76C7"/>
    <w:rsid w:val="000B7AE1"/>
    <w:rsid w:val="000B7B96"/>
    <w:rsid w:val="000C10EB"/>
    <w:rsid w:val="000C2522"/>
    <w:rsid w:val="000C35DD"/>
    <w:rsid w:val="000C4625"/>
    <w:rsid w:val="000C4CF0"/>
    <w:rsid w:val="000C4E0D"/>
    <w:rsid w:val="000C53A7"/>
    <w:rsid w:val="000C5548"/>
    <w:rsid w:val="000C5990"/>
    <w:rsid w:val="000C75D9"/>
    <w:rsid w:val="000C7BAC"/>
    <w:rsid w:val="000D0957"/>
    <w:rsid w:val="000D2204"/>
    <w:rsid w:val="000D222B"/>
    <w:rsid w:val="000D32B5"/>
    <w:rsid w:val="000D4B99"/>
    <w:rsid w:val="000D513C"/>
    <w:rsid w:val="000D5BB1"/>
    <w:rsid w:val="000D7960"/>
    <w:rsid w:val="000E05E4"/>
    <w:rsid w:val="000E1566"/>
    <w:rsid w:val="000E26D6"/>
    <w:rsid w:val="000E3498"/>
    <w:rsid w:val="000E3B8A"/>
    <w:rsid w:val="000E459D"/>
    <w:rsid w:val="000E4CDC"/>
    <w:rsid w:val="000E575A"/>
    <w:rsid w:val="000E619B"/>
    <w:rsid w:val="000F09D8"/>
    <w:rsid w:val="000F13FC"/>
    <w:rsid w:val="000F14AF"/>
    <w:rsid w:val="000F1B33"/>
    <w:rsid w:val="000F2220"/>
    <w:rsid w:val="000F2EAB"/>
    <w:rsid w:val="000F451F"/>
    <w:rsid w:val="000F45E0"/>
    <w:rsid w:val="000F4B39"/>
    <w:rsid w:val="000F4D09"/>
    <w:rsid w:val="00101BF0"/>
    <w:rsid w:val="00101E09"/>
    <w:rsid w:val="00102C92"/>
    <w:rsid w:val="00104FDC"/>
    <w:rsid w:val="00105564"/>
    <w:rsid w:val="001058BC"/>
    <w:rsid w:val="001062D3"/>
    <w:rsid w:val="0010639C"/>
    <w:rsid w:val="00106F00"/>
    <w:rsid w:val="001079E6"/>
    <w:rsid w:val="00111B9D"/>
    <w:rsid w:val="001121BE"/>
    <w:rsid w:val="00112338"/>
    <w:rsid w:val="00112E25"/>
    <w:rsid w:val="00113458"/>
    <w:rsid w:val="00113932"/>
    <w:rsid w:val="00113BC3"/>
    <w:rsid w:val="0011633F"/>
    <w:rsid w:val="00116DCD"/>
    <w:rsid w:val="00116DF7"/>
    <w:rsid w:val="00116FA9"/>
    <w:rsid w:val="00120694"/>
    <w:rsid w:val="0012137D"/>
    <w:rsid w:val="001227F2"/>
    <w:rsid w:val="00122C40"/>
    <w:rsid w:val="00123FAA"/>
    <w:rsid w:val="00125A9D"/>
    <w:rsid w:val="00125C91"/>
    <w:rsid w:val="00126016"/>
    <w:rsid w:val="001262DF"/>
    <w:rsid w:val="00126732"/>
    <w:rsid w:val="0013020B"/>
    <w:rsid w:val="0013025B"/>
    <w:rsid w:val="0013086C"/>
    <w:rsid w:val="00132299"/>
    <w:rsid w:val="0013331D"/>
    <w:rsid w:val="00133674"/>
    <w:rsid w:val="00133946"/>
    <w:rsid w:val="00134104"/>
    <w:rsid w:val="00134425"/>
    <w:rsid w:val="00135F56"/>
    <w:rsid w:val="00135F7A"/>
    <w:rsid w:val="0013711F"/>
    <w:rsid w:val="001376DA"/>
    <w:rsid w:val="0013776A"/>
    <w:rsid w:val="0014010E"/>
    <w:rsid w:val="001403B0"/>
    <w:rsid w:val="001407AA"/>
    <w:rsid w:val="0014208E"/>
    <w:rsid w:val="00142479"/>
    <w:rsid w:val="00143F36"/>
    <w:rsid w:val="0014420E"/>
    <w:rsid w:val="00147AB8"/>
    <w:rsid w:val="001500BF"/>
    <w:rsid w:val="00150102"/>
    <w:rsid w:val="001512F1"/>
    <w:rsid w:val="00154253"/>
    <w:rsid w:val="001544C2"/>
    <w:rsid w:val="0015455F"/>
    <w:rsid w:val="001550C4"/>
    <w:rsid w:val="001553E6"/>
    <w:rsid w:val="001554B6"/>
    <w:rsid w:val="0015569E"/>
    <w:rsid w:val="001556F1"/>
    <w:rsid w:val="00157BB0"/>
    <w:rsid w:val="0016176E"/>
    <w:rsid w:val="0016185C"/>
    <w:rsid w:val="0016195C"/>
    <w:rsid w:val="00161E7A"/>
    <w:rsid w:val="00161FF7"/>
    <w:rsid w:val="00163582"/>
    <w:rsid w:val="00164F38"/>
    <w:rsid w:val="0016580C"/>
    <w:rsid w:val="00166D53"/>
    <w:rsid w:val="00170B2C"/>
    <w:rsid w:val="001712CF"/>
    <w:rsid w:val="00171C29"/>
    <w:rsid w:val="001724FF"/>
    <w:rsid w:val="0017407D"/>
    <w:rsid w:val="00177AFD"/>
    <w:rsid w:val="00180336"/>
    <w:rsid w:val="00180E0E"/>
    <w:rsid w:val="001813CD"/>
    <w:rsid w:val="0018172F"/>
    <w:rsid w:val="00181CBA"/>
    <w:rsid w:val="00181D15"/>
    <w:rsid w:val="00181DA2"/>
    <w:rsid w:val="00182551"/>
    <w:rsid w:val="00182AA8"/>
    <w:rsid w:val="00182B67"/>
    <w:rsid w:val="00185AB8"/>
    <w:rsid w:val="00185EE7"/>
    <w:rsid w:val="00185FB9"/>
    <w:rsid w:val="001861A5"/>
    <w:rsid w:val="0018629E"/>
    <w:rsid w:val="00190593"/>
    <w:rsid w:val="001905E7"/>
    <w:rsid w:val="00190A5B"/>
    <w:rsid w:val="00193C3D"/>
    <w:rsid w:val="00193D9C"/>
    <w:rsid w:val="00195702"/>
    <w:rsid w:val="00196C46"/>
    <w:rsid w:val="00196ED4"/>
    <w:rsid w:val="00196F72"/>
    <w:rsid w:val="00196FD8"/>
    <w:rsid w:val="00197860"/>
    <w:rsid w:val="00197B55"/>
    <w:rsid w:val="001A1984"/>
    <w:rsid w:val="001A2538"/>
    <w:rsid w:val="001A2FAC"/>
    <w:rsid w:val="001A431B"/>
    <w:rsid w:val="001A44AE"/>
    <w:rsid w:val="001A51F2"/>
    <w:rsid w:val="001A5BAA"/>
    <w:rsid w:val="001A5D0A"/>
    <w:rsid w:val="001A74DA"/>
    <w:rsid w:val="001B105A"/>
    <w:rsid w:val="001B24FC"/>
    <w:rsid w:val="001B286E"/>
    <w:rsid w:val="001B2F63"/>
    <w:rsid w:val="001B34BE"/>
    <w:rsid w:val="001B36BA"/>
    <w:rsid w:val="001B38B4"/>
    <w:rsid w:val="001B3C8A"/>
    <w:rsid w:val="001B4B44"/>
    <w:rsid w:val="001B5931"/>
    <w:rsid w:val="001C08B9"/>
    <w:rsid w:val="001C0C54"/>
    <w:rsid w:val="001C271B"/>
    <w:rsid w:val="001C4B75"/>
    <w:rsid w:val="001C5C75"/>
    <w:rsid w:val="001C6753"/>
    <w:rsid w:val="001C7741"/>
    <w:rsid w:val="001C7E18"/>
    <w:rsid w:val="001C7E66"/>
    <w:rsid w:val="001D02D6"/>
    <w:rsid w:val="001D037F"/>
    <w:rsid w:val="001D1E8F"/>
    <w:rsid w:val="001D3812"/>
    <w:rsid w:val="001D3BB9"/>
    <w:rsid w:val="001D3D04"/>
    <w:rsid w:val="001D441D"/>
    <w:rsid w:val="001D46D2"/>
    <w:rsid w:val="001D48B3"/>
    <w:rsid w:val="001D4966"/>
    <w:rsid w:val="001D4E2E"/>
    <w:rsid w:val="001D52DD"/>
    <w:rsid w:val="001D59D0"/>
    <w:rsid w:val="001D643D"/>
    <w:rsid w:val="001D6F2F"/>
    <w:rsid w:val="001D7AEE"/>
    <w:rsid w:val="001E13E9"/>
    <w:rsid w:val="001E17B1"/>
    <w:rsid w:val="001E2A07"/>
    <w:rsid w:val="001E471E"/>
    <w:rsid w:val="001E5645"/>
    <w:rsid w:val="001E6B79"/>
    <w:rsid w:val="001E6C64"/>
    <w:rsid w:val="001E70EC"/>
    <w:rsid w:val="001E72F2"/>
    <w:rsid w:val="001E7404"/>
    <w:rsid w:val="001F112F"/>
    <w:rsid w:val="001F12F0"/>
    <w:rsid w:val="001F1B86"/>
    <w:rsid w:val="001F1D8C"/>
    <w:rsid w:val="001F292B"/>
    <w:rsid w:val="001F3580"/>
    <w:rsid w:val="001F3879"/>
    <w:rsid w:val="001F40F2"/>
    <w:rsid w:val="001F43C1"/>
    <w:rsid w:val="001F4576"/>
    <w:rsid w:val="001F462D"/>
    <w:rsid w:val="001F5B97"/>
    <w:rsid w:val="001F6B82"/>
    <w:rsid w:val="001F6F30"/>
    <w:rsid w:val="001F70B7"/>
    <w:rsid w:val="00200635"/>
    <w:rsid w:val="00200718"/>
    <w:rsid w:val="00200C54"/>
    <w:rsid w:val="002024C6"/>
    <w:rsid w:val="0020300C"/>
    <w:rsid w:val="002037FC"/>
    <w:rsid w:val="002046F0"/>
    <w:rsid w:val="00205B90"/>
    <w:rsid w:val="00206758"/>
    <w:rsid w:val="00207228"/>
    <w:rsid w:val="002111F1"/>
    <w:rsid w:val="0021279C"/>
    <w:rsid w:val="002135FE"/>
    <w:rsid w:val="00213689"/>
    <w:rsid w:val="0021370B"/>
    <w:rsid w:val="00213D02"/>
    <w:rsid w:val="002144BB"/>
    <w:rsid w:val="00214C24"/>
    <w:rsid w:val="002158FB"/>
    <w:rsid w:val="0021745D"/>
    <w:rsid w:val="00217B0F"/>
    <w:rsid w:val="0022005B"/>
    <w:rsid w:val="00221FF9"/>
    <w:rsid w:val="002223DB"/>
    <w:rsid w:val="002232A9"/>
    <w:rsid w:val="002243D8"/>
    <w:rsid w:val="002275E8"/>
    <w:rsid w:val="002302B5"/>
    <w:rsid w:val="00230DD8"/>
    <w:rsid w:val="00230DE9"/>
    <w:rsid w:val="002318C2"/>
    <w:rsid w:val="00232A18"/>
    <w:rsid w:val="002331F7"/>
    <w:rsid w:val="0023362F"/>
    <w:rsid w:val="002336B6"/>
    <w:rsid w:val="00234A42"/>
    <w:rsid w:val="00236B1F"/>
    <w:rsid w:val="002375F8"/>
    <w:rsid w:val="00241A87"/>
    <w:rsid w:val="002422BE"/>
    <w:rsid w:val="00242D33"/>
    <w:rsid w:val="00245CD7"/>
    <w:rsid w:val="002505E2"/>
    <w:rsid w:val="0025120A"/>
    <w:rsid w:val="00251D75"/>
    <w:rsid w:val="0025360C"/>
    <w:rsid w:val="00253F4B"/>
    <w:rsid w:val="002547DD"/>
    <w:rsid w:val="002548CF"/>
    <w:rsid w:val="002552A5"/>
    <w:rsid w:val="00255F56"/>
    <w:rsid w:val="00256E9D"/>
    <w:rsid w:val="00257E6C"/>
    <w:rsid w:val="00260039"/>
    <w:rsid w:val="00260595"/>
    <w:rsid w:val="002630F5"/>
    <w:rsid w:val="0026375A"/>
    <w:rsid w:val="002641E2"/>
    <w:rsid w:val="00265B83"/>
    <w:rsid w:val="0026614E"/>
    <w:rsid w:val="002668CA"/>
    <w:rsid w:val="00266D24"/>
    <w:rsid w:val="002672CD"/>
    <w:rsid w:val="00267459"/>
    <w:rsid w:val="0027043D"/>
    <w:rsid w:val="00271022"/>
    <w:rsid w:val="0027112F"/>
    <w:rsid w:val="00271135"/>
    <w:rsid w:val="00272EC0"/>
    <w:rsid w:val="002758ED"/>
    <w:rsid w:val="002763EE"/>
    <w:rsid w:val="00276AAB"/>
    <w:rsid w:val="00277B71"/>
    <w:rsid w:val="0028266C"/>
    <w:rsid w:val="00282F65"/>
    <w:rsid w:val="0028333D"/>
    <w:rsid w:val="00283354"/>
    <w:rsid w:val="00285D69"/>
    <w:rsid w:val="00287AC9"/>
    <w:rsid w:val="00291172"/>
    <w:rsid w:val="00293064"/>
    <w:rsid w:val="00293F26"/>
    <w:rsid w:val="00294B7B"/>
    <w:rsid w:val="00295DE5"/>
    <w:rsid w:val="002964DD"/>
    <w:rsid w:val="00297A69"/>
    <w:rsid w:val="002A0C88"/>
    <w:rsid w:val="002A0E7B"/>
    <w:rsid w:val="002A161D"/>
    <w:rsid w:val="002A19C3"/>
    <w:rsid w:val="002A330F"/>
    <w:rsid w:val="002A3A20"/>
    <w:rsid w:val="002A477E"/>
    <w:rsid w:val="002A50A2"/>
    <w:rsid w:val="002A54B0"/>
    <w:rsid w:val="002A5A45"/>
    <w:rsid w:val="002A5E92"/>
    <w:rsid w:val="002A5EC1"/>
    <w:rsid w:val="002A76F6"/>
    <w:rsid w:val="002B074C"/>
    <w:rsid w:val="002B0791"/>
    <w:rsid w:val="002B13B2"/>
    <w:rsid w:val="002B1943"/>
    <w:rsid w:val="002B252F"/>
    <w:rsid w:val="002B288F"/>
    <w:rsid w:val="002B3ABD"/>
    <w:rsid w:val="002B4804"/>
    <w:rsid w:val="002B5B4E"/>
    <w:rsid w:val="002B70A4"/>
    <w:rsid w:val="002C069A"/>
    <w:rsid w:val="002C30A4"/>
    <w:rsid w:val="002C4A0A"/>
    <w:rsid w:val="002C55DC"/>
    <w:rsid w:val="002C66AA"/>
    <w:rsid w:val="002C6D4F"/>
    <w:rsid w:val="002C6FF9"/>
    <w:rsid w:val="002C76EF"/>
    <w:rsid w:val="002D1688"/>
    <w:rsid w:val="002D1A86"/>
    <w:rsid w:val="002D3163"/>
    <w:rsid w:val="002D4493"/>
    <w:rsid w:val="002D5A82"/>
    <w:rsid w:val="002D66CD"/>
    <w:rsid w:val="002D688D"/>
    <w:rsid w:val="002D74DD"/>
    <w:rsid w:val="002E0167"/>
    <w:rsid w:val="002E0803"/>
    <w:rsid w:val="002E11CF"/>
    <w:rsid w:val="002E228B"/>
    <w:rsid w:val="002E4EB7"/>
    <w:rsid w:val="002E514A"/>
    <w:rsid w:val="002E5DFD"/>
    <w:rsid w:val="002E6148"/>
    <w:rsid w:val="002E6DCF"/>
    <w:rsid w:val="002E7556"/>
    <w:rsid w:val="002F16B4"/>
    <w:rsid w:val="002F208D"/>
    <w:rsid w:val="002F2BA5"/>
    <w:rsid w:val="002F6968"/>
    <w:rsid w:val="002F6A19"/>
    <w:rsid w:val="002F7E25"/>
    <w:rsid w:val="00301919"/>
    <w:rsid w:val="00301FFA"/>
    <w:rsid w:val="00302CDB"/>
    <w:rsid w:val="00305A6B"/>
    <w:rsid w:val="00305D51"/>
    <w:rsid w:val="003066B3"/>
    <w:rsid w:val="00306835"/>
    <w:rsid w:val="00307194"/>
    <w:rsid w:val="00314007"/>
    <w:rsid w:val="003154EA"/>
    <w:rsid w:val="003206D3"/>
    <w:rsid w:val="00321535"/>
    <w:rsid w:val="00323013"/>
    <w:rsid w:val="003232B0"/>
    <w:rsid w:val="00323688"/>
    <w:rsid w:val="0032374F"/>
    <w:rsid w:val="00323960"/>
    <w:rsid w:val="00323C4F"/>
    <w:rsid w:val="00323F4E"/>
    <w:rsid w:val="00324E05"/>
    <w:rsid w:val="0032621B"/>
    <w:rsid w:val="00331C30"/>
    <w:rsid w:val="003338B6"/>
    <w:rsid w:val="00333BD0"/>
    <w:rsid w:val="00333FFD"/>
    <w:rsid w:val="00334A62"/>
    <w:rsid w:val="003350D4"/>
    <w:rsid w:val="00335481"/>
    <w:rsid w:val="00335B9F"/>
    <w:rsid w:val="00335D52"/>
    <w:rsid w:val="003360C3"/>
    <w:rsid w:val="00336B80"/>
    <w:rsid w:val="003370DB"/>
    <w:rsid w:val="00337F79"/>
    <w:rsid w:val="0034048D"/>
    <w:rsid w:val="003404A4"/>
    <w:rsid w:val="00342A22"/>
    <w:rsid w:val="00343904"/>
    <w:rsid w:val="00345792"/>
    <w:rsid w:val="0034583A"/>
    <w:rsid w:val="00350571"/>
    <w:rsid w:val="00351D58"/>
    <w:rsid w:val="003528A2"/>
    <w:rsid w:val="003532CC"/>
    <w:rsid w:val="003539FC"/>
    <w:rsid w:val="00353A7C"/>
    <w:rsid w:val="00353CFD"/>
    <w:rsid w:val="00354BC5"/>
    <w:rsid w:val="00355BD9"/>
    <w:rsid w:val="0035753D"/>
    <w:rsid w:val="00357F87"/>
    <w:rsid w:val="00360537"/>
    <w:rsid w:val="0036127B"/>
    <w:rsid w:val="0036184D"/>
    <w:rsid w:val="00363529"/>
    <w:rsid w:val="00364CAC"/>
    <w:rsid w:val="0037198A"/>
    <w:rsid w:val="00371AE5"/>
    <w:rsid w:val="0037283B"/>
    <w:rsid w:val="003731C0"/>
    <w:rsid w:val="00375833"/>
    <w:rsid w:val="00375AA3"/>
    <w:rsid w:val="003763BB"/>
    <w:rsid w:val="00377FB0"/>
    <w:rsid w:val="00380F9A"/>
    <w:rsid w:val="00381E67"/>
    <w:rsid w:val="00383399"/>
    <w:rsid w:val="003843C5"/>
    <w:rsid w:val="00385AF5"/>
    <w:rsid w:val="00391AA2"/>
    <w:rsid w:val="00394672"/>
    <w:rsid w:val="0039636F"/>
    <w:rsid w:val="003975CD"/>
    <w:rsid w:val="003A0729"/>
    <w:rsid w:val="003A07B4"/>
    <w:rsid w:val="003A33D0"/>
    <w:rsid w:val="003A377D"/>
    <w:rsid w:val="003A38D6"/>
    <w:rsid w:val="003B0824"/>
    <w:rsid w:val="003B12D5"/>
    <w:rsid w:val="003B12F2"/>
    <w:rsid w:val="003B238B"/>
    <w:rsid w:val="003B3287"/>
    <w:rsid w:val="003B4141"/>
    <w:rsid w:val="003B41DD"/>
    <w:rsid w:val="003B4617"/>
    <w:rsid w:val="003B4FB6"/>
    <w:rsid w:val="003B604D"/>
    <w:rsid w:val="003B6FF0"/>
    <w:rsid w:val="003B761C"/>
    <w:rsid w:val="003C00A1"/>
    <w:rsid w:val="003C0428"/>
    <w:rsid w:val="003C04AB"/>
    <w:rsid w:val="003C061E"/>
    <w:rsid w:val="003C0EBB"/>
    <w:rsid w:val="003C1F7F"/>
    <w:rsid w:val="003C32D6"/>
    <w:rsid w:val="003C4B8B"/>
    <w:rsid w:val="003C4F10"/>
    <w:rsid w:val="003C4F33"/>
    <w:rsid w:val="003C7200"/>
    <w:rsid w:val="003C7B73"/>
    <w:rsid w:val="003D0302"/>
    <w:rsid w:val="003D1BBB"/>
    <w:rsid w:val="003D2C3C"/>
    <w:rsid w:val="003D2C80"/>
    <w:rsid w:val="003D2FA1"/>
    <w:rsid w:val="003D3E28"/>
    <w:rsid w:val="003D505E"/>
    <w:rsid w:val="003D5D50"/>
    <w:rsid w:val="003D75B3"/>
    <w:rsid w:val="003E13E7"/>
    <w:rsid w:val="003E32A4"/>
    <w:rsid w:val="003E3352"/>
    <w:rsid w:val="003E34E0"/>
    <w:rsid w:val="003E3CF9"/>
    <w:rsid w:val="003E45BD"/>
    <w:rsid w:val="003E48BC"/>
    <w:rsid w:val="003E530A"/>
    <w:rsid w:val="003E6387"/>
    <w:rsid w:val="003E6AD9"/>
    <w:rsid w:val="003E6FB9"/>
    <w:rsid w:val="003E7035"/>
    <w:rsid w:val="003E70C5"/>
    <w:rsid w:val="003F022A"/>
    <w:rsid w:val="003F103B"/>
    <w:rsid w:val="003F235C"/>
    <w:rsid w:val="003F23EE"/>
    <w:rsid w:val="003F2464"/>
    <w:rsid w:val="003F42C9"/>
    <w:rsid w:val="003F440F"/>
    <w:rsid w:val="003F4E57"/>
    <w:rsid w:val="003F4ED6"/>
    <w:rsid w:val="003F4F6C"/>
    <w:rsid w:val="003F5056"/>
    <w:rsid w:val="003F5550"/>
    <w:rsid w:val="003F693A"/>
    <w:rsid w:val="003F75BC"/>
    <w:rsid w:val="00400660"/>
    <w:rsid w:val="004029A2"/>
    <w:rsid w:val="00403F13"/>
    <w:rsid w:val="00405BFD"/>
    <w:rsid w:val="00406D63"/>
    <w:rsid w:val="00410FE2"/>
    <w:rsid w:val="0041397C"/>
    <w:rsid w:val="004144EA"/>
    <w:rsid w:val="004152CE"/>
    <w:rsid w:val="00415DAA"/>
    <w:rsid w:val="004200CB"/>
    <w:rsid w:val="00421132"/>
    <w:rsid w:val="00422171"/>
    <w:rsid w:val="00423A75"/>
    <w:rsid w:val="00423D66"/>
    <w:rsid w:val="00424475"/>
    <w:rsid w:val="004247B3"/>
    <w:rsid w:val="004249E2"/>
    <w:rsid w:val="0042595B"/>
    <w:rsid w:val="004259A9"/>
    <w:rsid w:val="0042700C"/>
    <w:rsid w:val="00430761"/>
    <w:rsid w:val="00433D82"/>
    <w:rsid w:val="00434D74"/>
    <w:rsid w:val="00435FD2"/>
    <w:rsid w:val="004362FB"/>
    <w:rsid w:val="00441952"/>
    <w:rsid w:val="00441EED"/>
    <w:rsid w:val="00442199"/>
    <w:rsid w:val="0044303D"/>
    <w:rsid w:val="004435C8"/>
    <w:rsid w:val="0044394E"/>
    <w:rsid w:val="0044440E"/>
    <w:rsid w:val="0044460F"/>
    <w:rsid w:val="0044632F"/>
    <w:rsid w:val="0044637A"/>
    <w:rsid w:val="004465F6"/>
    <w:rsid w:val="00447218"/>
    <w:rsid w:val="004475C3"/>
    <w:rsid w:val="00447EED"/>
    <w:rsid w:val="004501CA"/>
    <w:rsid w:val="004504A4"/>
    <w:rsid w:val="00450FB1"/>
    <w:rsid w:val="004528CE"/>
    <w:rsid w:val="00453FFA"/>
    <w:rsid w:val="004544D7"/>
    <w:rsid w:val="00455536"/>
    <w:rsid w:val="0045722F"/>
    <w:rsid w:val="004578F3"/>
    <w:rsid w:val="004603F9"/>
    <w:rsid w:val="00462BAC"/>
    <w:rsid w:val="0046393B"/>
    <w:rsid w:val="00464824"/>
    <w:rsid w:val="00464EE5"/>
    <w:rsid w:val="00465E13"/>
    <w:rsid w:val="00466F57"/>
    <w:rsid w:val="0046720B"/>
    <w:rsid w:val="00467771"/>
    <w:rsid w:val="00470204"/>
    <w:rsid w:val="00471F33"/>
    <w:rsid w:val="0047354B"/>
    <w:rsid w:val="0047372A"/>
    <w:rsid w:val="0047418E"/>
    <w:rsid w:val="00474192"/>
    <w:rsid w:val="00474425"/>
    <w:rsid w:val="00474567"/>
    <w:rsid w:val="0047558F"/>
    <w:rsid w:val="00475BB5"/>
    <w:rsid w:val="004763B7"/>
    <w:rsid w:val="0047680B"/>
    <w:rsid w:val="004776B7"/>
    <w:rsid w:val="00480D78"/>
    <w:rsid w:val="004834D7"/>
    <w:rsid w:val="00483EDB"/>
    <w:rsid w:val="004845B4"/>
    <w:rsid w:val="00485784"/>
    <w:rsid w:val="0048609A"/>
    <w:rsid w:val="00486433"/>
    <w:rsid w:val="00486AE4"/>
    <w:rsid w:val="00490ED3"/>
    <w:rsid w:val="00491113"/>
    <w:rsid w:val="00491389"/>
    <w:rsid w:val="00492837"/>
    <w:rsid w:val="00493BF2"/>
    <w:rsid w:val="004944F1"/>
    <w:rsid w:val="004945C3"/>
    <w:rsid w:val="00495BF5"/>
    <w:rsid w:val="00497FE1"/>
    <w:rsid w:val="004A087B"/>
    <w:rsid w:val="004A0CAC"/>
    <w:rsid w:val="004A3838"/>
    <w:rsid w:val="004A4E47"/>
    <w:rsid w:val="004A4E5C"/>
    <w:rsid w:val="004A6282"/>
    <w:rsid w:val="004B00A1"/>
    <w:rsid w:val="004B0279"/>
    <w:rsid w:val="004B0CD0"/>
    <w:rsid w:val="004B1D5B"/>
    <w:rsid w:val="004B20CA"/>
    <w:rsid w:val="004B2E67"/>
    <w:rsid w:val="004B3C1F"/>
    <w:rsid w:val="004B3E69"/>
    <w:rsid w:val="004B5396"/>
    <w:rsid w:val="004B5FA4"/>
    <w:rsid w:val="004B626D"/>
    <w:rsid w:val="004B7981"/>
    <w:rsid w:val="004C15B1"/>
    <w:rsid w:val="004C358E"/>
    <w:rsid w:val="004C3ED6"/>
    <w:rsid w:val="004C4A76"/>
    <w:rsid w:val="004C5E0C"/>
    <w:rsid w:val="004C64BB"/>
    <w:rsid w:val="004C69B2"/>
    <w:rsid w:val="004C75E6"/>
    <w:rsid w:val="004D07D0"/>
    <w:rsid w:val="004D0AFB"/>
    <w:rsid w:val="004D1F23"/>
    <w:rsid w:val="004D2107"/>
    <w:rsid w:val="004D4221"/>
    <w:rsid w:val="004D5471"/>
    <w:rsid w:val="004D5A54"/>
    <w:rsid w:val="004D708B"/>
    <w:rsid w:val="004D72B0"/>
    <w:rsid w:val="004D7CED"/>
    <w:rsid w:val="004D7DC2"/>
    <w:rsid w:val="004E02CB"/>
    <w:rsid w:val="004E105A"/>
    <w:rsid w:val="004E1D63"/>
    <w:rsid w:val="004E1EA0"/>
    <w:rsid w:val="004E2639"/>
    <w:rsid w:val="004E44E4"/>
    <w:rsid w:val="004E45F8"/>
    <w:rsid w:val="004E54E2"/>
    <w:rsid w:val="004E5A1C"/>
    <w:rsid w:val="004E63E6"/>
    <w:rsid w:val="004E686F"/>
    <w:rsid w:val="004E6B0F"/>
    <w:rsid w:val="004E78A0"/>
    <w:rsid w:val="004E7D89"/>
    <w:rsid w:val="004F485A"/>
    <w:rsid w:val="004F4D6A"/>
    <w:rsid w:val="004F5169"/>
    <w:rsid w:val="004F5240"/>
    <w:rsid w:val="004F573B"/>
    <w:rsid w:val="004F6223"/>
    <w:rsid w:val="004F6E25"/>
    <w:rsid w:val="00500912"/>
    <w:rsid w:val="005013CC"/>
    <w:rsid w:val="005020A9"/>
    <w:rsid w:val="0050234D"/>
    <w:rsid w:val="00502634"/>
    <w:rsid w:val="00502743"/>
    <w:rsid w:val="00502B5F"/>
    <w:rsid w:val="005037F6"/>
    <w:rsid w:val="005048FC"/>
    <w:rsid w:val="00505E0D"/>
    <w:rsid w:val="005074FF"/>
    <w:rsid w:val="00507BF3"/>
    <w:rsid w:val="005108E9"/>
    <w:rsid w:val="005123E8"/>
    <w:rsid w:val="0051445B"/>
    <w:rsid w:val="00516D4F"/>
    <w:rsid w:val="00517E4A"/>
    <w:rsid w:val="00521CB4"/>
    <w:rsid w:val="0052612E"/>
    <w:rsid w:val="00527398"/>
    <w:rsid w:val="005303B8"/>
    <w:rsid w:val="00530CB4"/>
    <w:rsid w:val="00531456"/>
    <w:rsid w:val="00531AC1"/>
    <w:rsid w:val="00531C71"/>
    <w:rsid w:val="00532296"/>
    <w:rsid w:val="00533F15"/>
    <w:rsid w:val="00534C29"/>
    <w:rsid w:val="00535C7A"/>
    <w:rsid w:val="00536A55"/>
    <w:rsid w:val="005370E1"/>
    <w:rsid w:val="0054020A"/>
    <w:rsid w:val="00540599"/>
    <w:rsid w:val="005411C7"/>
    <w:rsid w:val="0054151B"/>
    <w:rsid w:val="00542296"/>
    <w:rsid w:val="005436AD"/>
    <w:rsid w:val="00546131"/>
    <w:rsid w:val="005516A1"/>
    <w:rsid w:val="005532D8"/>
    <w:rsid w:val="00554102"/>
    <w:rsid w:val="00554633"/>
    <w:rsid w:val="0055473F"/>
    <w:rsid w:val="00554D5D"/>
    <w:rsid w:val="005559FF"/>
    <w:rsid w:val="005562F7"/>
    <w:rsid w:val="005565F7"/>
    <w:rsid w:val="00557447"/>
    <w:rsid w:val="00561A9E"/>
    <w:rsid w:val="00562309"/>
    <w:rsid w:val="005624E2"/>
    <w:rsid w:val="00563C96"/>
    <w:rsid w:val="0056417C"/>
    <w:rsid w:val="0056582C"/>
    <w:rsid w:val="00565C43"/>
    <w:rsid w:val="00567E87"/>
    <w:rsid w:val="005708D5"/>
    <w:rsid w:val="00572BBD"/>
    <w:rsid w:val="00573336"/>
    <w:rsid w:val="00574B3D"/>
    <w:rsid w:val="00574D6B"/>
    <w:rsid w:val="00575923"/>
    <w:rsid w:val="0057695E"/>
    <w:rsid w:val="00576A04"/>
    <w:rsid w:val="00577218"/>
    <w:rsid w:val="005802DA"/>
    <w:rsid w:val="00580477"/>
    <w:rsid w:val="005812EE"/>
    <w:rsid w:val="005814B9"/>
    <w:rsid w:val="00581AF7"/>
    <w:rsid w:val="005821E9"/>
    <w:rsid w:val="00582801"/>
    <w:rsid w:val="00583AAC"/>
    <w:rsid w:val="00584159"/>
    <w:rsid w:val="00584D1D"/>
    <w:rsid w:val="0058661A"/>
    <w:rsid w:val="00586A4B"/>
    <w:rsid w:val="00586F61"/>
    <w:rsid w:val="005877B2"/>
    <w:rsid w:val="005904B5"/>
    <w:rsid w:val="00590F32"/>
    <w:rsid w:val="005914D8"/>
    <w:rsid w:val="00591880"/>
    <w:rsid w:val="005925C4"/>
    <w:rsid w:val="00592D14"/>
    <w:rsid w:val="005944B2"/>
    <w:rsid w:val="00594B60"/>
    <w:rsid w:val="005966AF"/>
    <w:rsid w:val="00596B97"/>
    <w:rsid w:val="0059776C"/>
    <w:rsid w:val="005979EB"/>
    <w:rsid w:val="005A11E3"/>
    <w:rsid w:val="005A25CD"/>
    <w:rsid w:val="005A27E8"/>
    <w:rsid w:val="005A3410"/>
    <w:rsid w:val="005A3C5C"/>
    <w:rsid w:val="005A3D2C"/>
    <w:rsid w:val="005A4AF1"/>
    <w:rsid w:val="005A5144"/>
    <w:rsid w:val="005A58C5"/>
    <w:rsid w:val="005A5BF3"/>
    <w:rsid w:val="005A7053"/>
    <w:rsid w:val="005B0309"/>
    <w:rsid w:val="005B09EB"/>
    <w:rsid w:val="005B0A3C"/>
    <w:rsid w:val="005B312D"/>
    <w:rsid w:val="005B3143"/>
    <w:rsid w:val="005B4678"/>
    <w:rsid w:val="005B5780"/>
    <w:rsid w:val="005B5AF7"/>
    <w:rsid w:val="005B646F"/>
    <w:rsid w:val="005B6748"/>
    <w:rsid w:val="005B72A2"/>
    <w:rsid w:val="005B7871"/>
    <w:rsid w:val="005C0513"/>
    <w:rsid w:val="005C0D92"/>
    <w:rsid w:val="005C43B0"/>
    <w:rsid w:val="005C4967"/>
    <w:rsid w:val="005C5578"/>
    <w:rsid w:val="005C6E6B"/>
    <w:rsid w:val="005C701A"/>
    <w:rsid w:val="005C7422"/>
    <w:rsid w:val="005D0B90"/>
    <w:rsid w:val="005D12FE"/>
    <w:rsid w:val="005D1E85"/>
    <w:rsid w:val="005D2002"/>
    <w:rsid w:val="005D2E88"/>
    <w:rsid w:val="005D3319"/>
    <w:rsid w:val="005D4DA6"/>
    <w:rsid w:val="005D55B4"/>
    <w:rsid w:val="005D6010"/>
    <w:rsid w:val="005D6709"/>
    <w:rsid w:val="005D717F"/>
    <w:rsid w:val="005D7206"/>
    <w:rsid w:val="005D7721"/>
    <w:rsid w:val="005E1954"/>
    <w:rsid w:val="005E1B9F"/>
    <w:rsid w:val="005E2232"/>
    <w:rsid w:val="005E421F"/>
    <w:rsid w:val="005E49C5"/>
    <w:rsid w:val="005E4AA4"/>
    <w:rsid w:val="005E4AAD"/>
    <w:rsid w:val="005E507E"/>
    <w:rsid w:val="005E51FE"/>
    <w:rsid w:val="005E65AE"/>
    <w:rsid w:val="005F1144"/>
    <w:rsid w:val="005F181E"/>
    <w:rsid w:val="005F2800"/>
    <w:rsid w:val="005F2F9B"/>
    <w:rsid w:val="005F4E42"/>
    <w:rsid w:val="005F4E8C"/>
    <w:rsid w:val="00601FC0"/>
    <w:rsid w:val="0060554C"/>
    <w:rsid w:val="00605AB2"/>
    <w:rsid w:val="00606A21"/>
    <w:rsid w:val="00607277"/>
    <w:rsid w:val="006106FA"/>
    <w:rsid w:val="00610E57"/>
    <w:rsid w:val="00610F89"/>
    <w:rsid w:val="00610FC7"/>
    <w:rsid w:val="006116C5"/>
    <w:rsid w:val="00614BC7"/>
    <w:rsid w:val="006171EC"/>
    <w:rsid w:val="00617C4E"/>
    <w:rsid w:val="00621579"/>
    <w:rsid w:val="00621C0D"/>
    <w:rsid w:val="00621C4D"/>
    <w:rsid w:val="00623BDC"/>
    <w:rsid w:val="00623EF1"/>
    <w:rsid w:val="006253E7"/>
    <w:rsid w:val="006269B5"/>
    <w:rsid w:val="00626A6F"/>
    <w:rsid w:val="0063119B"/>
    <w:rsid w:val="00632A9A"/>
    <w:rsid w:val="00632EAD"/>
    <w:rsid w:val="006331B1"/>
    <w:rsid w:val="00633326"/>
    <w:rsid w:val="0063477F"/>
    <w:rsid w:val="00634E28"/>
    <w:rsid w:val="00636995"/>
    <w:rsid w:val="006410EE"/>
    <w:rsid w:val="006429D1"/>
    <w:rsid w:val="00642B17"/>
    <w:rsid w:val="00642EBC"/>
    <w:rsid w:val="00643E04"/>
    <w:rsid w:val="00643F5E"/>
    <w:rsid w:val="00644098"/>
    <w:rsid w:val="00644309"/>
    <w:rsid w:val="00644A76"/>
    <w:rsid w:val="00645829"/>
    <w:rsid w:val="00647A0D"/>
    <w:rsid w:val="00647E5B"/>
    <w:rsid w:val="00652218"/>
    <w:rsid w:val="00652753"/>
    <w:rsid w:val="006529EA"/>
    <w:rsid w:val="00653D44"/>
    <w:rsid w:val="0065432C"/>
    <w:rsid w:val="00655002"/>
    <w:rsid w:val="0065511A"/>
    <w:rsid w:val="006565B6"/>
    <w:rsid w:val="00656B71"/>
    <w:rsid w:val="0065762A"/>
    <w:rsid w:val="0066276F"/>
    <w:rsid w:val="00665C90"/>
    <w:rsid w:val="00666E8F"/>
    <w:rsid w:val="00670226"/>
    <w:rsid w:val="00670645"/>
    <w:rsid w:val="0067276A"/>
    <w:rsid w:val="00672DE6"/>
    <w:rsid w:val="006730F0"/>
    <w:rsid w:val="00673BDE"/>
    <w:rsid w:val="00673E98"/>
    <w:rsid w:val="00674201"/>
    <w:rsid w:val="006742B3"/>
    <w:rsid w:val="00674FB0"/>
    <w:rsid w:val="00675DE5"/>
    <w:rsid w:val="006763CD"/>
    <w:rsid w:val="00676CBA"/>
    <w:rsid w:val="00677BAE"/>
    <w:rsid w:val="00677F6B"/>
    <w:rsid w:val="0068086F"/>
    <w:rsid w:val="0068267B"/>
    <w:rsid w:val="00682F41"/>
    <w:rsid w:val="006846F0"/>
    <w:rsid w:val="00684A47"/>
    <w:rsid w:val="00684CDF"/>
    <w:rsid w:val="00684E7C"/>
    <w:rsid w:val="00685F79"/>
    <w:rsid w:val="00686D0D"/>
    <w:rsid w:val="00686DAC"/>
    <w:rsid w:val="00686E50"/>
    <w:rsid w:val="0068732F"/>
    <w:rsid w:val="00691E30"/>
    <w:rsid w:val="00692395"/>
    <w:rsid w:val="00692575"/>
    <w:rsid w:val="00692948"/>
    <w:rsid w:val="00692BAB"/>
    <w:rsid w:val="0069434F"/>
    <w:rsid w:val="0069488C"/>
    <w:rsid w:val="00696A49"/>
    <w:rsid w:val="00697806"/>
    <w:rsid w:val="00697907"/>
    <w:rsid w:val="006A0081"/>
    <w:rsid w:val="006A0FFF"/>
    <w:rsid w:val="006A1030"/>
    <w:rsid w:val="006A166A"/>
    <w:rsid w:val="006A28AC"/>
    <w:rsid w:val="006A2B88"/>
    <w:rsid w:val="006A2EAB"/>
    <w:rsid w:val="006A329A"/>
    <w:rsid w:val="006A55ED"/>
    <w:rsid w:val="006A59E2"/>
    <w:rsid w:val="006A5A11"/>
    <w:rsid w:val="006A5E86"/>
    <w:rsid w:val="006A6406"/>
    <w:rsid w:val="006A693E"/>
    <w:rsid w:val="006A7CB7"/>
    <w:rsid w:val="006B0BB2"/>
    <w:rsid w:val="006B2E41"/>
    <w:rsid w:val="006B3EB4"/>
    <w:rsid w:val="006B4BFF"/>
    <w:rsid w:val="006B4F4C"/>
    <w:rsid w:val="006B52E0"/>
    <w:rsid w:val="006B6619"/>
    <w:rsid w:val="006B6674"/>
    <w:rsid w:val="006B6AA8"/>
    <w:rsid w:val="006B6DBB"/>
    <w:rsid w:val="006B6E7B"/>
    <w:rsid w:val="006B70D4"/>
    <w:rsid w:val="006B7EBE"/>
    <w:rsid w:val="006C31C2"/>
    <w:rsid w:val="006C3CDC"/>
    <w:rsid w:val="006C45F8"/>
    <w:rsid w:val="006C58BA"/>
    <w:rsid w:val="006C6E85"/>
    <w:rsid w:val="006C7689"/>
    <w:rsid w:val="006C7BE2"/>
    <w:rsid w:val="006D3C11"/>
    <w:rsid w:val="006D3D84"/>
    <w:rsid w:val="006D49A3"/>
    <w:rsid w:val="006E0D07"/>
    <w:rsid w:val="006E1646"/>
    <w:rsid w:val="006E1EF1"/>
    <w:rsid w:val="006E4CF2"/>
    <w:rsid w:val="006E5252"/>
    <w:rsid w:val="006E59DB"/>
    <w:rsid w:val="006E6A2A"/>
    <w:rsid w:val="006E7DD1"/>
    <w:rsid w:val="006F0082"/>
    <w:rsid w:val="006F0CF4"/>
    <w:rsid w:val="006F11E6"/>
    <w:rsid w:val="006F1611"/>
    <w:rsid w:val="006F27FD"/>
    <w:rsid w:val="006F39DA"/>
    <w:rsid w:val="006F4F41"/>
    <w:rsid w:val="006F70BC"/>
    <w:rsid w:val="006F75D7"/>
    <w:rsid w:val="006F7E15"/>
    <w:rsid w:val="00700A08"/>
    <w:rsid w:val="00702206"/>
    <w:rsid w:val="007037EB"/>
    <w:rsid w:val="00704774"/>
    <w:rsid w:val="00704984"/>
    <w:rsid w:val="0070502A"/>
    <w:rsid w:val="00705936"/>
    <w:rsid w:val="00706E95"/>
    <w:rsid w:val="007073B7"/>
    <w:rsid w:val="00707A80"/>
    <w:rsid w:val="00707FB4"/>
    <w:rsid w:val="007107D2"/>
    <w:rsid w:val="007109D9"/>
    <w:rsid w:val="007111B5"/>
    <w:rsid w:val="007111DA"/>
    <w:rsid w:val="00713643"/>
    <w:rsid w:val="00717D93"/>
    <w:rsid w:val="00720CDA"/>
    <w:rsid w:val="00720FD5"/>
    <w:rsid w:val="00721CF5"/>
    <w:rsid w:val="0072322B"/>
    <w:rsid w:val="007236FC"/>
    <w:rsid w:val="007254D2"/>
    <w:rsid w:val="007257D5"/>
    <w:rsid w:val="007263C4"/>
    <w:rsid w:val="00726820"/>
    <w:rsid w:val="007300AA"/>
    <w:rsid w:val="00730480"/>
    <w:rsid w:val="00731305"/>
    <w:rsid w:val="00731726"/>
    <w:rsid w:val="007318AB"/>
    <w:rsid w:val="00731D9B"/>
    <w:rsid w:val="007349E9"/>
    <w:rsid w:val="00735EB6"/>
    <w:rsid w:val="00736351"/>
    <w:rsid w:val="00736C8A"/>
    <w:rsid w:val="00741A41"/>
    <w:rsid w:val="007420DB"/>
    <w:rsid w:val="0074251B"/>
    <w:rsid w:val="0074446F"/>
    <w:rsid w:val="00745724"/>
    <w:rsid w:val="007458F1"/>
    <w:rsid w:val="0074669A"/>
    <w:rsid w:val="007466C4"/>
    <w:rsid w:val="00747D62"/>
    <w:rsid w:val="007500E5"/>
    <w:rsid w:val="00751F8D"/>
    <w:rsid w:val="007531DC"/>
    <w:rsid w:val="00753F7F"/>
    <w:rsid w:val="007545BB"/>
    <w:rsid w:val="00754B7F"/>
    <w:rsid w:val="0075706E"/>
    <w:rsid w:val="007609BF"/>
    <w:rsid w:val="00761A25"/>
    <w:rsid w:val="00762517"/>
    <w:rsid w:val="00762931"/>
    <w:rsid w:val="00762ADF"/>
    <w:rsid w:val="007630CF"/>
    <w:rsid w:val="00763364"/>
    <w:rsid w:val="007634E0"/>
    <w:rsid w:val="00766E95"/>
    <w:rsid w:val="0076748F"/>
    <w:rsid w:val="00770F6A"/>
    <w:rsid w:val="007726AC"/>
    <w:rsid w:val="0077379D"/>
    <w:rsid w:val="00773C6F"/>
    <w:rsid w:val="00774DD0"/>
    <w:rsid w:val="00776652"/>
    <w:rsid w:val="00780D08"/>
    <w:rsid w:val="00783AA9"/>
    <w:rsid w:val="0078420C"/>
    <w:rsid w:val="00784255"/>
    <w:rsid w:val="007842A3"/>
    <w:rsid w:val="0078534A"/>
    <w:rsid w:val="00785497"/>
    <w:rsid w:val="00787A1C"/>
    <w:rsid w:val="00787CFF"/>
    <w:rsid w:val="00787F61"/>
    <w:rsid w:val="0079221C"/>
    <w:rsid w:val="00792F47"/>
    <w:rsid w:val="007933E2"/>
    <w:rsid w:val="00793418"/>
    <w:rsid w:val="0079350C"/>
    <w:rsid w:val="00794FA0"/>
    <w:rsid w:val="007959CF"/>
    <w:rsid w:val="00796F33"/>
    <w:rsid w:val="007973E5"/>
    <w:rsid w:val="007A09E5"/>
    <w:rsid w:val="007A3722"/>
    <w:rsid w:val="007A3880"/>
    <w:rsid w:val="007A3A65"/>
    <w:rsid w:val="007A4344"/>
    <w:rsid w:val="007A55E8"/>
    <w:rsid w:val="007B09E5"/>
    <w:rsid w:val="007B1D63"/>
    <w:rsid w:val="007B2E19"/>
    <w:rsid w:val="007B4934"/>
    <w:rsid w:val="007B4C76"/>
    <w:rsid w:val="007B575F"/>
    <w:rsid w:val="007B67F6"/>
    <w:rsid w:val="007C1056"/>
    <w:rsid w:val="007C2DAA"/>
    <w:rsid w:val="007C439D"/>
    <w:rsid w:val="007C4585"/>
    <w:rsid w:val="007C7B38"/>
    <w:rsid w:val="007C7E27"/>
    <w:rsid w:val="007D03DD"/>
    <w:rsid w:val="007D2D09"/>
    <w:rsid w:val="007D2D23"/>
    <w:rsid w:val="007D4DEF"/>
    <w:rsid w:val="007D5B8E"/>
    <w:rsid w:val="007E01FF"/>
    <w:rsid w:val="007E0880"/>
    <w:rsid w:val="007E25D9"/>
    <w:rsid w:val="007E40A8"/>
    <w:rsid w:val="007E4FCC"/>
    <w:rsid w:val="007E7D09"/>
    <w:rsid w:val="007F0461"/>
    <w:rsid w:val="007F0B15"/>
    <w:rsid w:val="007F0FD0"/>
    <w:rsid w:val="007F1036"/>
    <w:rsid w:val="007F3BA2"/>
    <w:rsid w:val="007F5F81"/>
    <w:rsid w:val="007F73E7"/>
    <w:rsid w:val="007F7510"/>
    <w:rsid w:val="0080044B"/>
    <w:rsid w:val="008014B7"/>
    <w:rsid w:val="00801B4C"/>
    <w:rsid w:val="008030D0"/>
    <w:rsid w:val="00803869"/>
    <w:rsid w:val="00803F31"/>
    <w:rsid w:val="00804BF7"/>
    <w:rsid w:val="00805409"/>
    <w:rsid w:val="00805AB9"/>
    <w:rsid w:val="00805DAE"/>
    <w:rsid w:val="00806635"/>
    <w:rsid w:val="00807885"/>
    <w:rsid w:val="00810DB9"/>
    <w:rsid w:val="00810FC0"/>
    <w:rsid w:val="0081281B"/>
    <w:rsid w:val="00813759"/>
    <w:rsid w:val="008145C4"/>
    <w:rsid w:val="0081472C"/>
    <w:rsid w:val="00816667"/>
    <w:rsid w:val="00817526"/>
    <w:rsid w:val="00820A35"/>
    <w:rsid w:val="008211D2"/>
    <w:rsid w:val="00821261"/>
    <w:rsid w:val="008217E1"/>
    <w:rsid w:val="00821D50"/>
    <w:rsid w:val="00821ED4"/>
    <w:rsid w:val="00822347"/>
    <w:rsid w:val="00822493"/>
    <w:rsid w:val="00822A55"/>
    <w:rsid w:val="00822F56"/>
    <w:rsid w:val="00824F30"/>
    <w:rsid w:val="008269B2"/>
    <w:rsid w:val="0082719C"/>
    <w:rsid w:val="00830471"/>
    <w:rsid w:val="00830B75"/>
    <w:rsid w:val="00830C77"/>
    <w:rsid w:val="00832DD0"/>
    <w:rsid w:val="00833543"/>
    <w:rsid w:val="00834B3C"/>
    <w:rsid w:val="008351D5"/>
    <w:rsid w:val="00835989"/>
    <w:rsid w:val="00835B9E"/>
    <w:rsid w:val="0083604C"/>
    <w:rsid w:val="00837360"/>
    <w:rsid w:val="00837577"/>
    <w:rsid w:val="00840025"/>
    <w:rsid w:val="008406B1"/>
    <w:rsid w:val="008407B7"/>
    <w:rsid w:val="008441AF"/>
    <w:rsid w:val="00845FCB"/>
    <w:rsid w:val="008470C1"/>
    <w:rsid w:val="0084749C"/>
    <w:rsid w:val="00847678"/>
    <w:rsid w:val="00850512"/>
    <w:rsid w:val="0085113D"/>
    <w:rsid w:val="008526CA"/>
    <w:rsid w:val="0085335A"/>
    <w:rsid w:val="00853987"/>
    <w:rsid w:val="00853A01"/>
    <w:rsid w:val="008544EC"/>
    <w:rsid w:val="0085509F"/>
    <w:rsid w:val="008551F5"/>
    <w:rsid w:val="0085677D"/>
    <w:rsid w:val="00856787"/>
    <w:rsid w:val="00857F59"/>
    <w:rsid w:val="008601BD"/>
    <w:rsid w:val="0086151B"/>
    <w:rsid w:val="008618D7"/>
    <w:rsid w:val="00862486"/>
    <w:rsid w:val="00863995"/>
    <w:rsid w:val="00863C08"/>
    <w:rsid w:val="00865BF3"/>
    <w:rsid w:val="008666ED"/>
    <w:rsid w:val="00867CDA"/>
    <w:rsid w:val="0087071F"/>
    <w:rsid w:val="00870CCC"/>
    <w:rsid w:val="00871A5C"/>
    <w:rsid w:val="008720C4"/>
    <w:rsid w:val="00872B9B"/>
    <w:rsid w:val="00873170"/>
    <w:rsid w:val="00876E60"/>
    <w:rsid w:val="008778F4"/>
    <w:rsid w:val="0088206C"/>
    <w:rsid w:val="00882B05"/>
    <w:rsid w:val="00882E92"/>
    <w:rsid w:val="008859C0"/>
    <w:rsid w:val="00886115"/>
    <w:rsid w:val="00887E84"/>
    <w:rsid w:val="00890620"/>
    <w:rsid w:val="00892836"/>
    <w:rsid w:val="0089301F"/>
    <w:rsid w:val="00893D04"/>
    <w:rsid w:val="00894401"/>
    <w:rsid w:val="008950C5"/>
    <w:rsid w:val="00895411"/>
    <w:rsid w:val="00895773"/>
    <w:rsid w:val="008A053D"/>
    <w:rsid w:val="008A179E"/>
    <w:rsid w:val="008A1D01"/>
    <w:rsid w:val="008A21A5"/>
    <w:rsid w:val="008A2239"/>
    <w:rsid w:val="008A34CB"/>
    <w:rsid w:val="008A68C8"/>
    <w:rsid w:val="008A73E5"/>
    <w:rsid w:val="008A7BBF"/>
    <w:rsid w:val="008B033C"/>
    <w:rsid w:val="008B1854"/>
    <w:rsid w:val="008B196C"/>
    <w:rsid w:val="008B1BAF"/>
    <w:rsid w:val="008B1E53"/>
    <w:rsid w:val="008B2315"/>
    <w:rsid w:val="008B2D4C"/>
    <w:rsid w:val="008B31C3"/>
    <w:rsid w:val="008B4DCF"/>
    <w:rsid w:val="008B51DF"/>
    <w:rsid w:val="008B6319"/>
    <w:rsid w:val="008B6947"/>
    <w:rsid w:val="008C0168"/>
    <w:rsid w:val="008C0419"/>
    <w:rsid w:val="008C04B2"/>
    <w:rsid w:val="008C449F"/>
    <w:rsid w:val="008C4CD8"/>
    <w:rsid w:val="008D0A51"/>
    <w:rsid w:val="008D15D2"/>
    <w:rsid w:val="008D1874"/>
    <w:rsid w:val="008D20C7"/>
    <w:rsid w:val="008D225D"/>
    <w:rsid w:val="008D29AC"/>
    <w:rsid w:val="008D3B29"/>
    <w:rsid w:val="008D493F"/>
    <w:rsid w:val="008D526F"/>
    <w:rsid w:val="008D59A7"/>
    <w:rsid w:val="008D609C"/>
    <w:rsid w:val="008D6EBB"/>
    <w:rsid w:val="008D738A"/>
    <w:rsid w:val="008D7721"/>
    <w:rsid w:val="008D789A"/>
    <w:rsid w:val="008E17D9"/>
    <w:rsid w:val="008E2092"/>
    <w:rsid w:val="008E2A07"/>
    <w:rsid w:val="008E2B05"/>
    <w:rsid w:val="008E2C2F"/>
    <w:rsid w:val="008E31D8"/>
    <w:rsid w:val="008F0180"/>
    <w:rsid w:val="008F0221"/>
    <w:rsid w:val="008F2669"/>
    <w:rsid w:val="008F5D69"/>
    <w:rsid w:val="008F6039"/>
    <w:rsid w:val="008F62FA"/>
    <w:rsid w:val="008F67E5"/>
    <w:rsid w:val="008F74A4"/>
    <w:rsid w:val="008F7B3D"/>
    <w:rsid w:val="00900975"/>
    <w:rsid w:val="00900BC6"/>
    <w:rsid w:val="00900CF6"/>
    <w:rsid w:val="0090152E"/>
    <w:rsid w:val="0090611D"/>
    <w:rsid w:val="0090647A"/>
    <w:rsid w:val="009067CA"/>
    <w:rsid w:val="0090698E"/>
    <w:rsid w:val="00906D16"/>
    <w:rsid w:val="009072DF"/>
    <w:rsid w:val="0090759B"/>
    <w:rsid w:val="0091033A"/>
    <w:rsid w:val="00910AD3"/>
    <w:rsid w:val="00910E07"/>
    <w:rsid w:val="00911222"/>
    <w:rsid w:val="009129EA"/>
    <w:rsid w:val="00913001"/>
    <w:rsid w:val="00913004"/>
    <w:rsid w:val="0091332B"/>
    <w:rsid w:val="0091351C"/>
    <w:rsid w:val="00913A0F"/>
    <w:rsid w:val="00913DBE"/>
    <w:rsid w:val="009163E9"/>
    <w:rsid w:val="0091796F"/>
    <w:rsid w:val="009210AB"/>
    <w:rsid w:val="0092140C"/>
    <w:rsid w:val="009226C1"/>
    <w:rsid w:val="00923509"/>
    <w:rsid w:val="00923F9B"/>
    <w:rsid w:val="00924E37"/>
    <w:rsid w:val="0092689E"/>
    <w:rsid w:val="0092724E"/>
    <w:rsid w:val="009273DF"/>
    <w:rsid w:val="0092770E"/>
    <w:rsid w:val="00927C55"/>
    <w:rsid w:val="00927E11"/>
    <w:rsid w:val="00930C46"/>
    <w:rsid w:val="00930E4E"/>
    <w:rsid w:val="00931CA1"/>
    <w:rsid w:val="009326ED"/>
    <w:rsid w:val="009332F5"/>
    <w:rsid w:val="00934C50"/>
    <w:rsid w:val="0093521C"/>
    <w:rsid w:val="009353A8"/>
    <w:rsid w:val="00936647"/>
    <w:rsid w:val="009410BE"/>
    <w:rsid w:val="009415B0"/>
    <w:rsid w:val="0094174A"/>
    <w:rsid w:val="009421FA"/>
    <w:rsid w:val="009423A3"/>
    <w:rsid w:val="009427F3"/>
    <w:rsid w:val="00944897"/>
    <w:rsid w:val="0094504B"/>
    <w:rsid w:val="009464C5"/>
    <w:rsid w:val="00946737"/>
    <w:rsid w:val="00947026"/>
    <w:rsid w:val="00950285"/>
    <w:rsid w:val="0095089E"/>
    <w:rsid w:val="009512A3"/>
    <w:rsid w:val="009514B8"/>
    <w:rsid w:val="00951CAA"/>
    <w:rsid w:val="00952107"/>
    <w:rsid w:val="0095233F"/>
    <w:rsid w:val="009577FC"/>
    <w:rsid w:val="0095797B"/>
    <w:rsid w:val="00960033"/>
    <w:rsid w:val="0096148F"/>
    <w:rsid w:val="00962507"/>
    <w:rsid w:val="00962B9F"/>
    <w:rsid w:val="00964200"/>
    <w:rsid w:val="0096518F"/>
    <w:rsid w:val="009662FA"/>
    <w:rsid w:val="0096755F"/>
    <w:rsid w:val="00970317"/>
    <w:rsid w:val="00970B0C"/>
    <w:rsid w:val="00971387"/>
    <w:rsid w:val="009715E2"/>
    <w:rsid w:val="00971F31"/>
    <w:rsid w:val="00972697"/>
    <w:rsid w:val="00972897"/>
    <w:rsid w:val="0097341A"/>
    <w:rsid w:val="00973706"/>
    <w:rsid w:val="00973FAD"/>
    <w:rsid w:val="00974103"/>
    <w:rsid w:val="00974787"/>
    <w:rsid w:val="00974FFB"/>
    <w:rsid w:val="0097651A"/>
    <w:rsid w:val="00977DFE"/>
    <w:rsid w:val="00980246"/>
    <w:rsid w:val="00981D2C"/>
    <w:rsid w:val="0098218F"/>
    <w:rsid w:val="009832FD"/>
    <w:rsid w:val="00984847"/>
    <w:rsid w:val="009863C4"/>
    <w:rsid w:val="0098799A"/>
    <w:rsid w:val="009901B7"/>
    <w:rsid w:val="009908D6"/>
    <w:rsid w:val="00990E4C"/>
    <w:rsid w:val="009934AA"/>
    <w:rsid w:val="009934DC"/>
    <w:rsid w:val="00993606"/>
    <w:rsid w:val="0099398E"/>
    <w:rsid w:val="00993FC2"/>
    <w:rsid w:val="00995751"/>
    <w:rsid w:val="00995D42"/>
    <w:rsid w:val="00995F9B"/>
    <w:rsid w:val="009963A4"/>
    <w:rsid w:val="009A0748"/>
    <w:rsid w:val="009A15E0"/>
    <w:rsid w:val="009A207B"/>
    <w:rsid w:val="009A3FF1"/>
    <w:rsid w:val="009A432A"/>
    <w:rsid w:val="009A6419"/>
    <w:rsid w:val="009A6DF1"/>
    <w:rsid w:val="009A7F23"/>
    <w:rsid w:val="009B1512"/>
    <w:rsid w:val="009B203F"/>
    <w:rsid w:val="009B31E7"/>
    <w:rsid w:val="009B39F8"/>
    <w:rsid w:val="009B4343"/>
    <w:rsid w:val="009B6C3B"/>
    <w:rsid w:val="009B71D6"/>
    <w:rsid w:val="009B7AB4"/>
    <w:rsid w:val="009C18F4"/>
    <w:rsid w:val="009C21CF"/>
    <w:rsid w:val="009C3CC6"/>
    <w:rsid w:val="009C5091"/>
    <w:rsid w:val="009C5436"/>
    <w:rsid w:val="009C72BA"/>
    <w:rsid w:val="009D025D"/>
    <w:rsid w:val="009D1967"/>
    <w:rsid w:val="009D1DAB"/>
    <w:rsid w:val="009D28F2"/>
    <w:rsid w:val="009D364C"/>
    <w:rsid w:val="009D45AE"/>
    <w:rsid w:val="009D46AD"/>
    <w:rsid w:val="009D5552"/>
    <w:rsid w:val="009D56C8"/>
    <w:rsid w:val="009D6708"/>
    <w:rsid w:val="009E0535"/>
    <w:rsid w:val="009E182D"/>
    <w:rsid w:val="009E235B"/>
    <w:rsid w:val="009E2A08"/>
    <w:rsid w:val="009E2D6F"/>
    <w:rsid w:val="009E2EBD"/>
    <w:rsid w:val="009E3F33"/>
    <w:rsid w:val="009E5871"/>
    <w:rsid w:val="009E5A4B"/>
    <w:rsid w:val="009E659C"/>
    <w:rsid w:val="009E7588"/>
    <w:rsid w:val="009F02A1"/>
    <w:rsid w:val="009F1414"/>
    <w:rsid w:val="009F270B"/>
    <w:rsid w:val="009F2933"/>
    <w:rsid w:val="009F344E"/>
    <w:rsid w:val="009F3480"/>
    <w:rsid w:val="009F4243"/>
    <w:rsid w:val="009F4960"/>
    <w:rsid w:val="009F4E71"/>
    <w:rsid w:val="009F5C3F"/>
    <w:rsid w:val="009F6441"/>
    <w:rsid w:val="009F6C57"/>
    <w:rsid w:val="009F7351"/>
    <w:rsid w:val="00A008DA"/>
    <w:rsid w:val="00A027CA"/>
    <w:rsid w:val="00A043B5"/>
    <w:rsid w:val="00A05344"/>
    <w:rsid w:val="00A055A0"/>
    <w:rsid w:val="00A06117"/>
    <w:rsid w:val="00A067A5"/>
    <w:rsid w:val="00A06F23"/>
    <w:rsid w:val="00A073F3"/>
    <w:rsid w:val="00A0754D"/>
    <w:rsid w:val="00A10849"/>
    <w:rsid w:val="00A11D5F"/>
    <w:rsid w:val="00A12B9C"/>
    <w:rsid w:val="00A132F2"/>
    <w:rsid w:val="00A1375F"/>
    <w:rsid w:val="00A14EFF"/>
    <w:rsid w:val="00A16135"/>
    <w:rsid w:val="00A16744"/>
    <w:rsid w:val="00A16A8A"/>
    <w:rsid w:val="00A16F35"/>
    <w:rsid w:val="00A173AE"/>
    <w:rsid w:val="00A17C56"/>
    <w:rsid w:val="00A2304A"/>
    <w:rsid w:val="00A242A3"/>
    <w:rsid w:val="00A25E14"/>
    <w:rsid w:val="00A27242"/>
    <w:rsid w:val="00A27429"/>
    <w:rsid w:val="00A27BE4"/>
    <w:rsid w:val="00A307EA"/>
    <w:rsid w:val="00A30CD1"/>
    <w:rsid w:val="00A31C9A"/>
    <w:rsid w:val="00A31E94"/>
    <w:rsid w:val="00A31FFF"/>
    <w:rsid w:val="00A32A09"/>
    <w:rsid w:val="00A32BD8"/>
    <w:rsid w:val="00A33950"/>
    <w:rsid w:val="00A33B4A"/>
    <w:rsid w:val="00A34E6F"/>
    <w:rsid w:val="00A36E93"/>
    <w:rsid w:val="00A37EF5"/>
    <w:rsid w:val="00A42906"/>
    <w:rsid w:val="00A42B68"/>
    <w:rsid w:val="00A4381E"/>
    <w:rsid w:val="00A43AD0"/>
    <w:rsid w:val="00A43E98"/>
    <w:rsid w:val="00A44099"/>
    <w:rsid w:val="00A44142"/>
    <w:rsid w:val="00A442D9"/>
    <w:rsid w:val="00A45BEC"/>
    <w:rsid w:val="00A47494"/>
    <w:rsid w:val="00A47653"/>
    <w:rsid w:val="00A47B52"/>
    <w:rsid w:val="00A5007E"/>
    <w:rsid w:val="00A5035B"/>
    <w:rsid w:val="00A50AF5"/>
    <w:rsid w:val="00A517E5"/>
    <w:rsid w:val="00A52F02"/>
    <w:rsid w:val="00A54BF8"/>
    <w:rsid w:val="00A55AAA"/>
    <w:rsid w:val="00A55F4E"/>
    <w:rsid w:val="00A56423"/>
    <w:rsid w:val="00A565CC"/>
    <w:rsid w:val="00A5730C"/>
    <w:rsid w:val="00A5767E"/>
    <w:rsid w:val="00A6058F"/>
    <w:rsid w:val="00A60FDB"/>
    <w:rsid w:val="00A619DD"/>
    <w:rsid w:val="00A61FF9"/>
    <w:rsid w:val="00A620BB"/>
    <w:rsid w:val="00A6362E"/>
    <w:rsid w:val="00A6614D"/>
    <w:rsid w:val="00A66D49"/>
    <w:rsid w:val="00A7048A"/>
    <w:rsid w:val="00A70D0E"/>
    <w:rsid w:val="00A7456B"/>
    <w:rsid w:val="00A7460F"/>
    <w:rsid w:val="00A74E28"/>
    <w:rsid w:val="00A7579E"/>
    <w:rsid w:val="00A75A0A"/>
    <w:rsid w:val="00A7702C"/>
    <w:rsid w:val="00A77E2E"/>
    <w:rsid w:val="00A800A9"/>
    <w:rsid w:val="00A80101"/>
    <w:rsid w:val="00A81F3D"/>
    <w:rsid w:val="00A82913"/>
    <w:rsid w:val="00A829A3"/>
    <w:rsid w:val="00A8401E"/>
    <w:rsid w:val="00A84140"/>
    <w:rsid w:val="00A84619"/>
    <w:rsid w:val="00A8481A"/>
    <w:rsid w:val="00A849FE"/>
    <w:rsid w:val="00A84A45"/>
    <w:rsid w:val="00A84C63"/>
    <w:rsid w:val="00A851AC"/>
    <w:rsid w:val="00A8562A"/>
    <w:rsid w:val="00A87017"/>
    <w:rsid w:val="00A87985"/>
    <w:rsid w:val="00A87C4D"/>
    <w:rsid w:val="00A92BFD"/>
    <w:rsid w:val="00A938BD"/>
    <w:rsid w:val="00A93E43"/>
    <w:rsid w:val="00A946ED"/>
    <w:rsid w:val="00A9737E"/>
    <w:rsid w:val="00A97FD9"/>
    <w:rsid w:val="00AA3CD3"/>
    <w:rsid w:val="00AA52B1"/>
    <w:rsid w:val="00AA59D1"/>
    <w:rsid w:val="00AA633D"/>
    <w:rsid w:val="00AA6AC1"/>
    <w:rsid w:val="00AA73AF"/>
    <w:rsid w:val="00AA759B"/>
    <w:rsid w:val="00AB1757"/>
    <w:rsid w:val="00AB23C4"/>
    <w:rsid w:val="00AB2837"/>
    <w:rsid w:val="00AB4475"/>
    <w:rsid w:val="00AB4703"/>
    <w:rsid w:val="00AB4F0C"/>
    <w:rsid w:val="00AB4F10"/>
    <w:rsid w:val="00AB68FE"/>
    <w:rsid w:val="00AC2512"/>
    <w:rsid w:val="00AC314E"/>
    <w:rsid w:val="00AC4DAE"/>
    <w:rsid w:val="00AC5474"/>
    <w:rsid w:val="00AC7EC9"/>
    <w:rsid w:val="00AD0E33"/>
    <w:rsid w:val="00AD115A"/>
    <w:rsid w:val="00AD197E"/>
    <w:rsid w:val="00AD1D34"/>
    <w:rsid w:val="00AD1EBF"/>
    <w:rsid w:val="00AD1F78"/>
    <w:rsid w:val="00AD213B"/>
    <w:rsid w:val="00AD6601"/>
    <w:rsid w:val="00AD7938"/>
    <w:rsid w:val="00AD79F8"/>
    <w:rsid w:val="00AD7EE9"/>
    <w:rsid w:val="00AE012B"/>
    <w:rsid w:val="00AE0E95"/>
    <w:rsid w:val="00AE10FA"/>
    <w:rsid w:val="00AE1A44"/>
    <w:rsid w:val="00AE23E2"/>
    <w:rsid w:val="00AE2455"/>
    <w:rsid w:val="00AE39AE"/>
    <w:rsid w:val="00AE3B55"/>
    <w:rsid w:val="00AE40AE"/>
    <w:rsid w:val="00AE4542"/>
    <w:rsid w:val="00AE4939"/>
    <w:rsid w:val="00AE5F7F"/>
    <w:rsid w:val="00AF1201"/>
    <w:rsid w:val="00AF1402"/>
    <w:rsid w:val="00AF1947"/>
    <w:rsid w:val="00AF196A"/>
    <w:rsid w:val="00AF366E"/>
    <w:rsid w:val="00AF3911"/>
    <w:rsid w:val="00AF3C8D"/>
    <w:rsid w:val="00AF3EFE"/>
    <w:rsid w:val="00AF4D7A"/>
    <w:rsid w:val="00AF5586"/>
    <w:rsid w:val="00AF61CA"/>
    <w:rsid w:val="00AF67DE"/>
    <w:rsid w:val="00AF7D12"/>
    <w:rsid w:val="00B016A2"/>
    <w:rsid w:val="00B01790"/>
    <w:rsid w:val="00B01CDA"/>
    <w:rsid w:val="00B0264A"/>
    <w:rsid w:val="00B03295"/>
    <w:rsid w:val="00B04DC2"/>
    <w:rsid w:val="00B04DFB"/>
    <w:rsid w:val="00B05C05"/>
    <w:rsid w:val="00B06BD6"/>
    <w:rsid w:val="00B07F33"/>
    <w:rsid w:val="00B10162"/>
    <w:rsid w:val="00B101DA"/>
    <w:rsid w:val="00B10850"/>
    <w:rsid w:val="00B10CE2"/>
    <w:rsid w:val="00B10FE3"/>
    <w:rsid w:val="00B11D89"/>
    <w:rsid w:val="00B1291B"/>
    <w:rsid w:val="00B13E7E"/>
    <w:rsid w:val="00B144F0"/>
    <w:rsid w:val="00B169D2"/>
    <w:rsid w:val="00B17241"/>
    <w:rsid w:val="00B17978"/>
    <w:rsid w:val="00B21BFC"/>
    <w:rsid w:val="00B21EAF"/>
    <w:rsid w:val="00B22EE8"/>
    <w:rsid w:val="00B235D5"/>
    <w:rsid w:val="00B236B0"/>
    <w:rsid w:val="00B23D61"/>
    <w:rsid w:val="00B245C0"/>
    <w:rsid w:val="00B257BC"/>
    <w:rsid w:val="00B2630B"/>
    <w:rsid w:val="00B26479"/>
    <w:rsid w:val="00B26C06"/>
    <w:rsid w:val="00B27663"/>
    <w:rsid w:val="00B311D1"/>
    <w:rsid w:val="00B32468"/>
    <w:rsid w:val="00B33403"/>
    <w:rsid w:val="00B337E4"/>
    <w:rsid w:val="00B33930"/>
    <w:rsid w:val="00B33CD5"/>
    <w:rsid w:val="00B3401A"/>
    <w:rsid w:val="00B340EF"/>
    <w:rsid w:val="00B34E54"/>
    <w:rsid w:val="00B35B2A"/>
    <w:rsid w:val="00B36981"/>
    <w:rsid w:val="00B36EF7"/>
    <w:rsid w:val="00B37DA3"/>
    <w:rsid w:val="00B37EC6"/>
    <w:rsid w:val="00B401AA"/>
    <w:rsid w:val="00B414D3"/>
    <w:rsid w:val="00B41E93"/>
    <w:rsid w:val="00B43411"/>
    <w:rsid w:val="00B43DD7"/>
    <w:rsid w:val="00B43EE6"/>
    <w:rsid w:val="00B458BA"/>
    <w:rsid w:val="00B47E6C"/>
    <w:rsid w:val="00B501AE"/>
    <w:rsid w:val="00B50AF8"/>
    <w:rsid w:val="00B50BC4"/>
    <w:rsid w:val="00B51785"/>
    <w:rsid w:val="00B52907"/>
    <w:rsid w:val="00B531BC"/>
    <w:rsid w:val="00B54767"/>
    <w:rsid w:val="00B564E2"/>
    <w:rsid w:val="00B57336"/>
    <w:rsid w:val="00B57450"/>
    <w:rsid w:val="00B57942"/>
    <w:rsid w:val="00B60E35"/>
    <w:rsid w:val="00B60F8F"/>
    <w:rsid w:val="00B62030"/>
    <w:rsid w:val="00B620F3"/>
    <w:rsid w:val="00B6267A"/>
    <w:rsid w:val="00B63904"/>
    <w:rsid w:val="00B651E7"/>
    <w:rsid w:val="00B65DB8"/>
    <w:rsid w:val="00B6656B"/>
    <w:rsid w:val="00B673C2"/>
    <w:rsid w:val="00B6757D"/>
    <w:rsid w:val="00B67C53"/>
    <w:rsid w:val="00B67D1E"/>
    <w:rsid w:val="00B701BC"/>
    <w:rsid w:val="00B7063A"/>
    <w:rsid w:val="00B7103D"/>
    <w:rsid w:val="00B71553"/>
    <w:rsid w:val="00B71EA7"/>
    <w:rsid w:val="00B72AC2"/>
    <w:rsid w:val="00B72E47"/>
    <w:rsid w:val="00B73524"/>
    <w:rsid w:val="00B73A06"/>
    <w:rsid w:val="00B7456D"/>
    <w:rsid w:val="00B74FB0"/>
    <w:rsid w:val="00B76916"/>
    <w:rsid w:val="00B779BC"/>
    <w:rsid w:val="00B811EA"/>
    <w:rsid w:val="00B8339B"/>
    <w:rsid w:val="00B83CDE"/>
    <w:rsid w:val="00B8442D"/>
    <w:rsid w:val="00B869CC"/>
    <w:rsid w:val="00B86BF5"/>
    <w:rsid w:val="00B90CDF"/>
    <w:rsid w:val="00B92000"/>
    <w:rsid w:val="00B9385C"/>
    <w:rsid w:val="00B93CF5"/>
    <w:rsid w:val="00B93F4B"/>
    <w:rsid w:val="00B946E5"/>
    <w:rsid w:val="00B9500A"/>
    <w:rsid w:val="00BA149D"/>
    <w:rsid w:val="00BA182D"/>
    <w:rsid w:val="00BA1874"/>
    <w:rsid w:val="00BA1D5B"/>
    <w:rsid w:val="00BA1E6D"/>
    <w:rsid w:val="00BA4162"/>
    <w:rsid w:val="00BA476B"/>
    <w:rsid w:val="00BA4D9E"/>
    <w:rsid w:val="00BA4E50"/>
    <w:rsid w:val="00BA526B"/>
    <w:rsid w:val="00BA5B9D"/>
    <w:rsid w:val="00BA6140"/>
    <w:rsid w:val="00BA6365"/>
    <w:rsid w:val="00BB0208"/>
    <w:rsid w:val="00BB067C"/>
    <w:rsid w:val="00BB14FB"/>
    <w:rsid w:val="00BB178A"/>
    <w:rsid w:val="00BB1D16"/>
    <w:rsid w:val="00BB3746"/>
    <w:rsid w:val="00BB3789"/>
    <w:rsid w:val="00BB7931"/>
    <w:rsid w:val="00BC039D"/>
    <w:rsid w:val="00BC1F65"/>
    <w:rsid w:val="00BC2A2E"/>
    <w:rsid w:val="00BC2FF6"/>
    <w:rsid w:val="00BC3866"/>
    <w:rsid w:val="00BC45D2"/>
    <w:rsid w:val="00BC5490"/>
    <w:rsid w:val="00BC59AA"/>
    <w:rsid w:val="00BC65C0"/>
    <w:rsid w:val="00BD0B4D"/>
    <w:rsid w:val="00BD1E39"/>
    <w:rsid w:val="00BD454F"/>
    <w:rsid w:val="00BD50BD"/>
    <w:rsid w:val="00BD577E"/>
    <w:rsid w:val="00BD6115"/>
    <w:rsid w:val="00BD724D"/>
    <w:rsid w:val="00BE2871"/>
    <w:rsid w:val="00BE3837"/>
    <w:rsid w:val="00BE6436"/>
    <w:rsid w:val="00BE78E1"/>
    <w:rsid w:val="00BF0A5A"/>
    <w:rsid w:val="00BF10B5"/>
    <w:rsid w:val="00BF3BA5"/>
    <w:rsid w:val="00BF44A1"/>
    <w:rsid w:val="00BF4F86"/>
    <w:rsid w:val="00BF6773"/>
    <w:rsid w:val="00BF76DF"/>
    <w:rsid w:val="00BF787B"/>
    <w:rsid w:val="00C0005E"/>
    <w:rsid w:val="00C0044B"/>
    <w:rsid w:val="00C00D2F"/>
    <w:rsid w:val="00C018BE"/>
    <w:rsid w:val="00C01CF9"/>
    <w:rsid w:val="00C0254D"/>
    <w:rsid w:val="00C03618"/>
    <w:rsid w:val="00C03E4E"/>
    <w:rsid w:val="00C04A24"/>
    <w:rsid w:val="00C05DD6"/>
    <w:rsid w:val="00C05FF4"/>
    <w:rsid w:val="00C06493"/>
    <w:rsid w:val="00C06553"/>
    <w:rsid w:val="00C06C3E"/>
    <w:rsid w:val="00C0714A"/>
    <w:rsid w:val="00C07CBE"/>
    <w:rsid w:val="00C10D7C"/>
    <w:rsid w:val="00C126F8"/>
    <w:rsid w:val="00C12BA5"/>
    <w:rsid w:val="00C12D45"/>
    <w:rsid w:val="00C14427"/>
    <w:rsid w:val="00C14A29"/>
    <w:rsid w:val="00C15A63"/>
    <w:rsid w:val="00C16AF1"/>
    <w:rsid w:val="00C16CA2"/>
    <w:rsid w:val="00C1788F"/>
    <w:rsid w:val="00C20A86"/>
    <w:rsid w:val="00C20B39"/>
    <w:rsid w:val="00C216D5"/>
    <w:rsid w:val="00C2327B"/>
    <w:rsid w:val="00C24DA9"/>
    <w:rsid w:val="00C25D87"/>
    <w:rsid w:val="00C25F15"/>
    <w:rsid w:val="00C278AB"/>
    <w:rsid w:val="00C27AEE"/>
    <w:rsid w:val="00C27DB1"/>
    <w:rsid w:val="00C306C5"/>
    <w:rsid w:val="00C31A58"/>
    <w:rsid w:val="00C3215E"/>
    <w:rsid w:val="00C3220C"/>
    <w:rsid w:val="00C32743"/>
    <w:rsid w:val="00C33166"/>
    <w:rsid w:val="00C3322B"/>
    <w:rsid w:val="00C336C5"/>
    <w:rsid w:val="00C33CF6"/>
    <w:rsid w:val="00C356BC"/>
    <w:rsid w:val="00C35D43"/>
    <w:rsid w:val="00C3609A"/>
    <w:rsid w:val="00C361EE"/>
    <w:rsid w:val="00C3715D"/>
    <w:rsid w:val="00C372AE"/>
    <w:rsid w:val="00C40A45"/>
    <w:rsid w:val="00C41C59"/>
    <w:rsid w:val="00C428F2"/>
    <w:rsid w:val="00C43243"/>
    <w:rsid w:val="00C43569"/>
    <w:rsid w:val="00C43A83"/>
    <w:rsid w:val="00C4584F"/>
    <w:rsid w:val="00C459A0"/>
    <w:rsid w:val="00C47DA3"/>
    <w:rsid w:val="00C50A1E"/>
    <w:rsid w:val="00C51707"/>
    <w:rsid w:val="00C5345B"/>
    <w:rsid w:val="00C5399B"/>
    <w:rsid w:val="00C542FC"/>
    <w:rsid w:val="00C55C30"/>
    <w:rsid w:val="00C5651B"/>
    <w:rsid w:val="00C56AF7"/>
    <w:rsid w:val="00C57895"/>
    <w:rsid w:val="00C60774"/>
    <w:rsid w:val="00C60DC9"/>
    <w:rsid w:val="00C611CC"/>
    <w:rsid w:val="00C61217"/>
    <w:rsid w:val="00C6334C"/>
    <w:rsid w:val="00C648C8"/>
    <w:rsid w:val="00C6587B"/>
    <w:rsid w:val="00C667AB"/>
    <w:rsid w:val="00C66CFF"/>
    <w:rsid w:val="00C70D73"/>
    <w:rsid w:val="00C7223C"/>
    <w:rsid w:val="00C74645"/>
    <w:rsid w:val="00C7470C"/>
    <w:rsid w:val="00C77060"/>
    <w:rsid w:val="00C776FD"/>
    <w:rsid w:val="00C80879"/>
    <w:rsid w:val="00C81B65"/>
    <w:rsid w:val="00C83690"/>
    <w:rsid w:val="00C8430E"/>
    <w:rsid w:val="00C84B5C"/>
    <w:rsid w:val="00C85B45"/>
    <w:rsid w:val="00C87391"/>
    <w:rsid w:val="00C874B8"/>
    <w:rsid w:val="00C87AA4"/>
    <w:rsid w:val="00C937B7"/>
    <w:rsid w:val="00C95EF1"/>
    <w:rsid w:val="00C96543"/>
    <w:rsid w:val="00C966F3"/>
    <w:rsid w:val="00C973DE"/>
    <w:rsid w:val="00CA052A"/>
    <w:rsid w:val="00CA2660"/>
    <w:rsid w:val="00CA2F13"/>
    <w:rsid w:val="00CA32C0"/>
    <w:rsid w:val="00CA3CDE"/>
    <w:rsid w:val="00CA3DF4"/>
    <w:rsid w:val="00CA3E37"/>
    <w:rsid w:val="00CA444B"/>
    <w:rsid w:val="00CA65F6"/>
    <w:rsid w:val="00CB0283"/>
    <w:rsid w:val="00CB049A"/>
    <w:rsid w:val="00CB0905"/>
    <w:rsid w:val="00CB10D4"/>
    <w:rsid w:val="00CB1492"/>
    <w:rsid w:val="00CB1F79"/>
    <w:rsid w:val="00CB3872"/>
    <w:rsid w:val="00CB3B11"/>
    <w:rsid w:val="00CB3C5C"/>
    <w:rsid w:val="00CB4418"/>
    <w:rsid w:val="00CB461D"/>
    <w:rsid w:val="00CB6434"/>
    <w:rsid w:val="00CB67E9"/>
    <w:rsid w:val="00CB77D9"/>
    <w:rsid w:val="00CC1FF5"/>
    <w:rsid w:val="00CC2B28"/>
    <w:rsid w:val="00CC3DD5"/>
    <w:rsid w:val="00CC406B"/>
    <w:rsid w:val="00CC5CED"/>
    <w:rsid w:val="00CC60A8"/>
    <w:rsid w:val="00CC627D"/>
    <w:rsid w:val="00CC65B2"/>
    <w:rsid w:val="00CC6660"/>
    <w:rsid w:val="00CC71E4"/>
    <w:rsid w:val="00CC77AE"/>
    <w:rsid w:val="00CD098F"/>
    <w:rsid w:val="00CD0DC7"/>
    <w:rsid w:val="00CD0F64"/>
    <w:rsid w:val="00CD548A"/>
    <w:rsid w:val="00CD5948"/>
    <w:rsid w:val="00CD633F"/>
    <w:rsid w:val="00CD6579"/>
    <w:rsid w:val="00CD79AB"/>
    <w:rsid w:val="00CE1A0C"/>
    <w:rsid w:val="00CE3ED1"/>
    <w:rsid w:val="00CE436C"/>
    <w:rsid w:val="00CE4A65"/>
    <w:rsid w:val="00CE4F0F"/>
    <w:rsid w:val="00CE5157"/>
    <w:rsid w:val="00CE57E7"/>
    <w:rsid w:val="00CE6A66"/>
    <w:rsid w:val="00CE727C"/>
    <w:rsid w:val="00CE7A84"/>
    <w:rsid w:val="00CF0271"/>
    <w:rsid w:val="00CF2881"/>
    <w:rsid w:val="00CF2D2F"/>
    <w:rsid w:val="00CF3A01"/>
    <w:rsid w:val="00D00CF5"/>
    <w:rsid w:val="00D014D5"/>
    <w:rsid w:val="00D0254E"/>
    <w:rsid w:val="00D03319"/>
    <w:rsid w:val="00D03DD1"/>
    <w:rsid w:val="00D03DFC"/>
    <w:rsid w:val="00D03E44"/>
    <w:rsid w:val="00D1077D"/>
    <w:rsid w:val="00D125CA"/>
    <w:rsid w:val="00D1329E"/>
    <w:rsid w:val="00D142F3"/>
    <w:rsid w:val="00D17402"/>
    <w:rsid w:val="00D20012"/>
    <w:rsid w:val="00D21D82"/>
    <w:rsid w:val="00D226CB"/>
    <w:rsid w:val="00D22E20"/>
    <w:rsid w:val="00D22F3C"/>
    <w:rsid w:val="00D24694"/>
    <w:rsid w:val="00D24E4E"/>
    <w:rsid w:val="00D25389"/>
    <w:rsid w:val="00D277AC"/>
    <w:rsid w:val="00D27C69"/>
    <w:rsid w:val="00D30256"/>
    <w:rsid w:val="00D30740"/>
    <w:rsid w:val="00D310E4"/>
    <w:rsid w:val="00D3188E"/>
    <w:rsid w:val="00D32AF4"/>
    <w:rsid w:val="00D33B1A"/>
    <w:rsid w:val="00D3581F"/>
    <w:rsid w:val="00D35BF7"/>
    <w:rsid w:val="00D36A6F"/>
    <w:rsid w:val="00D36E44"/>
    <w:rsid w:val="00D37116"/>
    <w:rsid w:val="00D37DEF"/>
    <w:rsid w:val="00D40A33"/>
    <w:rsid w:val="00D4157B"/>
    <w:rsid w:val="00D41793"/>
    <w:rsid w:val="00D42A43"/>
    <w:rsid w:val="00D4330F"/>
    <w:rsid w:val="00D43782"/>
    <w:rsid w:val="00D45030"/>
    <w:rsid w:val="00D45E3D"/>
    <w:rsid w:val="00D46586"/>
    <w:rsid w:val="00D46E44"/>
    <w:rsid w:val="00D50642"/>
    <w:rsid w:val="00D50657"/>
    <w:rsid w:val="00D53171"/>
    <w:rsid w:val="00D532E6"/>
    <w:rsid w:val="00D53BAC"/>
    <w:rsid w:val="00D55D3F"/>
    <w:rsid w:val="00D561F8"/>
    <w:rsid w:val="00D56BEB"/>
    <w:rsid w:val="00D56E84"/>
    <w:rsid w:val="00D5774D"/>
    <w:rsid w:val="00D57FD5"/>
    <w:rsid w:val="00D6039C"/>
    <w:rsid w:val="00D6044C"/>
    <w:rsid w:val="00D61116"/>
    <w:rsid w:val="00D61CF6"/>
    <w:rsid w:val="00D61FCD"/>
    <w:rsid w:val="00D63101"/>
    <w:rsid w:val="00D63733"/>
    <w:rsid w:val="00D64F08"/>
    <w:rsid w:val="00D66D92"/>
    <w:rsid w:val="00D66E91"/>
    <w:rsid w:val="00D7007F"/>
    <w:rsid w:val="00D70AD8"/>
    <w:rsid w:val="00D715FC"/>
    <w:rsid w:val="00D72D53"/>
    <w:rsid w:val="00D756A9"/>
    <w:rsid w:val="00D7683B"/>
    <w:rsid w:val="00D76AC7"/>
    <w:rsid w:val="00D777B9"/>
    <w:rsid w:val="00D77E5B"/>
    <w:rsid w:val="00D80C5E"/>
    <w:rsid w:val="00D80C63"/>
    <w:rsid w:val="00D81484"/>
    <w:rsid w:val="00D82F88"/>
    <w:rsid w:val="00D831FE"/>
    <w:rsid w:val="00D835F9"/>
    <w:rsid w:val="00D839B4"/>
    <w:rsid w:val="00D839E2"/>
    <w:rsid w:val="00D84594"/>
    <w:rsid w:val="00D84ADF"/>
    <w:rsid w:val="00D8524C"/>
    <w:rsid w:val="00D90454"/>
    <w:rsid w:val="00D90A5C"/>
    <w:rsid w:val="00D91BDA"/>
    <w:rsid w:val="00D92198"/>
    <w:rsid w:val="00D923A5"/>
    <w:rsid w:val="00D92509"/>
    <w:rsid w:val="00D9288D"/>
    <w:rsid w:val="00D92D14"/>
    <w:rsid w:val="00D92E20"/>
    <w:rsid w:val="00D946A9"/>
    <w:rsid w:val="00D95B6A"/>
    <w:rsid w:val="00D961EF"/>
    <w:rsid w:val="00D9715F"/>
    <w:rsid w:val="00D973BD"/>
    <w:rsid w:val="00DA2240"/>
    <w:rsid w:val="00DA3886"/>
    <w:rsid w:val="00DA3DD2"/>
    <w:rsid w:val="00DA4169"/>
    <w:rsid w:val="00DA44D1"/>
    <w:rsid w:val="00DA47BE"/>
    <w:rsid w:val="00DA4DE5"/>
    <w:rsid w:val="00DA53FD"/>
    <w:rsid w:val="00DA58E6"/>
    <w:rsid w:val="00DA63E4"/>
    <w:rsid w:val="00DA6432"/>
    <w:rsid w:val="00DA7B3F"/>
    <w:rsid w:val="00DB095E"/>
    <w:rsid w:val="00DB0B03"/>
    <w:rsid w:val="00DB0F7A"/>
    <w:rsid w:val="00DB350F"/>
    <w:rsid w:val="00DB7566"/>
    <w:rsid w:val="00DB7693"/>
    <w:rsid w:val="00DC21DB"/>
    <w:rsid w:val="00DC2700"/>
    <w:rsid w:val="00DC326B"/>
    <w:rsid w:val="00DC331C"/>
    <w:rsid w:val="00DC431E"/>
    <w:rsid w:val="00DC462C"/>
    <w:rsid w:val="00DC4A76"/>
    <w:rsid w:val="00DC4E99"/>
    <w:rsid w:val="00DC574C"/>
    <w:rsid w:val="00DC5F3A"/>
    <w:rsid w:val="00DC6BA0"/>
    <w:rsid w:val="00DD065D"/>
    <w:rsid w:val="00DD0E40"/>
    <w:rsid w:val="00DD1ED0"/>
    <w:rsid w:val="00DD28C8"/>
    <w:rsid w:val="00DD346F"/>
    <w:rsid w:val="00DD5AF8"/>
    <w:rsid w:val="00DD5C8F"/>
    <w:rsid w:val="00DD7222"/>
    <w:rsid w:val="00DE2441"/>
    <w:rsid w:val="00DE2676"/>
    <w:rsid w:val="00DE2DFA"/>
    <w:rsid w:val="00DE3AE2"/>
    <w:rsid w:val="00DE47D9"/>
    <w:rsid w:val="00DE6403"/>
    <w:rsid w:val="00DE7025"/>
    <w:rsid w:val="00DE79B1"/>
    <w:rsid w:val="00DF0924"/>
    <w:rsid w:val="00DF0972"/>
    <w:rsid w:val="00DF2CEE"/>
    <w:rsid w:val="00DF3AD4"/>
    <w:rsid w:val="00DF3AFE"/>
    <w:rsid w:val="00DF3E60"/>
    <w:rsid w:val="00DF6D59"/>
    <w:rsid w:val="00DF7FB2"/>
    <w:rsid w:val="00E004E8"/>
    <w:rsid w:val="00E00C9C"/>
    <w:rsid w:val="00E01AC2"/>
    <w:rsid w:val="00E02C53"/>
    <w:rsid w:val="00E02D15"/>
    <w:rsid w:val="00E04110"/>
    <w:rsid w:val="00E0515C"/>
    <w:rsid w:val="00E0771B"/>
    <w:rsid w:val="00E11BA7"/>
    <w:rsid w:val="00E13505"/>
    <w:rsid w:val="00E1551B"/>
    <w:rsid w:val="00E15EE1"/>
    <w:rsid w:val="00E1602C"/>
    <w:rsid w:val="00E1635B"/>
    <w:rsid w:val="00E21044"/>
    <w:rsid w:val="00E210DE"/>
    <w:rsid w:val="00E232BF"/>
    <w:rsid w:val="00E23E74"/>
    <w:rsid w:val="00E24B52"/>
    <w:rsid w:val="00E25362"/>
    <w:rsid w:val="00E25D43"/>
    <w:rsid w:val="00E26CBB"/>
    <w:rsid w:val="00E27F2A"/>
    <w:rsid w:val="00E31324"/>
    <w:rsid w:val="00E34918"/>
    <w:rsid w:val="00E35130"/>
    <w:rsid w:val="00E3594F"/>
    <w:rsid w:val="00E35EA0"/>
    <w:rsid w:val="00E36C98"/>
    <w:rsid w:val="00E37B69"/>
    <w:rsid w:val="00E41125"/>
    <w:rsid w:val="00E413A0"/>
    <w:rsid w:val="00E414F3"/>
    <w:rsid w:val="00E42693"/>
    <w:rsid w:val="00E42915"/>
    <w:rsid w:val="00E4372E"/>
    <w:rsid w:val="00E44902"/>
    <w:rsid w:val="00E4492A"/>
    <w:rsid w:val="00E4497C"/>
    <w:rsid w:val="00E45A7D"/>
    <w:rsid w:val="00E45D9C"/>
    <w:rsid w:val="00E4673A"/>
    <w:rsid w:val="00E46BEC"/>
    <w:rsid w:val="00E46F9E"/>
    <w:rsid w:val="00E504F0"/>
    <w:rsid w:val="00E52D7D"/>
    <w:rsid w:val="00E52EF9"/>
    <w:rsid w:val="00E541F1"/>
    <w:rsid w:val="00E56C39"/>
    <w:rsid w:val="00E6025E"/>
    <w:rsid w:val="00E602ED"/>
    <w:rsid w:val="00E6145E"/>
    <w:rsid w:val="00E61595"/>
    <w:rsid w:val="00E62D13"/>
    <w:rsid w:val="00E6580B"/>
    <w:rsid w:val="00E66037"/>
    <w:rsid w:val="00E663ED"/>
    <w:rsid w:val="00E66564"/>
    <w:rsid w:val="00E67D03"/>
    <w:rsid w:val="00E71ACB"/>
    <w:rsid w:val="00E71EB4"/>
    <w:rsid w:val="00E741EA"/>
    <w:rsid w:val="00E74B39"/>
    <w:rsid w:val="00E75336"/>
    <w:rsid w:val="00E77B02"/>
    <w:rsid w:val="00E80C6C"/>
    <w:rsid w:val="00E8343B"/>
    <w:rsid w:val="00E83485"/>
    <w:rsid w:val="00E8479B"/>
    <w:rsid w:val="00E847CF"/>
    <w:rsid w:val="00E853F9"/>
    <w:rsid w:val="00E8550D"/>
    <w:rsid w:val="00E87D57"/>
    <w:rsid w:val="00E9069A"/>
    <w:rsid w:val="00E907A1"/>
    <w:rsid w:val="00E90886"/>
    <w:rsid w:val="00E921B3"/>
    <w:rsid w:val="00E94E62"/>
    <w:rsid w:val="00E9504E"/>
    <w:rsid w:val="00E9590E"/>
    <w:rsid w:val="00E9648A"/>
    <w:rsid w:val="00E96CFF"/>
    <w:rsid w:val="00E97445"/>
    <w:rsid w:val="00EA0646"/>
    <w:rsid w:val="00EA0867"/>
    <w:rsid w:val="00EA6BA9"/>
    <w:rsid w:val="00EA6C07"/>
    <w:rsid w:val="00EB0435"/>
    <w:rsid w:val="00EB0B7E"/>
    <w:rsid w:val="00EB211D"/>
    <w:rsid w:val="00EB4165"/>
    <w:rsid w:val="00EB52A7"/>
    <w:rsid w:val="00EB7314"/>
    <w:rsid w:val="00EC0F44"/>
    <w:rsid w:val="00EC11FF"/>
    <w:rsid w:val="00EC171C"/>
    <w:rsid w:val="00EC21E6"/>
    <w:rsid w:val="00EC29CC"/>
    <w:rsid w:val="00EC5A6F"/>
    <w:rsid w:val="00EC6593"/>
    <w:rsid w:val="00ED0D81"/>
    <w:rsid w:val="00ED2055"/>
    <w:rsid w:val="00ED3F31"/>
    <w:rsid w:val="00ED4B17"/>
    <w:rsid w:val="00ED5224"/>
    <w:rsid w:val="00EE01F5"/>
    <w:rsid w:val="00EE176A"/>
    <w:rsid w:val="00EE1F9B"/>
    <w:rsid w:val="00EE20A4"/>
    <w:rsid w:val="00EE38A9"/>
    <w:rsid w:val="00EE3F02"/>
    <w:rsid w:val="00EE5CAF"/>
    <w:rsid w:val="00EE616D"/>
    <w:rsid w:val="00EE758A"/>
    <w:rsid w:val="00EF102F"/>
    <w:rsid w:val="00EF174A"/>
    <w:rsid w:val="00EF3646"/>
    <w:rsid w:val="00EF450B"/>
    <w:rsid w:val="00EF53C5"/>
    <w:rsid w:val="00EF5C6D"/>
    <w:rsid w:val="00EF6366"/>
    <w:rsid w:val="00EF7263"/>
    <w:rsid w:val="00EF73F2"/>
    <w:rsid w:val="00F00CEC"/>
    <w:rsid w:val="00F01DF5"/>
    <w:rsid w:val="00F020D9"/>
    <w:rsid w:val="00F02F0A"/>
    <w:rsid w:val="00F033EC"/>
    <w:rsid w:val="00F07CA2"/>
    <w:rsid w:val="00F12AEA"/>
    <w:rsid w:val="00F13B76"/>
    <w:rsid w:val="00F143E2"/>
    <w:rsid w:val="00F167D4"/>
    <w:rsid w:val="00F169AB"/>
    <w:rsid w:val="00F17CD5"/>
    <w:rsid w:val="00F17D52"/>
    <w:rsid w:val="00F21B95"/>
    <w:rsid w:val="00F22798"/>
    <w:rsid w:val="00F23C25"/>
    <w:rsid w:val="00F247C1"/>
    <w:rsid w:val="00F275AA"/>
    <w:rsid w:val="00F27A46"/>
    <w:rsid w:val="00F3070A"/>
    <w:rsid w:val="00F31D1B"/>
    <w:rsid w:val="00F329BA"/>
    <w:rsid w:val="00F32B1A"/>
    <w:rsid w:val="00F33B35"/>
    <w:rsid w:val="00F33B53"/>
    <w:rsid w:val="00F3436E"/>
    <w:rsid w:val="00F36232"/>
    <w:rsid w:val="00F40574"/>
    <w:rsid w:val="00F41E00"/>
    <w:rsid w:val="00F43CEC"/>
    <w:rsid w:val="00F45102"/>
    <w:rsid w:val="00F47138"/>
    <w:rsid w:val="00F47A1F"/>
    <w:rsid w:val="00F47FC0"/>
    <w:rsid w:val="00F50FE1"/>
    <w:rsid w:val="00F51DE8"/>
    <w:rsid w:val="00F52755"/>
    <w:rsid w:val="00F52B5B"/>
    <w:rsid w:val="00F53984"/>
    <w:rsid w:val="00F54ADB"/>
    <w:rsid w:val="00F55959"/>
    <w:rsid w:val="00F56531"/>
    <w:rsid w:val="00F566BD"/>
    <w:rsid w:val="00F5714B"/>
    <w:rsid w:val="00F605CC"/>
    <w:rsid w:val="00F60776"/>
    <w:rsid w:val="00F607C8"/>
    <w:rsid w:val="00F61BEC"/>
    <w:rsid w:val="00F61F68"/>
    <w:rsid w:val="00F623F8"/>
    <w:rsid w:val="00F62A63"/>
    <w:rsid w:val="00F6385F"/>
    <w:rsid w:val="00F64BD2"/>
    <w:rsid w:val="00F64C49"/>
    <w:rsid w:val="00F658C8"/>
    <w:rsid w:val="00F659F4"/>
    <w:rsid w:val="00F700E6"/>
    <w:rsid w:val="00F70E24"/>
    <w:rsid w:val="00F727B6"/>
    <w:rsid w:val="00F7477D"/>
    <w:rsid w:val="00F74F40"/>
    <w:rsid w:val="00F75F05"/>
    <w:rsid w:val="00F76787"/>
    <w:rsid w:val="00F81152"/>
    <w:rsid w:val="00F81D12"/>
    <w:rsid w:val="00F81F0D"/>
    <w:rsid w:val="00F81FEA"/>
    <w:rsid w:val="00F82A15"/>
    <w:rsid w:val="00F8351F"/>
    <w:rsid w:val="00F84823"/>
    <w:rsid w:val="00F84974"/>
    <w:rsid w:val="00F84C81"/>
    <w:rsid w:val="00F84E88"/>
    <w:rsid w:val="00F84F07"/>
    <w:rsid w:val="00F857FE"/>
    <w:rsid w:val="00F87203"/>
    <w:rsid w:val="00F875BF"/>
    <w:rsid w:val="00F87E77"/>
    <w:rsid w:val="00F903DB"/>
    <w:rsid w:val="00F919A0"/>
    <w:rsid w:val="00F932DE"/>
    <w:rsid w:val="00F93C57"/>
    <w:rsid w:val="00F94356"/>
    <w:rsid w:val="00F95C63"/>
    <w:rsid w:val="00F965A6"/>
    <w:rsid w:val="00F97CE0"/>
    <w:rsid w:val="00FA01E3"/>
    <w:rsid w:val="00FA0591"/>
    <w:rsid w:val="00FA1AA0"/>
    <w:rsid w:val="00FA35BD"/>
    <w:rsid w:val="00FA3C24"/>
    <w:rsid w:val="00FA4025"/>
    <w:rsid w:val="00FA4597"/>
    <w:rsid w:val="00FA5BBF"/>
    <w:rsid w:val="00FA63D6"/>
    <w:rsid w:val="00FA77CE"/>
    <w:rsid w:val="00FA7A14"/>
    <w:rsid w:val="00FB0D53"/>
    <w:rsid w:val="00FB3177"/>
    <w:rsid w:val="00FB39F6"/>
    <w:rsid w:val="00FB3DA2"/>
    <w:rsid w:val="00FB64BB"/>
    <w:rsid w:val="00FB6CC7"/>
    <w:rsid w:val="00FC00D2"/>
    <w:rsid w:val="00FC03C3"/>
    <w:rsid w:val="00FC12BF"/>
    <w:rsid w:val="00FC186C"/>
    <w:rsid w:val="00FC3086"/>
    <w:rsid w:val="00FC39D1"/>
    <w:rsid w:val="00FC3F24"/>
    <w:rsid w:val="00FC408D"/>
    <w:rsid w:val="00FC4B63"/>
    <w:rsid w:val="00FC7136"/>
    <w:rsid w:val="00FC7599"/>
    <w:rsid w:val="00FD08C1"/>
    <w:rsid w:val="00FD4F57"/>
    <w:rsid w:val="00FD6DFC"/>
    <w:rsid w:val="00FD72FD"/>
    <w:rsid w:val="00FD775B"/>
    <w:rsid w:val="00FE0682"/>
    <w:rsid w:val="00FE070B"/>
    <w:rsid w:val="00FE127F"/>
    <w:rsid w:val="00FE3699"/>
    <w:rsid w:val="00FE3B3D"/>
    <w:rsid w:val="00FE43BD"/>
    <w:rsid w:val="00FE4994"/>
    <w:rsid w:val="00FE4AC1"/>
    <w:rsid w:val="00FE5078"/>
    <w:rsid w:val="00FE5395"/>
    <w:rsid w:val="00FE5401"/>
    <w:rsid w:val="00FE6045"/>
    <w:rsid w:val="00FE6550"/>
    <w:rsid w:val="00FE7CC7"/>
    <w:rsid w:val="00FF0180"/>
    <w:rsid w:val="00FF1915"/>
    <w:rsid w:val="00FF2CF6"/>
    <w:rsid w:val="00FF3C6D"/>
    <w:rsid w:val="00FF3FDE"/>
    <w:rsid w:val="00FF413E"/>
    <w:rsid w:val="00FF48CF"/>
    <w:rsid w:val="00FF616B"/>
    <w:rsid w:val="00FF64E3"/>
    <w:rsid w:val="00FF698F"/>
    <w:rsid w:val="00FF7E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C8442"/>
  <w15:chartTrackingRefBased/>
  <w15:docId w15:val="{D6BBE227-9998-4D93-8D2F-6BB0AA56F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5DD"/>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توضیحات استاد"/>
    <w:basedOn w:val="Normal"/>
    <w:link w:val="FootnoteTextChar"/>
    <w:uiPriority w:val="99"/>
    <w:unhideWhenUsed/>
    <w:qFormat/>
    <w:rsid w:val="0092140C"/>
    <w:pPr>
      <w:spacing w:after="0" w:line="240" w:lineRule="auto"/>
      <w:jc w:val="right"/>
    </w:pPr>
    <w:rPr>
      <w:rFonts w:ascii="2  Badr" w:hAnsi="2  Badr" w:cs="2  Badr"/>
    </w:rPr>
  </w:style>
  <w:style w:type="character" w:customStyle="1" w:styleId="FootnoteTextChar">
    <w:name w:val="Footnote Text Char"/>
    <w:aliases w:val="توضیحات استاد Char"/>
    <w:basedOn w:val="DefaultParagraphFont"/>
    <w:link w:val="FootnoteText"/>
    <w:uiPriority w:val="99"/>
    <w:rsid w:val="0092140C"/>
    <w:rPr>
      <w:rFonts w:ascii="2  Badr" w:hAnsi="2  Badr" w:cs="2  Badr"/>
    </w:rPr>
  </w:style>
  <w:style w:type="character" w:styleId="FootnoteReference">
    <w:name w:val="footnote reference"/>
    <w:basedOn w:val="DefaultParagraphFont"/>
    <w:uiPriority w:val="99"/>
    <w:semiHidden/>
    <w:unhideWhenUsed/>
    <w:rsid w:val="00C336C5"/>
    <w:rPr>
      <w:vertAlign w:val="superscript"/>
    </w:rPr>
  </w:style>
  <w:style w:type="paragraph" w:styleId="BodyText">
    <w:name w:val="Body Text"/>
    <w:basedOn w:val="Normal"/>
    <w:link w:val="BodyTextChar"/>
    <w:uiPriority w:val="1"/>
    <w:qFormat/>
    <w:rsid w:val="00B01790"/>
    <w:pPr>
      <w:autoSpaceDE w:val="0"/>
      <w:autoSpaceDN w:val="0"/>
      <w:adjustRightInd w:val="0"/>
      <w:spacing w:before="101" w:after="0" w:line="240" w:lineRule="auto"/>
      <w:ind w:left="139" w:right="832"/>
    </w:pPr>
    <w:rPr>
      <w:rFonts w:ascii="B Mitra" w:hAnsi="Times New Roman" w:cs="B Mitra"/>
      <w:sz w:val="28"/>
      <w:szCs w:val="28"/>
    </w:rPr>
  </w:style>
  <w:style w:type="character" w:customStyle="1" w:styleId="BodyTextChar">
    <w:name w:val="Body Text Char"/>
    <w:basedOn w:val="DefaultParagraphFont"/>
    <w:link w:val="BodyText"/>
    <w:uiPriority w:val="1"/>
    <w:rsid w:val="00B01790"/>
    <w:rPr>
      <w:rFonts w:ascii="B Mitra" w:hAnsi="Times New Roman" w:cs="B Mitra"/>
      <w:sz w:val="28"/>
      <w:szCs w:val="28"/>
    </w:rPr>
  </w:style>
  <w:style w:type="paragraph" w:styleId="Header">
    <w:name w:val="header"/>
    <w:basedOn w:val="Normal"/>
    <w:link w:val="HeaderChar"/>
    <w:uiPriority w:val="99"/>
    <w:unhideWhenUsed/>
    <w:rsid w:val="002B07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074C"/>
  </w:style>
  <w:style w:type="paragraph" w:styleId="Footer">
    <w:name w:val="footer"/>
    <w:basedOn w:val="Normal"/>
    <w:link w:val="FooterChar"/>
    <w:uiPriority w:val="99"/>
    <w:unhideWhenUsed/>
    <w:rsid w:val="002B07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074C"/>
  </w:style>
  <w:style w:type="character" w:customStyle="1" w:styleId="rfdbold2">
    <w:name w:val="rfdbold2"/>
    <w:basedOn w:val="DefaultParagraphFont"/>
    <w:rsid w:val="00900CF6"/>
  </w:style>
  <w:style w:type="paragraph" w:styleId="NormalWeb">
    <w:name w:val="Normal (Web)"/>
    <w:basedOn w:val="Normal"/>
    <w:uiPriority w:val="99"/>
    <w:unhideWhenUsed/>
    <w:rsid w:val="00147A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harh">
    <w:name w:val="sharh"/>
    <w:basedOn w:val="DefaultParagraphFont"/>
    <w:rsid w:val="00D92D14"/>
  </w:style>
  <w:style w:type="character" w:customStyle="1" w:styleId="m1">
    <w:name w:val="m1"/>
    <w:basedOn w:val="DefaultParagraphFont"/>
    <w:rsid w:val="00D92D14"/>
    <w:rPr>
      <w:b/>
      <w:bCs/>
      <w:color w:val="A52A2A"/>
    </w:rPr>
  </w:style>
  <w:style w:type="character" w:customStyle="1" w:styleId="line2">
    <w:name w:val="line2"/>
    <w:basedOn w:val="DefaultParagraphFont"/>
    <w:rsid w:val="00D92D14"/>
  </w:style>
  <w:style w:type="character" w:styleId="Hyperlink">
    <w:name w:val="Hyperlink"/>
    <w:basedOn w:val="DefaultParagraphFont"/>
    <w:uiPriority w:val="99"/>
    <w:unhideWhenUsed/>
    <w:rsid w:val="00C27AEE"/>
    <w:rPr>
      <w:color w:val="0563C1" w:themeColor="hyperlink"/>
      <w:u w:val="single"/>
    </w:rPr>
  </w:style>
  <w:style w:type="character" w:styleId="UnresolvedMention">
    <w:name w:val="Unresolved Mention"/>
    <w:basedOn w:val="DefaultParagraphFont"/>
    <w:uiPriority w:val="99"/>
    <w:semiHidden/>
    <w:unhideWhenUsed/>
    <w:rsid w:val="00C27AEE"/>
    <w:rPr>
      <w:color w:val="605E5C"/>
      <w:shd w:val="clear" w:color="auto" w:fill="E1DFDD"/>
    </w:rPr>
  </w:style>
  <w:style w:type="character" w:styleId="FollowedHyperlink">
    <w:name w:val="FollowedHyperlink"/>
    <w:basedOn w:val="DefaultParagraphFont"/>
    <w:uiPriority w:val="99"/>
    <w:semiHidden/>
    <w:unhideWhenUsed/>
    <w:rsid w:val="00DB09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6330">
      <w:bodyDiv w:val="1"/>
      <w:marLeft w:val="0"/>
      <w:marRight w:val="0"/>
      <w:marTop w:val="0"/>
      <w:marBottom w:val="0"/>
      <w:divBdr>
        <w:top w:val="none" w:sz="0" w:space="0" w:color="auto"/>
        <w:left w:val="none" w:sz="0" w:space="0" w:color="auto"/>
        <w:bottom w:val="none" w:sz="0" w:space="0" w:color="auto"/>
        <w:right w:val="none" w:sz="0" w:space="0" w:color="auto"/>
      </w:divBdr>
    </w:div>
    <w:div w:id="7099596">
      <w:bodyDiv w:val="1"/>
      <w:marLeft w:val="0"/>
      <w:marRight w:val="0"/>
      <w:marTop w:val="0"/>
      <w:marBottom w:val="0"/>
      <w:divBdr>
        <w:top w:val="none" w:sz="0" w:space="0" w:color="auto"/>
        <w:left w:val="none" w:sz="0" w:space="0" w:color="auto"/>
        <w:bottom w:val="none" w:sz="0" w:space="0" w:color="auto"/>
        <w:right w:val="none" w:sz="0" w:space="0" w:color="auto"/>
      </w:divBdr>
    </w:div>
    <w:div w:id="52243009">
      <w:bodyDiv w:val="1"/>
      <w:marLeft w:val="0"/>
      <w:marRight w:val="0"/>
      <w:marTop w:val="0"/>
      <w:marBottom w:val="0"/>
      <w:divBdr>
        <w:top w:val="none" w:sz="0" w:space="0" w:color="auto"/>
        <w:left w:val="none" w:sz="0" w:space="0" w:color="auto"/>
        <w:bottom w:val="none" w:sz="0" w:space="0" w:color="auto"/>
        <w:right w:val="none" w:sz="0" w:space="0" w:color="auto"/>
      </w:divBdr>
    </w:div>
    <w:div w:id="54545492">
      <w:bodyDiv w:val="1"/>
      <w:marLeft w:val="0"/>
      <w:marRight w:val="0"/>
      <w:marTop w:val="0"/>
      <w:marBottom w:val="0"/>
      <w:divBdr>
        <w:top w:val="none" w:sz="0" w:space="0" w:color="auto"/>
        <w:left w:val="none" w:sz="0" w:space="0" w:color="auto"/>
        <w:bottom w:val="none" w:sz="0" w:space="0" w:color="auto"/>
        <w:right w:val="none" w:sz="0" w:space="0" w:color="auto"/>
      </w:divBdr>
    </w:div>
    <w:div w:id="87040689">
      <w:bodyDiv w:val="1"/>
      <w:marLeft w:val="0"/>
      <w:marRight w:val="0"/>
      <w:marTop w:val="0"/>
      <w:marBottom w:val="0"/>
      <w:divBdr>
        <w:top w:val="none" w:sz="0" w:space="0" w:color="auto"/>
        <w:left w:val="none" w:sz="0" w:space="0" w:color="auto"/>
        <w:bottom w:val="none" w:sz="0" w:space="0" w:color="auto"/>
        <w:right w:val="none" w:sz="0" w:space="0" w:color="auto"/>
      </w:divBdr>
    </w:div>
    <w:div w:id="162860903">
      <w:bodyDiv w:val="1"/>
      <w:marLeft w:val="0"/>
      <w:marRight w:val="0"/>
      <w:marTop w:val="0"/>
      <w:marBottom w:val="0"/>
      <w:divBdr>
        <w:top w:val="none" w:sz="0" w:space="0" w:color="auto"/>
        <w:left w:val="none" w:sz="0" w:space="0" w:color="auto"/>
        <w:bottom w:val="none" w:sz="0" w:space="0" w:color="auto"/>
        <w:right w:val="none" w:sz="0" w:space="0" w:color="auto"/>
      </w:divBdr>
    </w:div>
    <w:div w:id="194467414">
      <w:bodyDiv w:val="1"/>
      <w:marLeft w:val="0"/>
      <w:marRight w:val="0"/>
      <w:marTop w:val="0"/>
      <w:marBottom w:val="0"/>
      <w:divBdr>
        <w:top w:val="none" w:sz="0" w:space="0" w:color="auto"/>
        <w:left w:val="none" w:sz="0" w:space="0" w:color="auto"/>
        <w:bottom w:val="none" w:sz="0" w:space="0" w:color="auto"/>
        <w:right w:val="none" w:sz="0" w:space="0" w:color="auto"/>
      </w:divBdr>
    </w:div>
    <w:div w:id="222764528">
      <w:bodyDiv w:val="1"/>
      <w:marLeft w:val="0"/>
      <w:marRight w:val="0"/>
      <w:marTop w:val="0"/>
      <w:marBottom w:val="0"/>
      <w:divBdr>
        <w:top w:val="none" w:sz="0" w:space="0" w:color="auto"/>
        <w:left w:val="none" w:sz="0" w:space="0" w:color="auto"/>
        <w:bottom w:val="none" w:sz="0" w:space="0" w:color="auto"/>
        <w:right w:val="none" w:sz="0" w:space="0" w:color="auto"/>
      </w:divBdr>
    </w:div>
    <w:div w:id="256989208">
      <w:bodyDiv w:val="1"/>
      <w:marLeft w:val="0"/>
      <w:marRight w:val="0"/>
      <w:marTop w:val="0"/>
      <w:marBottom w:val="0"/>
      <w:divBdr>
        <w:top w:val="none" w:sz="0" w:space="0" w:color="auto"/>
        <w:left w:val="none" w:sz="0" w:space="0" w:color="auto"/>
        <w:bottom w:val="none" w:sz="0" w:space="0" w:color="auto"/>
        <w:right w:val="none" w:sz="0" w:space="0" w:color="auto"/>
      </w:divBdr>
    </w:div>
    <w:div w:id="263193260">
      <w:bodyDiv w:val="1"/>
      <w:marLeft w:val="0"/>
      <w:marRight w:val="0"/>
      <w:marTop w:val="0"/>
      <w:marBottom w:val="0"/>
      <w:divBdr>
        <w:top w:val="none" w:sz="0" w:space="0" w:color="auto"/>
        <w:left w:val="none" w:sz="0" w:space="0" w:color="auto"/>
        <w:bottom w:val="none" w:sz="0" w:space="0" w:color="auto"/>
        <w:right w:val="none" w:sz="0" w:space="0" w:color="auto"/>
      </w:divBdr>
    </w:div>
    <w:div w:id="270673937">
      <w:bodyDiv w:val="1"/>
      <w:marLeft w:val="0"/>
      <w:marRight w:val="0"/>
      <w:marTop w:val="0"/>
      <w:marBottom w:val="0"/>
      <w:divBdr>
        <w:top w:val="none" w:sz="0" w:space="0" w:color="auto"/>
        <w:left w:val="none" w:sz="0" w:space="0" w:color="auto"/>
        <w:bottom w:val="none" w:sz="0" w:space="0" w:color="auto"/>
        <w:right w:val="none" w:sz="0" w:space="0" w:color="auto"/>
      </w:divBdr>
    </w:div>
    <w:div w:id="278143468">
      <w:bodyDiv w:val="1"/>
      <w:marLeft w:val="0"/>
      <w:marRight w:val="0"/>
      <w:marTop w:val="0"/>
      <w:marBottom w:val="0"/>
      <w:divBdr>
        <w:top w:val="none" w:sz="0" w:space="0" w:color="auto"/>
        <w:left w:val="none" w:sz="0" w:space="0" w:color="auto"/>
        <w:bottom w:val="none" w:sz="0" w:space="0" w:color="auto"/>
        <w:right w:val="none" w:sz="0" w:space="0" w:color="auto"/>
      </w:divBdr>
    </w:div>
    <w:div w:id="296185279">
      <w:bodyDiv w:val="1"/>
      <w:marLeft w:val="0"/>
      <w:marRight w:val="0"/>
      <w:marTop w:val="0"/>
      <w:marBottom w:val="0"/>
      <w:divBdr>
        <w:top w:val="none" w:sz="0" w:space="0" w:color="auto"/>
        <w:left w:val="none" w:sz="0" w:space="0" w:color="auto"/>
        <w:bottom w:val="none" w:sz="0" w:space="0" w:color="auto"/>
        <w:right w:val="none" w:sz="0" w:space="0" w:color="auto"/>
      </w:divBdr>
    </w:div>
    <w:div w:id="332297133">
      <w:bodyDiv w:val="1"/>
      <w:marLeft w:val="0"/>
      <w:marRight w:val="0"/>
      <w:marTop w:val="0"/>
      <w:marBottom w:val="0"/>
      <w:divBdr>
        <w:top w:val="none" w:sz="0" w:space="0" w:color="auto"/>
        <w:left w:val="none" w:sz="0" w:space="0" w:color="auto"/>
        <w:bottom w:val="none" w:sz="0" w:space="0" w:color="auto"/>
        <w:right w:val="none" w:sz="0" w:space="0" w:color="auto"/>
      </w:divBdr>
    </w:div>
    <w:div w:id="353769417">
      <w:bodyDiv w:val="1"/>
      <w:marLeft w:val="0"/>
      <w:marRight w:val="0"/>
      <w:marTop w:val="0"/>
      <w:marBottom w:val="0"/>
      <w:divBdr>
        <w:top w:val="none" w:sz="0" w:space="0" w:color="auto"/>
        <w:left w:val="none" w:sz="0" w:space="0" w:color="auto"/>
        <w:bottom w:val="none" w:sz="0" w:space="0" w:color="auto"/>
        <w:right w:val="none" w:sz="0" w:space="0" w:color="auto"/>
      </w:divBdr>
    </w:div>
    <w:div w:id="366491627">
      <w:bodyDiv w:val="1"/>
      <w:marLeft w:val="0"/>
      <w:marRight w:val="0"/>
      <w:marTop w:val="0"/>
      <w:marBottom w:val="0"/>
      <w:divBdr>
        <w:top w:val="none" w:sz="0" w:space="0" w:color="auto"/>
        <w:left w:val="none" w:sz="0" w:space="0" w:color="auto"/>
        <w:bottom w:val="none" w:sz="0" w:space="0" w:color="auto"/>
        <w:right w:val="none" w:sz="0" w:space="0" w:color="auto"/>
      </w:divBdr>
    </w:div>
    <w:div w:id="464661030">
      <w:bodyDiv w:val="1"/>
      <w:marLeft w:val="0"/>
      <w:marRight w:val="0"/>
      <w:marTop w:val="0"/>
      <w:marBottom w:val="0"/>
      <w:divBdr>
        <w:top w:val="none" w:sz="0" w:space="0" w:color="auto"/>
        <w:left w:val="none" w:sz="0" w:space="0" w:color="auto"/>
        <w:bottom w:val="none" w:sz="0" w:space="0" w:color="auto"/>
        <w:right w:val="none" w:sz="0" w:space="0" w:color="auto"/>
      </w:divBdr>
    </w:div>
    <w:div w:id="506287488">
      <w:bodyDiv w:val="1"/>
      <w:marLeft w:val="0"/>
      <w:marRight w:val="0"/>
      <w:marTop w:val="0"/>
      <w:marBottom w:val="0"/>
      <w:divBdr>
        <w:top w:val="none" w:sz="0" w:space="0" w:color="auto"/>
        <w:left w:val="none" w:sz="0" w:space="0" w:color="auto"/>
        <w:bottom w:val="none" w:sz="0" w:space="0" w:color="auto"/>
        <w:right w:val="none" w:sz="0" w:space="0" w:color="auto"/>
      </w:divBdr>
    </w:div>
    <w:div w:id="529610460">
      <w:bodyDiv w:val="1"/>
      <w:marLeft w:val="0"/>
      <w:marRight w:val="0"/>
      <w:marTop w:val="0"/>
      <w:marBottom w:val="0"/>
      <w:divBdr>
        <w:top w:val="none" w:sz="0" w:space="0" w:color="auto"/>
        <w:left w:val="none" w:sz="0" w:space="0" w:color="auto"/>
        <w:bottom w:val="none" w:sz="0" w:space="0" w:color="auto"/>
        <w:right w:val="none" w:sz="0" w:space="0" w:color="auto"/>
      </w:divBdr>
    </w:div>
    <w:div w:id="534932097">
      <w:bodyDiv w:val="1"/>
      <w:marLeft w:val="0"/>
      <w:marRight w:val="0"/>
      <w:marTop w:val="0"/>
      <w:marBottom w:val="0"/>
      <w:divBdr>
        <w:top w:val="none" w:sz="0" w:space="0" w:color="auto"/>
        <w:left w:val="none" w:sz="0" w:space="0" w:color="auto"/>
        <w:bottom w:val="none" w:sz="0" w:space="0" w:color="auto"/>
        <w:right w:val="none" w:sz="0" w:space="0" w:color="auto"/>
      </w:divBdr>
    </w:div>
    <w:div w:id="549923524">
      <w:bodyDiv w:val="1"/>
      <w:marLeft w:val="0"/>
      <w:marRight w:val="0"/>
      <w:marTop w:val="0"/>
      <w:marBottom w:val="0"/>
      <w:divBdr>
        <w:top w:val="none" w:sz="0" w:space="0" w:color="auto"/>
        <w:left w:val="none" w:sz="0" w:space="0" w:color="auto"/>
        <w:bottom w:val="none" w:sz="0" w:space="0" w:color="auto"/>
        <w:right w:val="none" w:sz="0" w:space="0" w:color="auto"/>
      </w:divBdr>
    </w:div>
    <w:div w:id="573593284">
      <w:bodyDiv w:val="1"/>
      <w:marLeft w:val="0"/>
      <w:marRight w:val="0"/>
      <w:marTop w:val="0"/>
      <w:marBottom w:val="0"/>
      <w:divBdr>
        <w:top w:val="none" w:sz="0" w:space="0" w:color="auto"/>
        <w:left w:val="none" w:sz="0" w:space="0" w:color="auto"/>
        <w:bottom w:val="none" w:sz="0" w:space="0" w:color="auto"/>
        <w:right w:val="none" w:sz="0" w:space="0" w:color="auto"/>
      </w:divBdr>
    </w:div>
    <w:div w:id="684130757">
      <w:bodyDiv w:val="1"/>
      <w:marLeft w:val="0"/>
      <w:marRight w:val="0"/>
      <w:marTop w:val="0"/>
      <w:marBottom w:val="0"/>
      <w:divBdr>
        <w:top w:val="none" w:sz="0" w:space="0" w:color="auto"/>
        <w:left w:val="none" w:sz="0" w:space="0" w:color="auto"/>
        <w:bottom w:val="none" w:sz="0" w:space="0" w:color="auto"/>
        <w:right w:val="none" w:sz="0" w:space="0" w:color="auto"/>
      </w:divBdr>
    </w:div>
    <w:div w:id="702946215">
      <w:bodyDiv w:val="1"/>
      <w:marLeft w:val="0"/>
      <w:marRight w:val="0"/>
      <w:marTop w:val="0"/>
      <w:marBottom w:val="0"/>
      <w:divBdr>
        <w:top w:val="none" w:sz="0" w:space="0" w:color="auto"/>
        <w:left w:val="none" w:sz="0" w:space="0" w:color="auto"/>
        <w:bottom w:val="none" w:sz="0" w:space="0" w:color="auto"/>
        <w:right w:val="none" w:sz="0" w:space="0" w:color="auto"/>
      </w:divBdr>
    </w:div>
    <w:div w:id="708140281">
      <w:bodyDiv w:val="1"/>
      <w:marLeft w:val="0"/>
      <w:marRight w:val="0"/>
      <w:marTop w:val="0"/>
      <w:marBottom w:val="0"/>
      <w:divBdr>
        <w:top w:val="none" w:sz="0" w:space="0" w:color="auto"/>
        <w:left w:val="none" w:sz="0" w:space="0" w:color="auto"/>
        <w:bottom w:val="none" w:sz="0" w:space="0" w:color="auto"/>
        <w:right w:val="none" w:sz="0" w:space="0" w:color="auto"/>
      </w:divBdr>
    </w:div>
    <w:div w:id="738599999">
      <w:bodyDiv w:val="1"/>
      <w:marLeft w:val="0"/>
      <w:marRight w:val="0"/>
      <w:marTop w:val="0"/>
      <w:marBottom w:val="0"/>
      <w:divBdr>
        <w:top w:val="none" w:sz="0" w:space="0" w:color="auto"/>
        <w:left w:val="none" w:sz="0" w:space="0" w:color="auto"/>
        <w:bottom w:val="none" w:sz="0" w:space="0" w:color="auto"/>
        <w:right w:val="none" w:sz="0" w:space="0" w:color="auto"/>
      </w:divBdr>
    </w:div>
    <w:div w:id="762728557">
      <w:bodyDiv w:val="1"/>
      <w:marLeft w:val="0"/>
      <w:marRight w:val="0"/>
      <w:marTop w:val="0"/>
      <w:marBottom w:val="0"/>
      <w:divBdr>
        <w:top w:val="none" w:sz="0" w:space="0" w:color="auto"/>
        <w:left w:val="none" w:sz="0" w:space="0" w:color="auto"/>
        <w:bottom w:val="none" w:sz="0" w:space="0" w:color="auto"/>
        <w:right w:val="none" w:sz="0" w:space="0" w:color="auto"/>
      </w:divBdr>
    </w:div>
    <w:div w:id="777026289">
      <w:bodyDiv w:val="1"/>
      <w:marLeft w:val="0"/>
      <w:marRight w:val="0"/>
      <w:marTop w:val="0"/>
      <w:marBottom w:val="0"/>
      <w:divBdr>
        <w:top w:val="none" w:sz="0" w:space="0" w:color="auto"/>
        <w:left w:val="none" w:sz="0" w:space="0" w:color="auto"/>
        <w:bottom w:val="none" w:sz="0" w:space="0" w:color="auto"/>
        <w:right w:val="none" w:sz="0" w:space="0" w:color="auto"/>
      </w:divBdr>
    </w:div>
    <w:div w:id="777218294">
      <w:bodyDiv w:val="1"/>
      <w:marLeft w:val="0"/>
      <w:marRight w:val="0"/>
      <w:marTop w:val="0"/>
      <w:marBottom w:val="0"/>
      <w:divBdr>
        <w:top w:val="none" w:sz="0" w:space="0" w:color="auto"/>
        <w:left w:val="none" w:sz="0" w:space="0" w:color="auto"/>
        <w:bottom w:val="none" w:sz="0" w:space="0" w:color="auto"/>
        <w:right w:val="none" w:sz="0" w:space="0" w:color="auto"/>
      </w:divBdr>
    </w:div>
    <w:div w:id="803278173">
      <w:bodyDiv w:val="1"/>
      <w:marLeft w:val="0"/>
      <w:marRight w:val="0"/>
      <w:marTop w:val="0"/>
      <w:marBottom w:val="0"/>
      <w:divBdr>
        <w:top w:val="none" w:sz="0" w:space="0" w:color="auto"/>
        <w:left w:val="none" w:sz="0" w:space="0" w:color="auto"/>
        <w:bottom w:val="none" w:sz="0" w:space="0" w:color="auto"/>
        <w:right w:val="none" w:sz="0" w:space="0" w:color="auto"/>
      </w:divBdr>
    </w:div>
    <w:div w:id="855313843">
      <w:bodyDiv w:val="1"/>
      <w:marLeft w:val="0"/>
      <w:marRight w:val="0"/>
      <w:marTop w:val="0"/>
      <w:marBottom w:val="0"/>
      <w:divBdr>
        <w:top w:val="none" w:sz="0" w:space="0" w:color="auto"/>
        <w:left w:val="none" w:sz="0" w:space="0" w:color="auto"/>
        <w:bottom w:val="none" w:sz="0" w:space="0" w:color="auto"/>
        <w:right w:val="none" w:sz="0" w:space="0" w:color="auto"/>
      </w:divBdr>
    </w:div>
    <w:div w:id="856576922">
      <w:bodyDiv w:val="1"/>
      <w:marLeft w:val="0"/>
      <w:marRight w:val="0"/>
      <w:marTop w:val="0"/>
      <w:marBottom w:val="0"/>
      <w:divBdr>
        <w:top w:val="none" w:sz="0" w:space="0" w:color="auto"/>
        <w:left w:val="none" w:sz="0" w:space="0" w:color="auto"/>
        <w:bottom w:val="none" w:sz="0" w:space="0" w:color="auto"/>
        <w:right w:val="none" w:sz="0" w:space="0" w:color="auto"/>
      </w:divBdr>
    </w:div>
    <w:div w:id="860782511">
      <w:bodyDiv w:val="1"/>
      <w:marLeft w:val="0"/>
      <w:marRight w:val="0"/>
      <w:marTop w:val="0"/>
      <w:marBottom w:val="0"/>
      <w:divBdr>
        <w:top w:val="none" w:sz="0" w:space="0" w:color="auto"/>
        <w:left w:val="none" w:sz="0" w:space="0" w:color="auto"/>
        <w:bottom w:val="none" w:sz="0" w:space="0" w:color="auto"/>
        <w:right w:val="none" w:sz="0" w:space="0" w:color="auto"/>
      </w:divBdr>
    </w:div>
    <w:div w:id="870218464">
      <w:bodyDiv w:val="1"/>
      <w:marLeft w:val="0"/>
      <w:marRight w:val="0"/>
      <w:marTop w:val="0"/>
      <w:marBottom w:val="0"/>
      <w:divBdr>
        <w:top w:val="none" w:sz="0" w:space="0" w:color="auto"/>
        <w:left w:val="none" w:sz="0" w:space="0" w:color="auto"/>
        <w:bottom w:val="none" w:sz="0" w:space="0" w:color="auto"/>
        <w:right w:val="none" w:sz="0" w:space="0" w:color="auto"/>
      </w:divBdr>
    </w:div>
    <w:div w:id="876813294">
      <w:bodyDiv w:val="1"/>
      <w:marLeft w:val="0"/>
      <w:marRight w:val="0"/>
      <w:marTop w:val="0"/>
      <w:marBottom w:val="0"/>
      <w:divBdr>
        <w:top w:val="none" w:sz="0" w:space="0" w:color="auto"/>
        <w:left w:val="none" w:sz="0" w:space="0" w:color="auto"/>
        <w:bottom w:val="none" w:sz="0" w:space="0" w:color="auto"/>
        <w:right w:val="none" w:sz="0" w:space="0" w:color="auto"/>
      </w:divBdr>
    </w:div>
    <w:div w:id="887180462">
      <w:bodyDiv w:val="1"/>
      <w:marLeft w:val="0"/>
      <w:marRight w:val="0"/>
      <w:marTop w:val="0"/>
      <w:marBottom w:val="0"/>
      <w:divBdr>
        <w:top w:val="none" w:sz="0" w:space="0" w:color="auto"/>
        <w:left w:val="none" w:sz="0" w:space="0" w:color="auto"/>
        <w:bottom w:val="none" w:sz="0" w:space="0" w:color="auto"/>
        <w:right w:val="none" w:sz="0" w:space="0" w:color="auto"/>
      </w:divBdr>
    </w:div>
    <w:div w:id="923345275">
      <w:bodyDiv w:val="1"/>
      <w:marLeft w:val="0"/>
      <w:marRight w:val="0"/>
      <w:marTop w:val="0"/>
      <w:marBottom w:val="0"/>
      <w:divBdr>
        <w:top w:val="none" w:sz="0" w:space="0" w:color="auto"/>
        <w:left w:val="none" w:sz="0" w:space="0" w:color="auto"/>
        <w:bottom w:val="none" w:sz="0" w:space="0" w:color="auto"/>
        <w:right w:val="none" w:sz="0" w:space="0" w:color="auto"/>
      </w:divBdr>
    </w:div>
    <w:div w:id="929771726">
      <w:bodyDiv w:val="1"/>
      <w:marLeft w:val="0"/>
      <w:marRight w:val="0"/>
      <w:marTop w:val="0"/>
      <w:marBottom w:val="0"/>
      <w:divBdr>
        <w:top w:val="none" w:sz="0" w:space="0" w:color="auto"/>
        <w:left w:val="none" w:sz="0" w:space="0" w:color="auto"/>
        <w:bottom w:val="none" w:sz="0" w:space="0" w:color="auto"/>
        <w:right w:val="none" w:sz="0" w:space="0" w:color="auto"/>
      </w:divBdr>
    </w:div>
    <w:div w:id="930554205">
      <w:bodyDiv w:val="1"/>
      <w:marLeft w:val="0"/>
      <w:marRight w:val="0"/>
      <w:marTop w:val="0"/>
      <w:marBottom w:val="0"/>
      <w:divBdr>
        <w:top w:val="none" w:sz="0" w:space="0" w:color="auto"/>
        <w:left w:val="none" w:sz="0" w:space="0" w:color="auto"/>
        <w:bottom w:val="none" w:sz="0" w:space="0" w:color="auto"/>
        <w:right w:val="none" w:sz="0" w:space="0" w:color="auto"/>
      </w:divBdr>
    </w:div>
    <w:div w:id="1011420543">
      <w:bodyDiv w:val="1"/>
      <w:marLeft w:val="0"/>
      <w:marRight w:val="0"/>
      <w:marTop w:val="0"/>
      <w:marBottom w:val="0"/>
      <w:divBdr>
        <w:top w:val="none" w:sz="0" w:space="0" w:color="auto"/>
        <w:left w:val="none" w:sz="0" w:space="0" w:color="auto"/>
        <w:bottom w:val="none" w:sz="0" w:space="0" w:color="auto"/>
        <w:right w:val="none" w:sz="0" w:space="0" w:color="auto"/>
      </w:divBdr>
    </w:div>
    <w:div w:id="1032608502">
      <w:bodyDiv w:val="1"/>
      <w:marLeft w:val="0"/>
      <w:marRight w:val="0"/>
      <w:marTop w:val="0"/>
      <w:marBottom w:val="0"/>
      <w:divBdr>
        <w:top w:val="none" w:sz="0" w:space="0" w:color="auto"/>
        <w:left w:val="none" w:sz="0" w:space="0" w:color="auto"/>
        <w:bottom w:val="none" w:sz="0" w:space="0" w:color="auto"/>
        <w:right w:val="none" w:sz="0" w:space="0" w:color="auto"/>
      </w:divBdr>
    </w:div>
    <w:div w:id="1104497488">
      <w:bodyDiv w:val="1"/>
      <w:marLeft w:val="0"/>
      <w:marRight w:val="0"/>
      <w:marTop w:val="0"/>
      <w:marBottom w:val="0"/>
      <w:divBdr>
        <w:top w:val="none" w:sz="0" w:space="0" w:color="auto"/>
        <w:left w:val="none" w:sz="0" w:space="0" w:color="auto"/>
        <w:bottom w:val="none" w:sz="0" w:space="0" w:color="auto"/>
        <w:right w:val="none" w:sz="0" w:space="0" w:color="auto"/>
      </w:divBdr>
    </w:div>
    <w:div w:id="1113938337">
      <w:bodyDiv w:val="1"/>
      <w:marLeft w:val="0"/>
      <w:marRight w:val="0"/>
      <w:marTop w:val="0"/>
      <w:marBottom w:val="0"/>
      <w:divBdr>
        <w:top w:val="none" w:sz="0" w:space="0" w:color="auto"/>
        <w:left w:val="none" w:sz="0" w:space="0" w:color="auto"/>
        <w:bottom w:val="none" w:sz="0" w:space="0" w:color="auto"/>
        <w:right w:val="none" w:sz="0" w:space="0" w:color="auto"/>
      </w:divBdr>
    </w:div>
    <w:div w:id="1120806029">
      <w:bodyDiv w:val="1"/>
      <w:marLeft w:val="0"/>
      <w:marRight w:val="0"/>
      <w:marTop w:val="0"/>
      <w:marBottom w:val="0"/>
      <w:divBdr>
        <w:top w:val="none" w:sz="0" w:space="0" w:color="auto"/>
        <w:left w:val="none" w:sz="0" w:space="0" w:color="auto"/>
        <w:bottom w:val="none" w:sz="0" w:space="0" w:color="auto"/>
        <w:right w:val="none" w:sz="0" w:space="0" w:color="auto"/>
      </w:divBdr>
    </w:div>
    <w:div w:id="1177764974">
      <w:bodyDiv w:val="1"/>
      <w:marLeft w:val="0"/>
      <w:marRight w:val="0"/>
      <w:marTop w:val="0"/>
      <w:marBottom w:val="0"/>
      <w:divBdr>
        <w:top w:val="none" w:sz="0" w:space="0" w:color="auto"/>
        <w:left w:val="none" w:sz="0" w:space="0" w:color="auto"/>
        <w:bottom w:val="none" w:sz="0" w:space="0" w:color="auto"/>
        <w:right w:val="none" w:sz="0" w:space="0" w:color="auto"/>
      </w:divBdr>
    </w:div>
    <w:div w:id="1186406970">
      <w:bodyDiv w:val="1"/>
      <w:marLeft w:val="0"/>
      <w:marRight w:val="0"/>
      <w:marTop w:val="0"/>
      <w:marBottom w:val="0"/>
      <w:divBdr>
        <w:top w:val="none" w:sz="0" w:space="0" w:color="auto"/>
        <w:left w:val="none" w:sz="0" w:space="0" w:color="auto"/>
        <w:bottom w:val="none" w:sz="0" w:space="0" w:color="auto"/>
        <w:right w:val="none" w:sz="0" w:space="0" w:color="auto"/>
      </w:divBdr>
      <w:divsChild>
        <w:div w:id="203560520">
          <w:marLeft w:val="0"/>
          <w:marRight w:val="0"/>
          <w:marTop w:val="0"/>
          <w:marBottom w:val="0"/>
          <w:divBdr>
            <w:top w:val="none" w:sz="0" w:space="0" w:color="auto"/>
            <w:left w:val="none" w:sz="0" w:space="0" w:color="auto"/>
            <w:bottom w:val="none" w:sz="0" w:space="0" w:color="auto"/>
            <w:right w:val="none" w:sz="0" w:space="0" w:color="auto"/>
          </w:divBdr>
        </w:div>
        <w:div w:id="1431076057">
          <w:marLeft w:val="0"/>
          <w:marRight w:val="0"/>
          <w:marTop w:val="0"/>
          <w:marBottom w:val="0"/>
          <w:divBdr>
            <w:top w:val="none" w:sz="0" w:space="0" w:color="auto"/>
            <w:left w:val="none" w:sz="0" w:space="0" w:color="auto"/>
            <w:bottom w:val="none" w:sz="0" w:space="0" w:color="auto"/>
            <w:right w:val="none" w:sz="0" w:space="0" w:color="auto"/>
          </w:divBdr>
        </w:div>
        <w:div w:id="861020469">
          <w:marLeft w:val="0"/>
          <w:marRight w:val="0"/>
          <w:marTop w:val="0"/>
          <w:marBottom w:val="0"/>
          <w:divBdr>
            <w:top w:val="none" w:sz="0" w:space="0" w:color="auto"/>
            <w:left w:val="none" w:sz="0" w:space="0" w:color="auto"/>
            <w:bottom w:val="none" w:sz="0" w:space="0" w:color="auto"/>
            <w:right w:val="none" w:sz="0" w:space="0" w:color="auto"/>
          </w:divBdr>
        </w:div>
        <w:div w:id="859513872">
          <w:marLeft w:val="0"/>
          <w:marRight w:val="0"/>
          <w:marTop w:val="0"/>
          <w:marBottom w:val="0"/>
          <w:divBdr>
            <w:top w:val="none" w:sz="0" w:space="0" w:color="auto"/>
            <w:left w:val="none" w:sz="0" w:space="0" w:color="auto"/>
            <w:bottom w:val="none" w:sz="0" w:space="0" w:color="auto"/>
            <w:right w:val="none" w:sz="0" w:space="0" w:color="auto"/>
          </w:divBdr>
        </w:div>
        <w:div w:id="2112161537">
          <w:marLeft w:val="0"/>
          <w:marRight w:val="0"/>
          <w:marTop w:val="0"/>
          <w:marBottom w:val="0"/>
          <w:divBdr>
            <w:top w:val="none" w:sz="0" w:space="0" w:color="auto"/>
            <w:left w:val="none" w:sz="0" w:space="0" w:color="auto"/>
            <w:bottom w:val="none" w:sz="0" w:space="0" w:color="auto"/>
            <w:right w:val="none" w:sz="0" w:space="0" w:color="auto"/>
          </w:divBdr>
        </w:div>
      </w:divsChild>
    </w:div>
    <w:div w:id="1192843103">
      <w:bodyDiv w:val="1"/>
      <w:marLeft w:val="0"/>
      <w:marRight w:val="0"/>
      <w:marTop w:val="0"/>
      <w:marBottom w:val="0"/>
      <w:divBdr>
        <w:top w:val="none" w:sz="0" w:space="0" w:color="auto"/>
        <w:left w:val="none" w:sz="0" w:space="0" w:color="auto"/>
        <w:bottom w:val="none" w:sz="0" w:space="0" w:color="auto"/>
        <w:right w:val="none" w:sz="0" w:space="0" w:color="auto"/>
      </w:divBdr>
    </w:div>
    <w:div w:id="1203710094">
      <w:bodyDiv w:val="1"/>
      <w:marLeft w:val="0"/>
      <w:marRight w:val="0"/>
      <w:marTop w:val="0"/>
      <w:marBottom w:val="0"/>
      <w:divBdr>
        <w:top w:val="none" w:sz="0" w:space="0" w:color="auto"/>
        <w:left w:val="none" w:sz="0" w:space="0" w:color="auto"/>
        <w:bottom w:val="none" w:sz="0" w:space="0" w:color="auto"/>
        <w:right w:val="none" w:sz="0" w:space="0" w:color="auto"/>
      </w:divBdr>
    </w:div>
    <w:div w:id="1264344820">
      <w:bodyDiv w:val="1"/>
      <w:marLeft w:val="0"/>
      <w:marRight w:val="0"/>
      <w:marTop w:val="0"/>
      <w:marBottom w:val="0"/>
      <w:divBdr>
        <w:top w:val="none" w:sz="0" w:space="0" w:color="auto"/>
        <w:left w:val="none" w:sz="0" w:space="0" w:color="auto"/>
        <w:bottom w:val="none" w:sz="0" w:space="0" w:color="auto"/>
        <w:right w:val="none" w:sz="0" w:space="0" w:color="auto"/>
      </w:divBdr>
    </w:div>
    <w:div w:id="1288244255">
      <w:bodyDiv w:val="1"/>
      <w:marLeft w:val="0"/>
      <w:marRight w:val="0"/>
      <w:marTop w:val="0"/>
      <w:marBottom w:val="0"/>
      <w:divBdr>
        <w:top w:val="none" w:sz="0" w:space="0" w:color="auto"/>
        <w:left w:val="none" w:sz="0" w:space="0" w:color="auto"/>
        <w:bottom w:val="none" w:sz="0" w:space="0" w:color="auto"/>
        <w:right w:val="none" w:sz="0" w:space="0" w:color="auto"/>
      </w:divBdr>
    </w:div>
    <w:div w:id="1290280532">
      <w:bodyDiv w:val="1"/>
      <w:marLeft w:val="0"/>
      <w:marRight w:val="0"/>
      <w:marTop w:val="0"/>
      <w:marBottom w:val="0"/>
      <w:divBdr>
        <w:top w:val="none" w:sz="0" w:space="0" w:color="auto"/>
        <w:left w:val="none" w:sz="0" w:space="0" w:color="auto"/>
        <w:bottom w:val="none" w:sz="0" w:space="0" w:color="auto"/>
        <w:right w:val="none" w:sz="0" w:space="0" w:color="auto"/>
      </w:divBdr>
    </w:div>
    <w:div w:id="1308431828">
      <w:bodyDiv w:val="1"/>
      <w:marLeft w:val="0"/>
      <w:marRight w:val="0"/>
      <w:marTop w:val="0"/>
      <w:marBottom w:val="0"/>
      <w:divBdr>
        <w:top w:val="none" w:sz="0" w:space="0" w:color="auto"/>
        <w:left w:val="none" w:sz="0" w:space="0" w:color="auto"/>
        <w:bottom w:val="none" w:sz="0" w:space="0" w:color="auto"/>
        <w:right w:val="none" w:sz="0" w:space="0" w:color="auto"/>
      </w:divBdr>
    </w:div>
    <w:div w:id="1323851333">
      <w:bodyDiv w:val="1"/>
      <w:marLeft w:val="0"/>
      <w:marRight w:val="0"/>
      <w:marTop w:val="0"/>
      <w:marBottom w:val="0"/>
      <w:divBdr>
        <w:top w:val="none" w:sz="0" w:space="0" w:color="auto"/>
        <w:left w:val="none" w:sz="0" w:space="0" w:color="auto"/>
        <w:bottom w:val="none" w:sz="0" w:space="0" w:color="auto"/>
        <w:right w:val="none" w:sz="0" w:space="0" w:color="auto"/>
      </w:divBdr>
    </w:div>
    <w:div w:id="1327974911">
      <w:bodyDiv w:val="1"/>
      <w:marLeft w:val="0"/>
      <w:marRight w:val="0"/>
      <w:marTop w:val="0"/>
      <w:marBottom w:val="0"/>
      <w:divBdr>
        <w:top w:val="none" w:sz="0" w:space="0" w:color="auto"/>
        <w:left w:val="none" w:sz="0" w:space="0" w:color="auto"/>
        <w:bottom w:val="none" w:sz="0" w:space="0" w:color="auto"/>
        <w:right w:val="none" w:sz="0" w:space="0" w:color="auto"/>
      </w:divBdr>
    </w:div>
    <w:div w:id="1346516133">
      <w:bodyDiv w:val="1"/>
      <w:marLeft w:val="0"/>
      <w:marRight w:val="0"/>
      <w:marTop w:val="0"/>
      <w:marBottom w:val="0"/>
      <w:divBdr>
        <w:top w:val="none" w:sz="0" w:space="0" w:color="auto"/>
        <w:left w:val="none" w:sz="0" w:space="0" w:color="auto"/>
        <w:bottom w:val="none" w:sz="0" w:space="0" w:color="auto"/>
        <w:right w:val="none" w:sz="0" w:space="0" w:color="auto"/>
      </w:divBdr>
    </w:div>
    <w:div w:id="1415711260">
      <w:bodyDiv w:val="1"/>
      <w:marLeft w:val="0"/>
      <w:marRight w:val="0"/>
      <w:marTop w:val="0"/>
      <w:marBottom w:val="0"/>
      <w:divBdr>
        <w:top w:val="none" w:sz="0" w:space="0" w:color="auto"/>
        <w:left w:val="none" w:sz="0" w:space="0" w:color="auto"/>
        <w:bottom w:val="none" w:sz="0" w:space="0" w:color="auto"/>
        <w:right w:val="none" w:sz="0" w:space="0" w:color="auto"/>
      </w:divBdr>
    </w:div>
    <w:div w:id="1418330925">
      <w:bodyDiv w:val="1"/>
      <w:marLeft w:val="0"/>
      <w:marRight w:val="0"/>
      <w:marTop w:val="0"/>
      <w:marBottom w:val="0"/>
      <w:divBdr>
        <w:top w:val="none" w:sz="0" w:space="0" w:color="auto"/>
        <w:left w:val="none" w:sz="0" w:space="0" w:color="auto"/>
        <w:bottom w:val="none" w:sz="0" w:space="0" w:color="auto"/>
        <w:right w:val="none" w:sz="0" w:space="0" w:color="auto"/>
      </w:divBdr>
    </w:div>
    <w:div w:id="1435514777">
      <w:bodyDiv w:val="1"/>
      <w:marLeft w:val="0"/>
      <w:marRight w:val="0"/>
      <w:marTop w:val="0"/>
      <w:marBottom w:val="0"/>
      <w:divBdr>
        <w:top w:val="none" w:sz="0" w:space="0" w:color="auto"/>
        <w:left w:val="none" w:sz="0" w:space="0" w:color="auto"/>
        <w:bottom w:val="none" w:sz="0" w:space="0" w:color="auto"/>
        <w:right w:val="none" w:sz="0" w:space="0" w:color="auto"/>
      </w:divBdr>
    </w:div>
    <w:div w:id="1521970933">
      <w:bodyDiv w:val="1"/>
      <w:marLeft w:val="0"/>
      <w:marRight w:val="0"/>
      <w:marTop w:val="0"/>
      <w:marBottom w:val="0"/>
      <w:divBdr>
        <w:top w:val="none" w:sz="0" w:space="0" w:color="auto"/>
        <w:left w:val="none" w:sz="0" w:space="0" w:color="auto"/>
        <w:bottom w:val="none" w:sz="0" w:space="0" w:color="auto"/>
        <w:right w:val="none" w:sz="0" w:space="0" w:color="auto"/>
      </w:divBdr>
    </w:div>
    <w:div w:id="1562867848">
      <w:bodyDiv w:val="1"/>
      <w:marLeft w:val="0"/>
      <w:marRight w:val="0"/>
      <w:marTop w:val="0"/>
      <w:marBottom w:val="0"/>
      <w:divBdr>
        <w:top w:val="none" w:sz="0" w:space="0" w:color="auto"/>
        <w:left w:val="none" w:sz="0" w:space="0" w:color="auto"/>
        <w:bottom w:val="none" w:sz="0" w:space="0" w:color="auto"/>
        <w:right w:val="none" w:sz="0" w:space="0" w:color="auto"/>
      </w:divBdr>
    </w:div>
    <w:div w:id="1585190284">
      <w:bodyDiv w:val="1"/>
      <w:marLeft w:val="0"/>
      <w:marRight w:val="0"/>
      <w:marTop w:val="0"/>
      <w:marBottom w:val="0"/>
      <w:divBdr>
        <w:top w:val="none" w:sz="0" w:space="0" w:color="auto"/>
        <w:left w:val="none" w:sz="0" w:space="0" w:color="auto"/>
        <w:bottom w:val="none" w:sz="0" w:space="0" w:color="auto"/>
        <w:right w:val="none" w:sz="0" w:space="0" w:color="auto"/>
      </w:divBdr>
    </w:div>
    <w:div w:id="1594704869">
      <w:bodyDiv w:val="1"/>
      <w:marLeft w:val="0"/>
      <w:marRight w:val="0"/>
      <w:marTop w:val="0"/>
      <w:marBottom w:val="0"/>
      <w:divBdr>
        <w:top w:val="none" w:sz="0" w:space="0" w:color="auto"/>
        <w:left w:val="none" w:sz="0" w:space="0" w:color="auto"/>
        <w:bottom w:val="none" w:sz="0" w:space="0" w:color="auto"/>
        <w:right w:val="none" w:sz="0" w:space="0" w:color="auto"/>
      </w:divBdr>
    </w:div>
    <w:div w:id="1612125884">
      <w:bodyDiv w:val="1"/>
      <w:marLeft w:val="0"/>
      <w:marRight w:val="0"/>
      <w:marTop w:val="0"/>
      <w:marBottom w:val="0"/>
      <w:divBdr>
        <w:top w:val="none" w:sz="0" w:space="0" w:color="auto"/>
        <w:left w:val="none" w:sz="0" w:space="0" w:color="auto"/>
        <w:bottom w:val="none" w:sz="0" w:space="0" w:color="auto"/>
        <w:right w:val="none" w:sz="0" w:space="0" w:color="auto"/>
      </w:divBdr>
    </w:div>
    <w:div w:id="1612278299">
      <w:bodyDiv w:val="1"/>
      <w:marLeft w:val="0"/>
      <w:marRight w:val="0"/>
      <w:marTop w:val="0"/>
      <w:marBottom w:val="0"/>
      <w:divBdr>
        <w:top w:val="none" w:sz="0" w:space="0" w:color="auto"/>
        <w:left w:val="none" w:sz="0" w:space="0" w:color="auto"/>
        <w:bottom w:val="none" w:sz="0" w:space="0" w:color="auto"/>
        <w:right w:val="none" w:sz="0" w:space="0" w:color="auto"/>
      </w:divBdr>
    </w:div>
    <w:div w:id="1636134417">
      <w:bodyDiv w:val="1"/>
      <w:marLeft w:val="0"/>
      <w:marRight w:val="0"/>
      <w:marTop w:val="0"/>
      <w:marBottom w:val="0"/>
      <w:divBdr>
        <w:top w:val="none" w:sz="0" w:space="0" w:color="auto"/>
        <w:left w:val="none" w:sz="0" w:space="0" w:color="auto"/>
        <w:bottom w:val="none" w:sz="0" w:space="0" w:color="auto"/>
        <w:right w:val="none" w:sz="0" w:space="0" w:color="auto"/>
      </w:divBdr>
    </w:div>
    <w:div w:id="1659072790">
      <w:bodyDiv w:val="1"/>
      <w:marLeft w:val="0"/>
      <w:marRight w:val="0"/>
      <w:marTop w:val="0"/>
      <w:marBottom w:val="0"/>
      <w:divBdr>
        <w:top w:val="none" w:sz="0" w:space="0" w:color="auto"/>
        <w:left w:val="none" w:sz="0" w:space="0" w:color="auto"/>
        <w:bottom w:val="none" w:sz="0" w:space="0" w:color="auto"/>
        <w:right w:val="none" w:sz="0" w:space="0" w:color="auto"/>
      </w:divBdr>
    </w:div>
    <w:div w:id="1681274570">
      <w:bodyDiv w:val="1"/>
      <w:marLeft w:val="0"/>
      <w:marRight w:val="0"/>
      <w:marTop w:val="0"/>
      <w:marBottom w:val="0"/>
      <w:divBdr>
        <w:top w:val="none" w:sz="0" w:space="0" w:color="auto"/>
        <w:left w:val="none" w:sz="0" w:space="0" w:color="auto"/>
        <w:bottom w:val="none" w:sz="0" w:space="0" w:color="auto"/>
        <w:right w:val="none" w:sz="0" w:space="0" w:color="auto"/>
      </w:divBdr>
    </w:div>
    <w:div w:id="1687096677">
      <w:bodyDiv w:val="1"/>
      <w:marLeft w:val="0"/>
      <w:marRight w:val="0"/>
      <w:marTop w:val="0"/>
      <w:marBottom w:val="0"/>
      <w:divBdr>
        <w:top w:val="none" w:sz="0" w:space="0" w:color="auto"/>
        <w:left w:val="none" w:sz="0" w:space="0" w:color="auto"/>
        <w:bottom w:val="none" w:sz="0" w:space="0" w:color="auto"/>
        <w:right w:val="none" w:sz="0" w:space="0" w:color="auto"/>
      </w:divBdr>
    </w:div>
    <w:div w:id="1688360764">
      <w:bodyDiv w:val="1"/>
      <w:marLeft w:val="0"/>
      <w:marRight w:val="0"/>
      <w:marTop w:val="0"/>
      <w:marBottom w:val="0"/>
      <w:divBdr>
        <w:top w:val="none" w:sz="0" w:space="0" w:color="auto"/>
        <w:left w:val="none" w:sz="0" w:space="0" w:color="auto"/>
        <w:bottom w:val="none" w:sz="0" w:space="0" w:color="auto"/>
        <w:right w:val="none" w:sz="0" w:space="0" w:color="auto"/>
      </w:divBdr>
    </w:div>
    <w:div w:id="1699576495">
      <w:bodyDiv w:val="1"/>
      <w:marLeft w:val="0"/>
      <w:marRight w:val="0"/>
      <w:marTop w:val="0"/>
      <w:marBottom w:val="0"/>
      <w:divBdr>
        <w:top w:val="none" w:sz="0" w:space="0" w:color="auto"/>
        <w:left w:val="none" w:sz="0" w:space="0" w:color="auto"/>
        <w:bottom w:val="none" w:sz="0" w:space="0" w:color="auto"/>
        <w:right w:val="none" w:sz="0" w:space="0" w:color="auto"/>
      </w:divBdr>
    </w:div>
    <w:div w:id="1711881762">
      <w:bodyDiv w:val="1"/>
      <w:marLeft w:val="0"/>
      <w:marRight w:val="0"/>
      <w:marTop w:val="0"/>
      <w:marBottom w:val="0"/>
      <w:divBdr>
        <w:top w:val="none" w:sz="0" w:space="0" w:color="auto"/>
        <w:left w:val="none" w:sz="0" w:space="0" w:color="auto"/>
        <w:bottom w:val="none" w:sz="0" w:space="0" w:color="auto"/>
        <w:right w:val="none" w:sz="0" w:space="0" w:color="auto"/>
      </w:divBdr>
    </w:div>
    <w:div w:id="1742945020">
      <w:bodyDiv w:val="1"/>
      <w:marLeft w:val="0"/>
      <w:marRight w:val="0"/>
      <w:marTop w:val="0"/>
      <w:marBottom w:val="0"/>
      <w:divBdr>
        <w:top w:val="none" w:sz="0" w:space="0" w:color="auto"/>
        <w:left w:val="none" w:sz="0" w:space="0" w:color="auto"/>
        <w:bottom w:val="none" w:sz="0" w:space="0" w:color="auto"/>
        <w:right w:val="none" w:sz="0" w:space="0" w:color="auto"/>
      </w:divBdr>
    </w:div>
    <w:div w:id="1750616916">
      <w:bodyDiv w:val="1"/>
      <w:marLeft w:val="0"/>
      <w:marRight w:val="0"/>
      <w:marTop w:val="0"/>
      <w:marBottom w:val="0"/>
      <w:divBdr>
        <w:top w:val="none" w:sz="0" w:space="0" w:color="auto"/>
        <w:left w:val="none" w:sz="0" w:space="0" w:color="auto"/>
        <w:bottom w:val="none" w:sz="0" w:space="0" w:color="auto"/>
        <w:right w:val="none" w:sz="0" w:space="0" w:color="auto"/>
      </w:divBdr>
    </w:div>
    <w:div w:id="1765304584">
      <w:bodyDiv w:val="1"/>
      <w:marLeft w:val="0"/>
      <w:marRight w:val="0"/>
      <w:marTop w:val="0"/>
      <w:marBottom w:val="0"/>
      <w:divBdr>
        <w:top w:val="none" w:sz="0" w:space="0" w:color="auto"/>
        <w:left w:val="none" w:sz="0" w:space="0" w:color="auto"/>
        <w:bottom w:val="none" w:sz="0" w:space="0" w:color="auto"/>
        <w:right w:val="none" w:sz="0" w:space="0" w:color="auto"/>
      </w:divBdr>
    </w:div>
    <w:div w:id="1767340520">
      <w:bodyDiv w:val="1"/>
      <w:marLeft w:val="0"/>
      <w:marRight w:val="0"/>
      <w:marTop w:val="0"/>
      <w:marBottom w:val="0"/>
      <w:divBdr>
        <w:top w:val="none" w:sz="0" w:space="0" w:color="auto"/>
        <w:left w:val="none" w:sz="0" w:space="0" w:color="auto"/>
        <w:bottom w:val="none" w:sz="0" w:space="0" w:color="auto"/>
        <w:right w:val="none" w:sz="0" w:space="0" w:color="auto"/>
      </w:divBdr>
    </w:div>
    <w:div w:id="1783651142">
      <w:bodyDiv w:val="1"/>
      <w:marLeft w:val="0"/>
      <w:marRight w:val="0"/>
      <w:marTop w:val="0"/>
      <w:marBottom w:val="0"/>
      <w:divBdr>
        <w:top w:val="none" w:sz="0" w:space="0" w:color="auto"/>
        <w:left w:val="none" w:sz="0" w:space="0" w:color="auto"/>
        <w:bottom w:val="none" w:sz="0" w:space="0" w:color="auto"/>
        <w:right w:val="none" w:sz="0" w:space="0" w:color="auto"/>
      </w:divBdr>
    </w:div>
    <w:div w:id="1817145952">
      <w:bodyDiv w:val="1"/>
      <w:marLeft w:val="0"/>
      <w:marRight w:val="0"/>
      <w:marTop w:val="0"/>
      <w:marBottom w:val="0"/>
      <w:divBdr>
        <w:top w:val="none" w:sz="0" w:space="0" w:color="auto"/>
        <w:left w:val="none" w:sz="0" w:space="0" w:color="auto"/>
        <w:bottom w:val="none" w:sz="0" w:space="0" w:color="auto"/>
        <w:right w:val="none" w:sz="0" w:space="0" w:color="auto"/>
      </w:divBdr>
    </w:div>
    <w:div w:id="1905556695">
      <w:bodyDiv w:val="1"/>
      <w:marLeft w:val="0"/>
      <w:marRight w:val="0"/>
      <w:marTop w:val="0"/>
      <w:marBottom w:val="0"/>
      <w:divBdr>
        <w:top w:val="none" w:sz="0" w:space="0" w:color="auto"/>
        <w:left w:val="none" w:sz="0" w:space="0" w:color="auto"/>
        <w:bottom w:val="none" w:sz="0" w:space="0" w:color="auto"/>
        <w:right w:val="none" w:sz="0" w:space="0" w:color="auto"/>
      </w:divBdr>
    </w:div>
    <w:div w:id="1908226406">
      <w:bodyDiv w:val="1"/>
      <w:marLeft w:val="0"/>
      <w:marRight w:val="0"/>
      <w:marTop w:val="0"/>
      <w:marBottom w:val="0"/>
      <w:divBdr>
        <w:top w:val="none" w:sz="0" w:space="0" w:color="auto"/>
        <w:left w:val="none" w:sz="0" w:space="0" w:color="auto"/>
        <w:bottom w:val="none" w:sz="0" w:space="0" w:color="auto"/>
        <w:right w:val="none" w:sz="0" w:space="0" w:color="auto"/>
      </w:divBdr>
    </w:div>
    <w:div w:id="1921019651">
      <w:bodyDiv w:val="1"/>
      <w:marLeft w:val="0"/>
      <w:marRight w:val="0"/>
      <w:marTop w:val="0"/>
      <w:marBottom w:val="0"/>
      <w:divBdr>
        <w:top w:val="none" w:sz="0" w:space="0" w:color="auto"/>
        <w:left w:val="none" w:sz="0" w:space="0" w:color="auto"/>
        <w:bottom w:val="none" w:sz="0" w:space="0" w:color="auto"/>
        <w:right w:val="none" w:sz="0" w:space="0" w:color="auto"/>
      </w:divBdr>
    </w:div>
    <w:div w:id="1925605239">
      <w:bodyDiv w:val="1"/>
      <w:marLeft w:val="0"/>
      <w:marRight w:val="0"/>
      <w:marTop w:val="0"/>
      <w:marBottom w:val="0"/>
      <w:divBdr>
        <w:top w:val="none" w:sz="0" w:space="0" w:color="auto"/>
        <w:left w:val="none" w:sz="0" w:space="0" w:color="auto"/>
        <w:bottom w:val="none" w:sz="0" w:space="0" w:color="auto"/>
        <w:right w:val="none" w:sz="0" w:space="0" w:color="auto"/>
      </w:divBdr>
    </w:div>
    <w:div w:id="1930770309">
      <w:bodyDiv w:val="1"/>
      <w:marLeft w:val="0"/>
      <w:marRight w:val="0"/>
      <w:marTop w:val="0"/>
      <w:marBottom w:val="0"/>
      <w:divBdr>
        <w:top w:val="none" w:sz="0" w:space="0" w:color="auto"/>
        <w:left w:val="none" w:sz="0" w:space="0" w:color="auto"/>
        <w:bottom w:val="none" w:sz="0" w:space="0" w:color="auto"/>
        <w:right w:val="none" w:sz="0" w:space="0" w:color="auto"/>
      </w:divBdr>
    </w:div>
    <w:div w:id="1948778636">
      <w:bodyDiv w:val="1"/>
      <w:marLeft w:val="0"/>
      <w:marRight w:val="0"/>
      <w:marTop w:val="0"/>
      <w:marBottom w:val="0"/>
      <w:divBdr>
        <w:top w:val="none" w:sz="0" w:space="0" w:color="auto"/>
        <w:left w:val="none" w:sz="0" w:space="0" w:color="auto"/>
        <w:bottom w:val="none" w:sz="0" w:space="0" w:color="auto"/>
        <w:right w:val="none" w:sz="0" w:space="0" w:color="auto"/>
      </w:divBdr>
    </w:div>
    <w:div w:id="1956280822">
      <w:bodyDiv w:val="1"/>
      <w:marLeft w:val="0"/>
      <w:marRight w:val="0"/>
      <w:marTop w:val="0"/>
      <w:marBottom w:val="0"/>
      <w:divBdr>
        <w:top w:val="none" w:sz="0" w:space="0" w:color="auto"/>
        <w:left w:val="none" w:sz="0" w:space="0" w:color="auto"/>
        <w:bottom w:val="none" w:sz="0" w:space="0" w:color="auto"/>
        <w:right w:val="none" w:sz="0" w:space="0" w:color="auto"/>
      </w:divBdr>
    </w:div>
    <w:div w:id="1971784178">
      <w:bodyDiv w:val="1"/>
      <w:marLeft w:val="0"/>
      <w:marRight w:val="0"/>
      <w:marTop w:val="0"/>
      <w:marBottom w:val="0"/>
      <w:divBdr>
        <w:top w:val="none" w:sz="0" w:space="0" w:color="auto"/>
        <w:left w:val="none" w:sz="0" w:space="0" w:color="auto"/>
        <w:bottom w:val="none" w:sz="0" w:space="0" w:color="auto"/>
        <w:right w:val="none" w:sz="0" w:space="0" w:color="auto"/>
      </w:divBdr>
    </w:div>
    <w:div w:id="1988585421">
      <w:bodyDiv w:val="1"/>
      <w:marLeft w:val="0"/>
      <w:marRight w:val="0"/>
      <w:marTop w:val="0"/>
      <w:marBottom w:val="0"/>
      <w:divBdr>
        <w:top w:val="none" w:sz="0" w:space="0" w:color="auto"/>
        <w:left w:val="none" w:sz="0" w:space="0" w:color="auto"/>
        <w:bottom w:val="none" w:sz="0" w:space="0" w:color="auto"/>
        <w:right w:val="none" w:sz="0" w:space="0" w:color="auto"/>
      </w:divBdr>
    </w:div>
    <w:div w:id="2036880344">
      <w:bodyDiv w:val="1"/>
      <w:marLeft w:val="0"/>
      <w:marRight w:val="0"/>
      <w:marTop w:val="0"/>
      <w:marBottom w:val="0"/>
      <w:divBdr>
        <w:top w:val="none" w:sz="0" w:space="0" w:color="auto"/>
        <w:left w:val="none" w:sz="0" w:space="0" w:color="auto"/>
        <w:bottom w:val="none" w:sz="0" w:space="0" w:color="auto"/>
        <w:right w:val="none" w:sz="0" w:space="0" w:color="auto"/>
      </w:divBdr>
    </w:div>
    <w:div w:id="2058236486">
      <w:bodyDiv w:val="1"/>
      <w:marLeft w:val="0"/>
      <w:marRight w:val="0"/>
      <w:marTop w:val="0"/>
      <w:marBottom w:val="0"/>
      <w:divBdr>
        <w:top w:val="none" w:sz="0" w:space="0" w:color="auto"/>
        <w:left w:val="none" w:sz="0" w:space="0" w:color="auto"/>
        <w:bottom w:val="none" w:sz="0" w:space="0" w:color="auto"/>
        <w:right w:val="none" w:sz="0" w:space="0" w:color="auto"/>
      </w:divBdr>
    </w:div>
    <w:div w:id="2058970689">
      <w:bodyDiv w:val="1"/>
      <w:marLeft w:val="0"/>
      <w:marRight w:val="0"/>
      <w:marTop w:val="0"/>
      <w:marBottom w:val="0"/>
      <w:divBdr>
        <w:top w:val="none" w:sz="0" w:space="0" w:color="auto"/>
        <w:left w:val="none" w:sz="0" w:space="0" w:color="auto"/>
        <w:bottom w:val="none" w:sz="0" w:space="0" w:color="auto"/>
        <w:right w:val="none" w:sz="0" w:space="0" w:color="auto"/>
      </w:divBdr>
    </w:div>
    <w:div w:id="2110152072">
      <w:bodyDiv w:val="1"/>
      <w:marLeft w:val="0"/>
      <w:marRight w:val="0"/>
      <w:marTop w:val="0"/>
      <w:marBottom w:val="0"/>
      <w:divBdr>
        <w:top w:val="none" w:sz="0" w:space="0" w:color="auto"/>
        <w:left w:val="none" w:sz="0" w:space="0" w:color="auto"/>
        <w:bottom w:val="none" w:sz="0" w:space="0" w:color="auto"/>
        <w:right w:val="none" w:sz="0" w:space="0" w:color="auto"/>
      </w:divBdr>
    </w:div>
    <w:div w:id="2112510077">
      <w:bodyDiv w:val="1"/>
      <w:marLeft w:val="0"/>
      <w:marRight w:val="0"/>
      <w:marTop w:val="0"/>
      <w:marBottom w:val="0"/>
      <w:divBdr>
        <w:top w:val="none" w:sz="0" w:space="0" w:color="auto"/>
        <w:left w:val="none" w:sz="0" w:space="0" w:color="auto"/>
        <w:bottom w:val="none" w:sz="0" w:space="0" w:color="auto"/>
        <w:right w:val="none" w:sz="0" w:space="0" w:color="auto"/>
      </w:divBdr>
    </w:div>
    <w:div w:id="212330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982AE-513B-4A85-A7A4-8F06EA658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4117</TotalTime>
  <Pages>4</Pages>
  <Words>792</Words>
  <Characters>4517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Mousavi</dc:creator>
  <cp:keywords/>
  <dc:description/>
  <cp:lastModifiedBy>alireZa</cp:lastModifiedBy>
  <cp:revision>1327</cp:revision>
  <cp:lastPrinted>2025-04-15T09:36:00Z</cp:lastPrinted>
  <dcterms:created xsi:type="dcterms:W3CDTF">2022-10-16T08:36:00Z</dcterms:created>
  <dcterms:modified xsi:type="dcterms:W3CDTF">2026-02-14T07:03:00Z</dcterms:modified>
</cp:coreProperties>
</file>