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5448ADE4"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w:t>
      </w:r>
      <w:r w:rsidR="00C25D87">
        <w:rPr>
          <w:rFonts w:cs="B Mitra" w:hint="cs"/>
          <w:b/>
          <w:bCs/>
          <w:sz w:val="32"/>
          <w:szCs w:val="32"/>
          <w:rtl/>
          <w:lang w:bidi="fa-IR"/>
        </w:rPr>
        <w:t>8</w:t>
      </w:r>
    </w:p>
    <w:bookmarkEnd w:id="0"/>
    <w:p w14:paraId="4388A86E" w14:textId="77777777" w:rsidR="00F62A63" w:rsidRDefault="00F62A63" w:rsidP="007236FC">
      <w:pPr>
        <w:widowControl w:val="0"/>
        <w:bidi/>
        <w:spacing w:before="240" w:line="262" w:lineRule="auto"/>
        <w:ind w:firstLine="289"/>
        <w:jc w:val="both"/>
        <w:rPr>
          <w:rFonts w:cs="2  Mitra"/>
          <w:sz w:val="28"/>
          <w:szCs w:val="28"/>
          <w:rtl/>
          <w:lang w:bidi="fa-IR"/>
        </w:rPr>
      </w:pPr>
      <w:r w:rsidRPr="00C335F6">
        <w:rPr>
          <w:rFonts w:cs="2  Homa" w:hint="cs"/>
          <w:sz w:val="24"/>
          <w:szCs w:val="24"/>
          <w:rtl/>
          <w:lang w:bidi="fa-IR"/>
        </w:rPr>
        <w:t xml:space="preserve">استدلال </w:t>
      </w:r>
      <w:r>
        <w:rPr>
          <w:rFonts w:cs="2  Homa" w:hint="cs"/>
          <w:sz w:val="24"/>
          <w:szCs w:val="24"/>
          <w:rtl/>
          <w:lang w:bidi="fa-IR"/>
        </w:rPr>
        <w:t>س</w:t>
      </w:r>
      <w:r w:rsidRPr="00C335F6">
        <w:rPr>
          <w:rFonts w:cs="2  Homa" w:hint="cs"/>
          <w:sz w:val="24"/>
          <w:szCs w:val="24"/>
          <w:rtl/>
          <w:lang w:bidi="fa-IR"/>
        </w:rPr>
        <w:t>وم:</w:t>
      </w:r>
      <w:r>
        <w:rPr>
          <w:rFonts w:cs="2  Homa" w:hint="cs"/>
          <w:sz w:val="24"/>
          <w:szCs w:val="24"/>
          <w:rtl/>
          <w:lang w:bidi="fa-IR"/>
        </w:rPr>
        <w:t xml:space="preserve"> </w:t>
      </w:r>
      <w:r w:rsidRPr="008D1786">
        <w:rPr>
          <w:rFonts w:cs="2  Mitra" w:hint="cs"/>
          <w:sz w:val="28"/>
          <w:szCs w:val="28"/>
          <w:rtl/>
          <w:lang w:bidi="fa-IR"/>
        </w:rPr>
        <w:t xml:space="preserve">مرحوم شیخ در مطارح به مرحوم </w:t>
      </w:r>
      <w:r>
        <w:rPr>
          <w:rFonts w:cs="2  Mitra" w:hint="cs"/>
          <w:sz w:val="28"/>
          <w:szCs w:val="28"/>
          <w:rtl/>
          <w:lang w:bidi="fa-IR"/>
        </w:rPr>
        <w:t>شیخ بهایی نسبت داده است که در استدلال برای افاده مفهوم توسط وصف می</w:t>
      </w:r>
      <w:r>
        <w:rPr>
          <w:rFonts w:cs="2  Mitra"/>
          <w:sz w:val="28"/>
          <w:szCs w:val="28"/>
          <w:rtl/>
          <w:lang w:bidi="fa-IR"/>
        </w:rPr>
        <w:softHyphen/>
      </w:r>
      <w:r>
        <w:rPr>
          <w:rFonts w:cs="2  Mitra" w:hint="cs"/>
          <w:sz w:val="28"/>
          <w:szCs w:val="28"/>
          <w:rtl/>
          <w:lang w:bidi="fa-IR"/>
        </w:rPr>
        <w:t xml:space="preserve">فرماید: قائلین به عدم حجيّت مفهوم وصف در مواردی مثل: </w:t>
      </w:r>
      <w:r w:rsidRPr="008D1786">
        <w:rPr>
          <w:rFonts w:cs="2  Mitra" w:hint="cs"/>
          <w:sz w:val="28"/>
          <w:szCs w:val="28"/>
          <w:rtl/>
          <w:lang w:bidi="fa-IR"/>
        </w:rPr>
        <w:t>«</w:t>
      </w:r>
      <w:r w:rsidRPr="008D1786">
        <w:rPr>
          <w:rFonts w:cs="Abz-2 (Badr)" w:hint="cs"/>
          <w:sz w:val="28"/>
          <w:szCs w:val="28"/>
          <w:rtl/>
          <w:lang w:bidi="fa-IR"/>
        </w:rPr>
        <w:t>أعتق في الظهار رقبة مؤمنة</w:t>
      </w:r>
      <w:r w:rsidRPr="008D1786">
        <w:rPr>
          <w:rFonts w:cs="2  Mitra" w:hint="cs"/>
          <w:sz w:val="28"/>
          <w:szCs w:val="28"/>
          <w:rtl/>
          <w:lang w:bidi="fa-IR"/>
        </w:rPr>
        <w:t>»</w:t>
      </w:r>
      <w:r>
        <w:rPr>
          <w:rFonts w:cs="2  Mitra" w:hint="cs"/>
          <w:sz w:val="28"/>
          <w:szCs w:val="28"/>
          <w:rtl/>
          <w:lang w:bidi="fa-IR"/>
        </w:rPr>
        <w:t>، تقیید را با تکیه بر مفهوم وصف انجام می</w:t>
      </w:r>
      <w:r>
        <w:rPr>
          <w:rFonts w:cs="2  Mitra"/>
          <w:sz w:val="28"/>
          <w:szCs w:val="28"/>
          <w:rtl/>
          <w:lang w:bidi="fa-IR"/>
        </w:rPr>
        <w:softHyphen/>
      </w:r>
      <w:r>
        <w:rPr>
          <w:rFonts w:cs="2  Mitra" w:hint="cs"/>
          <w:sz w:val="28"/>
          <w:szCs w:val="28"/>
          <w:rtl/>
          <w:lang w:bidi="fa-IR"/>
        </w:rPr>
        <w:t>دهند، و چنانچه مفهوم وصف حجیت نداشته باشد، چگونه با تمسّک به آن تقييد می</w:t>
      </w:r>
      <w:r>
        <w:rPr>
          <w:rFonts w:cs="2  Mitra"/>
          <w:sz w:val="28"/>
          <w:szCs w:val="28"/>
          <w:rtl/>
          <w:lang w:bidi="fa-IR"/>
        </w:rPr>
        <w:softHyphen/>
      </w:r>
      <w:r>
        <w:rPr>
          <w:rFonts w:cs="2  Mitra" w:hint="cs"/>
          <w:sz w:val="28"/>
          <w:szCs w:val="28"/>
          <w:rtl/>
          <w:lang w:bidi="fa-IR"/>
        </w:rPr>
        <w:t>کنند؟</w:t>
      </w:r>
    </w:p>
    <w:p w14:paraId="6CB25E66" w14:textId="77777777" w:rsidR="00F62A63" w:rsidRPr="008D1786" w:rsidRDefault="00F62A63" w:rsidP="007236FC">
      <w:pPr>
        <w:widowControl w:val="0"/>
        <w:bidi/>
        <w:spacing w:before="240" w:line="262" w:lineRule="auto"/>
        <w:ind w:firstLine="289"/>
        <w:jc w:val="both"/>
        <w:rPr>
          <w:rFonts w:cs="2  Mitra"/>
          <w:sz w:val="28"/>
          <w:szCs w:val="28"/>
          <w:rtl/>
          <w:lang w:bidi="fa-IR"/>
        </w:rPr>
      </w:pPr>
      <w:r>
        <w:rPr>
          <w:rFonts w:cs="2  Mitra" w:hint="cs"/>
          <w:sz w:val="28"/>
          <w:szCs w:val="28"/>
          <w:rtl/>
          <w:lang w:bidi="fa-IR"/>
        </w:rPr>
        <w:t>سپس مرحوم شيخ بهایی ـ بر اساس نقل شيخ ـ در مقام دفع اشکال فوق می</w:t>
      </w:r>
      <w:r>
        <w:rPr>
          <w:rFonts w:cs="2  Mitra"/>
          <w:sz w:val="28"/>
          <w:szCs w:val="28"/>
          <w:rtl/>
          <w:lang w:bidi="fa-IR"/>
        </w:rPr>
        <w:softHyphen/>
      </w:r>
      <w:r>
        <w:rPr>
          <w:rFonts w:cs="2  Mitra" w:hint="cs"/>
          <w:sz w:val="28"/>
          <w:szCs w:val="28"/>
          <w:rtl/>
          <w:lang w:bidi="fa-IR"/>
        </w:rPr>
        <w:t>فرماید: مفهوم وصف يا در مقابل مطلق قرار دارد ـ مثل مثال مذکور ـ و يا اين گونه نيست. در فرض اول می</w:t>
      </w:r>
      <w:r>
        <w:rPr>
          <w:rFonts w:cs="2  Mitra"/>
          <w:sz w:val="28"/>
          <w:szCs w:val="28"/>
          <w:rtl/>
          <w:lang w:bidi="fa-IR"/>
        </w:rPr>
        <w:softHyphen/>
      </w:r>
      <w:r>
        <w:rPr>
          <w:rFonts w:cs="2  Mitra" w:hint="cs"/>
          <w:sz w:val="28"/>
          <w:szCs w:val="28"/>
          <w:rtl/>
          <w:lang w:bidi="fa-IR"/>
        </w:rPr>
        <w:t>توان آن را دارای مفهوم دانست، اما در فرض دوم مفهومی برای وصف وجود ندارد و در نتیجه تناقضی نيز نيست.</w:t>
      </w:r>
      <w:r>
        <w:rPr>
          <w:rFonts w:cs="Abz-2 (Badr)" w:hint="cs"/>
          <w:sz w:val="28"/>
          <w:szCs w:val="28"/>
          <w:rtl/>
          <w:lang w:bidi="fa-IR"/>
        </w:rPr>
        <w:t xml:space="preserve"> </w:t>
      </w:r>
    </w:p>
    <w:p w14:paraId="11DC521D" w14:textId="77777777" w:rsidR="00F62A63" w:rsidRDefault="00F62A63" w:rsidP="007236FC">
      <w:pPr>
        <w:widowControl w:val="0"/>
        <w:bidi/>
        <w:spacing w:before="240" w:line="262" w:lineRule="auto"/>
        <w:ind w:firstLine="289"/>
        <w:jc w:val="both"/>
        <w:rPr>
          <w:rFonts w:cs="2  Mitra"/>
          <w:sz w:val="28"/>
          <w:szCs w:val="28"/>
          <w:rtl/>
          <w:lang w:bidi="fa-IR"/>
        </w:rPr>
      </w:pPr>
      <w:r w:rsidRPr="008D1786">
        <w:rPr>
          <w:rFonts w:cs="2  Mitra" w:hint="cs"/>
          <w:sz w:val="28"/>
          <w:szCs w:val="28"/>
          <w:rtl/>
          <w:lang w:bidi="fa-IR"/>
        </w:rPr>
        <w:t xml:space="preserve">اما </w:t>
      </w:r>
      <w:r>
        <w:rPr>
          <w:rFonts w:cs="2  Mitra" w:hint="cs"/>
          <w:sz w:val="28"/>
          <w:szCs w:val="28"/>
          <w:rtl/>
          <w:lang w:bidi="fa-IR"/>
        </w:rPr>
        <w:t>در ادامه مرحوم شیخ با اشکال بر مدعای مرحوم شيخ بهایی می</w:t>
      </w:r>
      <w:r>
        <w:rPr>
          <w:rFonts w:cs="2  Mitra"/>
          <w:sz w:val="28"/>
          <w:szCs w:val="28"/>
          <w:rtl/>
          <w:lang w:bidi="fa-IR"/>
        </w:rPr>
        <w:softHyphen/>
      </w:r>
      <w:r>
        <w:rPr>
          <w:rFonts w:cs="2  Mitra" w:hint="cs"/>
          <w:sz w:val="28"/>
          <w:szCs w:val="28"/>
          <w:rtl/>
          <w:lang w:bidi="fa-IR"/>
        </w:rPr>
        <w:t>فرماید: حمل مطلق بر مقید، به جهت منطوق مقید است نه مفهوم آن، بلکه چنانچه فرض شود که اين حمل منوط بر اخذ به مفهوم مقید است، ممکن است ادعا شود که حمل مذکور صحيح نيست.</w:t>
      </w:r>
      <w:r>
        <w:rPr>
          <w:rStyle w:val="FootnoteReference"/>
          <w:rFonts w:cs="2  Mitra"/>
          <w:sz w:val="28"/>
          <w:szCs w:val="28"/>
          <w:rtl/>
          <w:lang w:bidi="fa-IR"/>
        </w:rPr>
        <w:footnoteReference w:id="2"/>
      </w:r>
    </w:p>
    <w:p w14:paraId="4C46DB1B" w14:textId="77777777" w:rsidR="00F62A63" w:rsidRDefault="00F62A63" w:rsidP="007236FC">
      <w:pPr>
        <w:widowControl w:val="0"/>
        <w:bidi/>
        <w:spacing w:before="240" w:line="262" w:lineRule="auto"/>
        <w:ind w:firstLine="289"/>
        <w:jc w:val="both"/>
        <w:rPr>
          <w:rFonts w:cs="2  Mitra"/>
          <w:sz w:val="28"/>
          <w:szCs w:val="28"/>
          <w:rtl/>
          <w:lang w:bidi="fa-IR"/>
        </w:rPr>
      </w:pPr>
      <w:r>
        <w:rPr>
          <w:rFonts w:cs="2  Mitra" w:hint="cs"/>
          <w:sz w:val="28"/>
          <w:szCs w:val="28"/>
          <w:rtl/>
          <w:lang w:bidi="fa-IR"/>
        </w:rPr>
        <w:t>مرحوم آخوند در توضيح اين مدعا می</w:t>
      </w:r>
      <w:r>
        <w:rPr>
          <w:rFonts w:cs="2  Mitra"/>
          <w:sz w:val="28"/>
          <w:szCs w:val="28"/>
          <w:rtl/>
          <w:lang w:bidi="fa-IR"/>
        </w:rPr>
        <w:softHyphen/>
      </w:r>
      <w:r>
        <w:rPr>
          <w:rFonts w:cs="2  Mitra" w:hint="cs"/>
          <w:sz w:val="28"/>
          <w:szCs w:val="28"/>
          <w:rtl/>
          <w:lang w:bidi="fa-IR"/>
        </w:rPr>
        <w:t>فرماید: مقتضای حمل مطلق بر مقید در مواردی که شرائط آن وجود داشته باشد، این است که مراد از مطلق، همان مقید است و گویی غیر از مقید چيزی در بين نبوده است. بلکه چه بسا گفته شود: چنانچه حمل مطلق بر مقید به لحاظ افاده مفهوم توسط قید باشد، وجهی برای آن وجود نخواهد داشت، زیرا ظهور قید در مفهوم اقوی از ظهور مطلق در اطلاق نیست تا این که مطلق را بر مقید حمل کنیم. اين مطلب در صورتی است که ادعا نشود که قضیه بالعکس است و اين ظهور مطلق در اطلاق است که به خاطر اتکاء به منطوق، مقدم بر ظهور مفهومی قید است.</w:t>
      </w:r>
      <w:r>
        <w:rPr>
          <w:rStyle w:val="FootnoteReference"/>
          <w:rFonts w:cs="2  Mitra"/>
          <w:sz w:val="28"/>
          <w:szCs w:val="28"/>
          <w:rtl/>
          <w:lang w:bidi="fa-IR"/>
        </w:rPr>
        <w:footnoteReference w:id="3"/>
      </w:r>
    </w:p>
    <w:p w14:paraId="555079F7" w14:textId="77777777" w:rsidR="00F62A63" w:rsidRDefault="00F62A63" w:rsidP="007236FC">
      <w:pPr>
        <w:widowControl w:val="0"/>
        <w:bidi/>
        <w:spacing w:before="240" w:line="262" w:lineRule="auto"/>
        <w:ind w:firstLine="289"/>
        <w:jc w:val="both"/>
        <w:rPr>
          <w:rFonts w:cs="2  Mitra"/>
          <w:sz w:val="28"/>
          <w:szCs w:val="28"/>
          <w:rtl/>
          <w:lang w:bidi="fa-IR"/>
        </w:rPr>
      </w:pPr>
      <w:r>
        <w:rPr>
          <w:rFonts w:cs="2  Mitra" w:hint="cs"/>
          <w:sz w:val="28"/>
          <w:szCs w:val="28"/>
          <w:rtl/>
          <w:lang w:bidi="fa-IR"/>
        </w:rPr>
        <w:lastRenderedPageBreak/>
        <w:t>در واقع آنچه که مرحوم آخوند فرموده است، مبتنی بر این فرض است که دو دلیل که مثبتین هستند، وارد شده و در یکی، حکم به نحو مطلق و در دیگری به نحو مقید ذکر شده باشد ـ مثل: «</w:t>
      </w:r>
      <w:r w:rsidRPr="00A71315">
        <w:rPr>
          <w:rFonts w:cs="Abz-2 (Badr)" w:hint="cs"/>
          <w:sz w:val="28"/>
          <w:szCs w:val="28"/>
          <w:rtl/>
          <w:lang w:bidi="fa-IR"/>
        </w:rPr>
        <w:t>أعتق رقبة</w:t>
      </w:r>
      <w:r>
        <w:rPr>
          <w:rFonts w:cs="2  Mitra" w:hint="cs"/>
          <w:sz w:val="28"/>
          <w:szCs w:val="28"/>
          <w:rtl/>
          <w:lang w:bidi="fa-IR"/>
        </w:rPr>
        <w:t>» و «</w:t>
      </w:r>
      <w:r w:rsidRPr="00A71315">
        <w:rPr>
          <w:rFonts w:cs="Abz-2 (Badr)" w:hint="cs"/>
          <w:sz w:val="28"/>
          <w:szCs w:val="28"/>
          <w:rtl/>
          <w:lang w:bidi="fa-IR"/>
        </w:rPr>
        <w:t>أعتق رقبة مؤمنة</w:t>
      </w:r>
      <w:r>
        <w:rPr>
          <w:rFonts w:cs="2  Mitra" w:hint="cs"/>
          <w:sz w:val="28"/>
          <w:szCs w:val="28"/>
          <w:rtl/>
          <w:lang w:bidi="fa-IR"/>
        </w:rPr>
        <w:t>» ـ و بدانیم که بيش از يک وظيفه متوجه مکلف نیست ـ که از آن این گونه تعبیر کرده است که شرائط حمل مطلق بر مقید موجود باشد ـ که در این صورت معلوم می</w:t>
      </w:r>
      <w:r>
        <w:rPr>
          <w:rFonts w:cs="2  Mitra"/>
          <w:sz w:val="28"/>
          <w:szCs w:val="28"/>
          <w:rtl/>
          <w:lang w:bidi="fa-IR"/>
        </w:rPr>
        <w:softHyphen/>
      </w:r>
      <w:r>
        <w:rPr>
          <w:rFonts w:cs="2  Mitra" w:hint="cs"/>
          <w:sz w:val="28"/>
          <w:szCs w:val="28"/>
          <w:rtl/>
          <w:lang w:bidi="fa-IR"/>
        </w:rPr>
        <w:t>شود که مراد از «</w:t>
      </w:r>
      <w:r w:rsidRPr="00A71315">
        <w:rPr>
          <w:rFonts w:cs="Abz-2 (Badr)" w:hint="cs"/>
          <w:sz w:val="28"/>
          <w:szCs w:val="28"/>
          <w:rtl/>
          <w:lang w:bidi="fa-IR"/>
        </w:rPr>
        <w:t>رقبة</w:t>
      </w:r>
      <w:r>
        <w:rPr>
          <w:rFonts w:cs="2  Mitra" w:hint="cs"/>
          <w:sz w:val="28"/>
          <w:szCs w:val="28"/>
          <w:rtl/>
          <w:lang w:bidi="fa-IR"/>
        </w:rPr>
        <w:t>» در دليل مطلق، همان «</w:t>
      </w:r>
      <w:r w:rsidRPr="00A71315">
        <w:rPr>
          <w:rFonts w:cs="Abz-2 (Badr)" w:hint="cs"/>
          <w:sz w:val="28"/>
          <w:szCs w:val="28"/>
          <w:rtl/>
          <w:lang w:bidi="fa-IR"/>
        </w:rPr>
        <w:t>رقبه مؤمنة</w:t>
      </w:r>
      <w:r>
        <w:rPr>
          <w:rFonts w:cs="2  Mitra" w:hint="cs"/>
          <w:sz w:val="28"/>
          <w:szCs w:val="28"/>
          <w:rtl/>
          <w:lang w:bidi="fa-IR"/>
        </w:rPr>
        <w:t>» است و اين مطلب با توجه به منطوق مقید معلوم می</w:t>
      </w:r>
      <w:r>
        <w:rPr>
          <w:rFonts w:cs="2  Mitra"/>
          <w:sz w:val="28"/>
          <w:szCs w:val="28"/>
          <w:rtl/>
          <w:lang w:bidi="fa-IR"/>
        </w:rPr>
        <w:softHyphen/>
      </w:r>
      <w:r>
        <w:rPr>
          <w:rFonts w:cs="2  Mitra" w:hint="cs"/>
          <w:sz w:val="28"/>
          <w:szCs w:val="28"/>
          <w:rtl/>
          <w:lang w:bidi="fa-IR"/>
        </w:rPr>
        <w:t>شود نه مفهوم وصف مذکور در آن.</w:t>
      </w:r>
    </w:p>
    <w:p w14:paraId="6712CC85" w14:textId="77777777" w:rsidR="00DF0972" w:rsidRDefault="00F62A63" w:rsidP="00DF0972">
      <w:pPr>
        <w:widowControl w:val="0"/>
        <w:bidi/>
        <w:spacing w:before="240" w:line="262" w:lineRule="auto"/>
        <w:ind w:firstLine="289"/>
        <w:jc w:val="both"/>
        <w:rPr>
          <w:rFonts w:cs="2  Mitra"/>
          <w:sz w:val="28"/>
          <w:szCs w:val="28"/>
          <w:rtl/>
          <w:lang w:bidi="fa-IR"/>
        </w:rPr>
      </w:pPr>
      <w:r>
        <w:rPr>
          <w:rFonts w:cs="2  Mitra" w:hint="cs"/>
          <w:sz w:val="28"/>
          <w:szCs w:val="28"/>
          <w:rtl/>
          <w:lang w:bidi="fa-IR"/>
        </w:rPr>
        <w:t xml:space="preserve">بنابر این، این پاسخ ارتباطی به مثالی که مرحوم شيخ بهایی ذکر کرده است، ندارد </w:t>
      </w:r>
      <w:r w:rsidR="00DF0972">
        <w:rPr>
          <w:rFonts w:cs="2  Mitra" w:hint="cs"/>
          <w:sz w:val="28"/>
          <w:szCs w:val="28"/>
          <w:rtl/>
          <w:lang w:bidi="fa-IR"/>
        </w:rPr>
        <w:t>زيرا ظاهر مدعای شيخ بهايی اين است که آن را در جايی می</w:t>
      </w:r>
      <w:r w:rsidR="00DF0972">
        <w:rPr>
          <w:rFonts w:cs="2  Mitra"/>
          <w:sz w:val="28"/>
          <w:szCs w:val="28"/>
          <w:rtl/>
          <w:lang w:bidi="fa-IR"/>
        </w:rPr>
        <w:softHyphen/>
      </w:r>
      <w:r w:rsidR="00DF0972">
        <w:rPr>
          <w:rFonts w:cs="2  Mitra" w:hint="cs"/>
          <w:sz w:val="28"/>
          <w:szCs w:val="28"/>
          <w:rtl/>
          <w:lang w:bidi="fa-IR"/>
        </w:rPr>
        <w:t>گويند که بيش از يک دليل به دست ما نرسيده باشد.</w:t>
      </w:r>
    </w:p>
    <w:p w14:paraId="0F178BEF" w14:textId="198E3E15" w:rsidR="00F62A63" w:rsidRDefault="00DF0972" w:rsidP="00DF0972">
      <w:pPr>
        <w:widowControl w:val="0"/>
        <w:bidi/>
        <w:spacing w:before="240" w:line="262" w:lineRule="auto"/>
        <w:ind w:firstLine="289"/>
        <w:jc w:val="both"/>
        <w:rPr>
          <w:rFonts w:cs="2  Mitra"/>
          <w:sz w:val="28"/>
          <w:szCs w:val="28"/>
          <w:rtl/>
          <w:lang w:bidi="fa-IR"/>
        </w:rPr>
      </w:pPr>
      <w:r>
        <w:rPr>
          <w:rFonts w:cs="2  Mitra" w:hint="cs"/>
          <w:sz w:val="28"/>
          <w:szCs w:val="28"/>
          <w:rtl/>
          <w:lang w:bidi="fa-IR"/>
        </w:rPr>
        <w:t>پس</w:t>
      </w:r>
      <w:r w:rsidR="00F62A63">
        <w:rPr>
          <w:rFonts w:cs="2  Mitra" w:hint="cs"/>
          <w:sz w:val="28"/>
          <w:szCs w:val="28"/>
          <w:rtl/>
          <w:lang w:bidi="fa-IR"/>
        </w:rPr>
        <w:t xml:space="preserve"> در پاسخ به ايشان باید گفت: عدم کفایت عتق رقبه غیر مؤمنه در آن مثال، به واسطه اين نیست که وصف افاده مفهوم می</w:t>
      </w:r>
      <w:r w:rsidR="00F62A63">
        <w:rPr>
          <w:rFonts w:cs="2  Mitra"/>
          <w:sz w:val="28"/>
          <w:szCs w:val="28"/>
          <w:rtl/>
          <w:lang w:bidi="fa-IR"/>
        </w:rPr>
        <w:softHyphen/>
      </w:r>
      <w:r w:rsidR="00F62A63">
        <w:rPr>
          <w:rFonts w:cs="2  Mitra" w:hint="cs"/>
          <w:sz w:val="28"/>
          <w:szCs w:val="28"/>
          <w:rtl/>
          <w:lang w:bidi="fa-IR"/>
        </w:rPr>
        <w:t>کند، بلکه به جهت عدم تطبیق مأتی به بر مأمور به است، زیرا مأمور به در مثال مذکور دارای قیدی است که مأتی به فاقد آن است.</w:t>
      </w:r>
    </w:p>
    <w:p w14:paraId="22F5C408" w14:textId="1E6EB387" w:rsidR="00DF0972" w:rsidRDefault="00DF0972" w:rsidP="00DF0972">
      <w:pPr>
        <w:widowControl w:val="0"/>
        <w:bidi/>
        <w:spacing w:before="240" w:line="262" w:lineRule="auto"/>
        <w:ind w:firstLine="289"/>
        <w:jc w:val="both"/>
        <w:rPr>
          <w:rFonts w:cs="2  Mitra"/>
          <w:sz w:val="28"/>
          <w:szCs w:val="28"/>
          <w:rtl/>
        </w:rPr>
      </w:pPr>
      <w:r>
        <w:rPr>
          <w:rFonts w:cs="2  Mitra" w:hint="cs"/>
          <w:sz w:val="28"/>
          <w:szCs w:val="28"/>
          <w:rtl/>
          <w:lang w:bidi="fa-IR"/>
        </w:rPr>
        <w:t>اما آنچه که مرحوم شيخ و مرحوم آخوند فرموده</w:t>
      </w:r>
      <w:r>
        <w:rPr>
          <w:rFonts w:cs="2  Mitra"/>
          <w:sz w:val="28"/>
          <w:szCs w:val="28"/>
          <w:rtl/>
          <w:lang w:bidi="fa-IR"/>
        </w:rPr>
        <w:softHyphen/>
      </w:r>
      <w:r>
        <w:rPr>
          <w:rFonts w:cs="2  Mitra" w:hint="cs"/>
          <w:sz w:val="28"/>
          <w:szCs w:val="28"/>
          <w:rtl/>
          <w:lang w:bidi="fa-IR"/>
        </w:rPr>
        <w:t>اند، مدعای ديگری است که اصل آن صحيح است، هرچند مرحوم محقق اصفهاني بر آن ايراد وارد کرده و جلسه بعد به بيان آن خواهيم پرداخت.</w:t>
      </w:r>
    </w:p>
    <w:p w14:paraId="7D9979DE" w14:textId="4586B5E2" w:rsidR="001B24FC" w:rsidRPr="00797051" w:rsidRDefault="001B24FC" w:rsidP="00F62A63">
      <w:pPr>
        <w:widowControl w:val="0"/>
        <w:bidi/>
        <w:spacing w:before="240" w:line="254" w:lineRule="auto"/>
        <w:ind w:firstLine="289"/>
        <w:jc w:val="both"/>
        <w:rPr>
          <w:rFonts w:cs="2  Mitra"/>
          <w:spacing w:val="-2"/>
          <w:sz w:val="28"/>
          <w:szCs w:val="28"/>
          <w:rtl/>
        </w:rPr>
      </w:pPr>
    </w:p>
    <w:sectPr w:rsidR="001B24FC" w:rsidRPr="00797051" w:rsidSect="00CB77F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41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9F56A" w14:textId="77777777" w:rsidR="00D818BD" w:rsidRDefault="00D818BD" w:rsidP="00C336C5">
      <w:pPr>
        <w:spacing w:after="0" w:line="240" w:lineRule="auto"/>
      </w:pPr>
      <w:r>
        <w:separator/>
      </w:r>
    </w:p>
  </w:endnote>
  <w:endnote w:type="continuationSeparator" w:id="0">
    <w:p w14:paraId="2C00C89E" w14:textId="77777777" w:rsidR="00D818BD" w:rsidRDefault="00D818BD" w:rsidP="00C336C5">
      <w:pPr>
        <w:spacing w:after="0" w:line="240" w:lineRule="auto"/>
      </w:pPr>
      <w:r>
        <w:continuationSeparator/>
      </w:r>
    </w:p>
  </w:endnote>
  <w:endnote w:type="continuationNotice" w:id="1">
    <w:p w14:paraId="36F2BF26" w14:textId="77777777" w:rsidR="00D818BD" w:rsidRDefault="00D818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Homa">
    <w:panose1 w:val="00000400000000000000"/>
    <w:charset w:val="B2"/>
    <w:family w:val="auto"/>
    <w:pitch w:val="variable"/>
    <w:sig w:usb0="00002001" w:usb1="80000000" w:usb2="00000008"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C70A" w14:textId="77777777" w:rsidR="00CB77FD" w:rsidRDefault="00CB7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8FBC" w14:textId="77777777" w:rsidR="00CB77FD" w:rsidRDefault="00CB7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7FDF3" w14:textId="77777777" w:rsidR="00D818BD" w:rsidRDefault="00D818BD" w:rsidP="00C336C5">
      <w:pPr>
        <w:bidi/>
        <w:spacing w:after="0" w:line="240" w:lineRule="auto"/>
      </w:pPr>
      <w:r>
        <w:separator/>
      </w:r>
    </w:p>
  </w:footnote>
  <w:footnote w:type="continuationSeparator" w:id="0">
    <w:p w14:paraId="667A2C36" w14:textId="77777777" w:rsidR="00D818BD" w:rsidRDefault="00D818BD" w:rsidP="00C336C5">
      <w:pPr>
        <w:spacing w:after="0" w:line="240" w:lineRule="auto"/>
      </w:pPr>
      <w:r>
        <w:continuationSeparator/>
      </w:r>
    </w:p>
  </w:footnote>
  <w:footnote w:type="continuationNotice" w:id="1">
    <w:p w14:paraId="0D60AB38" w14:textId="77777777" w:rsidR="00D818BD" w:rsidRDefault="00D818BD">
      <w:pPr>
        <w:spacing w:after="0" w:line="240" w:lineRule="auto"/>
      </w:pPr>
    </w:p>
  </w:footnote>
  <w:footnote w:id="2">
    <w:p w14:paraId="1560094C" w14:textId="77777777" w:rsidR="00F62A63" w:rsidRPr="00DE53E8" w:rsidRDefault="00F62A63" w:rsidP="00F62A63">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ـ مطارح الأنظار،ج2،ص82 و 83.</w:t>
      </w:r>
    </w:p>
  </w:footnote>
  <w:footnote w:id="3">
    <w:p w14:paraId="2051684D" w14:textId="77777777" w:rsidR="00F62A63" w:rsidRPr="00DE53E8" w:rsidRDefault="00F62A63" w:rsidP="00F62A63">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 xml:space="preserve">ـ </w:t>
      </w:r>
      <w:r>
        <w:rPr>
          <w:rFonts w:cs="Abz-2 (Badr)" w:hint="cs"/>
          <w:rtl/>
        </w:rPr>
        <w:t>کفاية الأُصول،ص206 و 207.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F5EA" w14:textId="77777777" w:rsidR="00CB77FD" w:rsidRDefault="00CB7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C920" w14:textId="2A2C663F" w:rsidR="00CB77FD" w:rsidRDefault="00CB77FD">
    <w:pPr>
      <w:pStyle w:val="Header"/>
    </w:pPr>
    <w:r>
      <w:rPr>
        <w:noProof/>
      </w:rPr>
      <mc:AlternateContent>
        <mc:Choice Requires="wps">
          <w:drawing>
            <wp:anchor distT="45720" distB="45720" distL="114300" distR="114300" simplePos="0" relativeHeight="251661312" behindDoc="0" locked="0" layoutInCell="1" allowOverlap="1" wp14:anchorId="045B4C37" wp14:editId="5A81CF6C">
              <wp:simplePos x="0" y="0"/>
              <wp:positionH relativeFrom="column">
                <wp:posOffset>1795145</wp:posOffset>
              </wp:positionH>
              <wp:positionV relativeFrom="paragraph">
                <wp:posOffset>180975</wp:posOffset>
              </wp:positionV>
              <wp:extent cx="4591684" cy="1644014"/>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684" cy="1644014"/>
                      </a:xfrm>
                      <a:prstGeom prst="rect">
                        <a:avLst/>
                      </a:prstGeom>
                      <a:solidFill>
                        <a:srgbClr val="FFFFFF"/>
                      </a:solidFill>
                      <a:ln w="9525">
                        <a:noFill/>
                        <a:miter lim="800000"/>
                        <a:headEnd/>
                        <a:tailEnd/>
                      </a:ln>
                    </wps:spPr>
                    <wps:txbx>
                      <w:txbxContent>
                        <w:p w14:paraId="14B24F24" w14:textId="2B9FACA5" w:rsidR="00CB77FD" w:rsidRDefault="00CB77FD" w:rsidP="00CB77FD">
                          <w:pPr>
                            <w:bidi/>
                            <w:rPr>
                              <w:rFonts w:cs="B Mehr"/>
                            </w:rPr>
                          </w:pPr>
                          <w:r>
                            <w:rPr>
                              <w:rFonts w:cs="B Mehr" w:hint="cs"/>
                              <w:rtl/>
                            </w:rPr>
                            <w:t>تقریر درس خارج اصول،  استاد حاج سید علی موسوی اردبیلی</w:t>
                          </w:r>
                          <w:r>
                            <w:rPr>
                              <w:rFonts w:cs="B Mehr" w:hint="cs"/>
                            </w:rPr>
                            <w:t xml:space="preserve"> </w:t>
                          </w:r>
                        </w:p>
                        <w:p w14:paraId="1792C44A" w14:textId="77777777" w:rsidR="00CB77FD" w:rsidRDefault="00CB77FD" w:rsidP="00CB77FD">
                          <w:pPr>
                            <w:bidi/>
                            <w:rPr>
                              <w:rFonts w:cs="B Mehr"/>
                            </w:rPr>
                          </w:pPr>
                          <w:r>
                            <w:rPr>
                              <w:rFonts w:cs="B Mehr" w:hint="cs"/>
                              <w:rtl/>
                            </w:rPr>
                            <w:t xml:space="preserve"> مبحث:    مفاهیم</w:t>
                          </w:r>
                        </w:p>
                        <w:p w14:paraId="748104CD" w14:textId="456669A8" w:rsidR="00CB77FD" w:rsidRDefault="00CB77FD" w:rsidP="00CB77FD">
                          <w:pPr>
                            <w:bidi/>
                          </w:pPr>
                          <w:r>
                            <w:rPr>
                              <w:rFonts w:cs="B Mehr" w:hint="cs"/>
                              <w:rtl/>
                            </w:rPr>
                            <w:t xml:space="preserve">تاریخ :  </w:t>
                          </w:r>
                          <w:r>
                            <w:rPr>
                              <w:rFonts w:cs="B Mehr" w:hint="cs"/>
                              <w:rtl/>
                              <w:lang w:bidi="fa-IR"/>
                            </w:rPr>
                            <w:t xml:space="preserve"> </w:t>
                          </w:r>
                          <w:r>
                            <w:rPr>
                              <w:rFonts w:cs="B Mehr" w:hint="cs"/>
                              <w:rtl/>
                              <w:lang w:bidi="fa-IR"/>
                            </w:rPr>
                            <w:t>سه</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26</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p w14:paraId="14A215FA" w14:textId="77777777" w:rsidR="00CB77FD" w:rsidRDefault="00CB77FD" w:rsidP="00CB77FD"/>
                        <w:p w14:paraId="2931C1B5" w14:textId="77777777" w:rsidR="00CB77FD" w:rsidRDefault="00CB77FD" w:rsidP="00CB77FD"/>
                        <w:p w14:paraId="74E104D5" w14:textId="77777777" w:rsidR="00CB77FD" w:rsidRDefault="00CB77FD" w:rsidP="00CB77FD"/>
                        <w:p w14:paraId="21E4B05D" w14:textId="222975FA" w:rsidR="00CB77FD" w:rsidRDefault="00CB77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B4C37" id="_x0000_t202" coordsize="21600,21600" o:spt="202" path="m,l,21600r21600,l21600,xe">
              <v:stroke joinstyle="miter"/>
              <v:path gradientshapeok="t" o:connecttype="rect"/>
            </v:shapetype>
            <v:shape id="Text Box 2" o:spid="_x0000_s1026" type="#_x0000_t202" style="position:absolute;margin-left:141.35pt;margin-top:14.25pt;width:361.55pt;height:12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" stroked="f">
              <v:textbox>
                <w:txbxContent>
                  <w:p w14:paraId="14B24F24" w14:textId="2B9FACA5" w:rsidR="00CB77FD" w:rsidRDefault="00CB77FD" w:rsidP="00CB77FD">
                    <w:pPr>
                      <w:bidi/>
                      <w:rPr>
                        <w:rFonts w:cs="B Mehr"/>
                      </w:rPr>
                    </w:pPr>
                    <w:r>
                      <w:rPr>
                        <w:rFonts w:cs="B Mehr" w:hint="cs"/>
                        <w:rtl/>
                      </w:rPr>
                      <w:t>تقریر درس خارج اصول،  استاد حاج سید علی موسوی اردبیلی</w:t>
                    </w:r>
                    <w:r>
                      <w:rPr>
                        <w:rFonts w:cs="B Mehr" w:hint="cs"/>
                      </w:rPr>
                      <w:t xml:space="preserve"> </w:t>
                    </w:r>
                  </w:p>
                  <w:p w14:paraId="1792C44A" w14:textId="77777777" w:rsidR="00CB77FD" w:rsidRDefault="00CB77FD" w:rsidP="00CB77FD">
                    <w:pPr>
                      <w:bidi/>
                      <w:rPr>
                        <w:rFonts w:cs="B Mehr"/>
                      </w:rPr>
                    </w:pPr>
                    <w:r>
                      <w:rPr>
                        <w:rFonts w:cs="B Mehr" w:hint="cs"/>
                        <w:rtl/>
                      </w:rPr>
                      <w:t xml:space="preserve"> مبحث:    مفاهیم</w:t>
                    </w:r>
                  </w:p>
                  <w:p w14:paraId="748104CD" w14:textId="456669A8" w:rsidR="00CB77FD" w:rsidRDefault="00CB77FD" w:rsidP="00CB77FD">
                    <w:pPr>
                      <w:bidi/>
                    </w:pPr>
                    <w:r>
                      <w:rPr>
                        <w:rFonts w:cs="B Mehr" w:hint="cs"/>
                        <w:rtl/>
                      </w:rPr>
                      <w:t xml:space="preserve">تاریخ :  </w:t>
                    </w:r>
                    <w:r>
                      <w:rPr>
                        <w:rFonts w:cs="B Mehr" w:hint="cs"/>
                        <w:rtl/>
                        <w:lang w:bidi="fa-IR"/>
                      </w:rPr>
                      <w:t xml:space="preserve"> </w:t>
                    </w:r>
                    <w:r>
                      <w:rPr>
                        <w:rFonts w:cs="B Mehr" w:hint="cs"/>
                        <w:rtl/>
                        <w:lang w:bidi="fa-IR"/>
                      </w:rPr>
                      <w:t>سه</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26</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p w14:paraId="14A215FA" w14:textId="77777777" w:rsidR="00CB77FD" w:rsidRDefault="00CB77FD" w:rsidP="00CB77FD"/>
                  <w:p w14:paraId="2931C1B5" w14:textId="77777777" w:rsidR="00CB77FD" w:rsidRDefault="00CB77FD" w:rsidP="00CB77FD"/>
                  <w:p w14:paraId="74E104D5" w14:textId="77777777" w:rsidR="00CB77FD" w:rsidRDefault="00CB77FD" w:rsidP="00CB77FD"/>
                  <w:p w14:paraId="21E4B05D" w14:textId="222975FA" w:rsidR="00CB77FD" w:rsidRDefault="00CB77F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F14ECBC" wp14:editId="10CADDA3">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612D" w14:textId="77777777" w:rsidR="00CB77FD" w:rsidRDefault="00CB77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462D"/>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228B"/>
    <w:rsid w:val="002E514A"/>
    <w:rsid w:val="002E5DFD"/>
    <w:rsid w:val="002E6148"/>
    <w:rsid w:val="002E6DCF"/>
    <w:rsid w:val="002E7556"/>
    <w:rsid w:val="002F208D"/>
    <w:rsid w:val="002F2BA5"/>
    <w:rsid w:val="002F6968"/>
    <w:rsid w:val="002F6A19"/>
    <w:rsid w:val="002F7E25"/>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58E"/>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5BEC"/>
    <w:rsid w:val="00A47494"/>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B77FD"/>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8BD"/>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4079</TotalTime>
  <Pages>1</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1122</cp:revision>
  <cp:lastPrinted>2025-04-13T08:54:00Z</cp:lastPrinted>
  <dcterms:created xsi:type="dcterms:W3CDTF">2022-10-16T08:36:00Z</dcterms:created>
  <dcterms:modified xsi:type="dcterms:W3CDTF">2025-04-16T04:11:00Z</dcterms:modified>
</cp:coreProperties>
</file>