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C70F1" w14:textId="206DE502" w:rsidR="00C27AEE" w:rsidRPr="00C27AEE" w:rsidRDefault="00C27AEE" w:rsidP="00685F79">
      <w:pPr>
        <w:widowControl w:val="0"/>
        <w:spacing w:after="0" w:line="259" w:lineRule="auto"/>
        <w:jc w:val="center"/>
        <w:rPr>
          <w:rFonts w:cs="QuranTaha"/>
          <w:sz w:val="28"/>
          <w:szCs w:val="28"/>
          <w:rtl/>
          <w:lang w:bidi="fa-IR"/>
        </w:rPr>
      </w:pPr>
      <w:bookmarkStart w:id="0" w:name="_Hlk115512063"/>
      <w:r w:rsidRPr="00C27AEE">
        <w:rPr>
          <w:rFonts w:cs="QuranTaha"/>
          <w:sz w:val="28"/>
          <w:szCs w:val="28"/>
          <w:rtl/>
          <w:lang w:bidi="fa-IR"/>
        </w:rPr>
        <w:t>بِسْمِ اللَّهِ الرَّحْم</w:t>
      </w:r>
      <w:r w:rsidRPr="00C27AEE">
        <w:rPr>
          <w:rFonts w:ascii="Times New Roman" w:hAnsi="Times New Roman" w:cs="QuranTaha" w:hint="cs"/>
          <w:sz w:val="28"/>
          <w:szCs w:val="28"/>
          <w:rtl/>
          <w:lang w:bidi="fa-IR"/>
        </w:rPr>
        <w:t>ٰ</w:t>
      </w:r>
      <w:r w:rsidRPr="00C27AEE">
        <w:rPr>
          <w:rFonts w:cs="QuranTaha" w:hint="cs"/>
          <w:sz w:val="28"/>
          <w:szCs w:val="28"/>
          <w:rtl/>
          <w:lang w:bidi="fa-IR"/>
        </w:rPr>
        <w:t>نِ</w:t>
      </w:r>
      <w:r w:rsidRPr="00C27AEE">
        <w:rPr>
          <w:rFonts w:cs="QuranTaha"/>
          <w:sz w:val="28"/>
          <w:szCs w:val="28"/>
          <w:rtl/>
          <w:lang w:bidi="fa-IR"/>
        </w:rPr>
        <w:t xml:space="preserve"> </w:t>
      </w:r>
      <w:r w:rsidRPr="00C27AEE">
        <w:rPr>
          <w:rFonts w:cs="QuranTaha" w:hint="cs"/>
          <w:sz w:val="28"/>
          <w:szCs w:val="28"/>
          <w:rtl/>
          <w:lang w:bidi="fa-IR"/>
        </w:rPr>
        <w:t>الرَّحِيم</w:t>
      </w:r>
      <w:r w:rsidRPr="00C27AEE">
        <w:rPr>
          <w:rFonts w:cs="QuranTaha"/>
          <w:sz w:val="28"/>
          <w:szCs w:val="28"/>
          <w:rtl/>
          <w:lang w:bidi="fa-IR"/>
        </w:rPr>
        <w:t>ِ</w:t>
      </w:r>
    </w:p>
    <w:p w14:paraId="6846565F" w14:textId="77777777" w:rsidR="00D6044C" w:rsidRDefault="00D6044C" w:rsidP="00856787">
      <w:pPr>
        <w:widowControl w:val="0"/>
        <w:bidi/>
        <w:spacing w:after="0" w:line="259" w:lineRule="auto"/>
        <w:jc w:val="center"/>
        <w:rPr>
          <w:rFonts w:cs="B Mitra"/>
          <w:b/>
          <w:bCs/>
          <w:sz w:val="32"/>
          <w:szCs w:val="32"/>
          <w:rtl/>
          <w:lang w:bidi="fa-IR"/>
        </w:rPr>
      </w:pPr>
      <w:r>
        <w:rPr>
          <w:rFonts w:cs="B Mitra" w:hint="cs"/>
          <w:b/>
          <w:bCs/>
          <w:sz w:val="32"/>
          <w:szCs w:val="32"/>
          <w:rtl/>
          <w:lang w:bidi="fa-IR"/>
        </w:rPr>
        <w:t>تقریر بحث اصول</w:t>
      </w:r>
    </w:p>
    <w:p w14:paraId="47FEBDDD" w14:textId="096E2389" w:rsidR="00C27AEE" w:rsidRDefault="00C27AEE" w:rsidP="00856787">
      <w:pPr>
        <w:widowControl w:val="0"/>
        <w:bidi/>
        <w:spacing w:after="240" w:line="259" w:lineRule="auto"/>
        <w:jc w:val="center"/>
        <w:rPr>
          <w:rFonts w:cs="B Mitra"/>
          <w:b/>
          <w:bCs/>
          <w:sz w:val="32"/>
          <w:szCs w:val="32"/>
          <w:rtl/>
          <w:lang w:bidi="fa-IR"/>
        </w:rPr>
      </w:pPr>
      <w:r>
        <w:rPr>
          <w:rFonts w:cs="B Mitra" w:hint="cs"/>
          <w:b/>
          <w:bCs/>
          <w:sz w:val="32"/>
          <w:szCs w:val="32"/>
          <w:rtl/>
          <w:lang w:bidi="fa-IR"/>
        </w:rPr>
        <w:t xml:space="preserve">جلسه </w:t>
      </w:r>
      <w:r w:rsidR="00C01CF9">
        <w:rPr>
          <w:rFonts w:cs="B Mitra" w:hint="cs"/>
          <w:b/>
          <w:bCs/>
          <w:sz w:val="32"/>
          <w:szCs w:val="32"/>
          <w:rtl/>
          <w:lang w:bidi="fa-IR"/>
        </w:rPr>
        <w:t>90</w:t>
      </w:r>
      <w:r w:rsidR="00621C0D">
        <w:rPr>
          <w:rFonts w:cs="B Mitra" w:hint="cs"/>
          <w:b/>
          <w:bCs/>
          <w:sz w:val="32"/>
          <w:szCs w:val="32"/>
          <w:rtl/>
          <w:lang w:bidi="fa-IR"/>
        </w:rPr>
        <w:t>6</w:t>
      </w:r>
    </w:p>
    <w:bookmarkEnd w:id="0"/>
    <w:p w14:paraId="69C2890C" w14:textId="31C6D810" w:rsidR="00A45BEC" w:rsidRDefault="00621C0D" w:rsidP="00AC7EC9">
      <w:pPr>
        <w:widowControl w:val="0"/>
        <w:bidi/>
        <w:spacing w:before="240" w:line="259" w:lineRule="auto"/>
        <w:ind w:firstLine="289"/>
        <w:jc w:val="both"/>
        <w:rPr>
          <w:rFonts w:cs="2  Mitra"/>
          <w:sz w:val="28"/>
          <w:szCs w:val="28"/>
          <w:rtl/>
          <w:lang w:bidi="fa-IR"/>
        </w:rPr>
      </w:pPr>
      <w:r>
        <w:rPr>
          <w:rFonts w:cs="2  Mitra" w:hint="cs"/>
          <w:sz w:val="28"/>
          <w:szCs w:val="28"/>
          <w:rtl/>
          <w:lang w:bidi="fa-IR"/>
        </w:rPr>
        <w:t>گفتيم که مرحوم محقق عراقی قائل به تفصيل بين اوصاف شده</w:t>
      </w:r>
      <w:r>
        <w:rPr>
          <w:rFonts w:cs="2  Mitra"/>
          <w:sz w:val="28"/>
          <w:szCs w:val="28"/>
          <w:rtl/>
          <w:lang w:bidi="fa-IR"/>
        </w:rPr>
        <w:softHyphen/>
      </w:r>
      <w:r>
        <w:rPr>
          <w:rFonts w:cs="2  Mitra" w:hint="cs"/>
          <w:sz w:val="28"/>
          <w:szCs w:val="28"/>
          <w:rtl/>
          <w:lang w:bidi="fa-IR"/>
        </w:rPr>
        <w:t>اند.</w:t>
      </w:r>
    </w:p>
    <w:p w14:paraId="68BE4A3C" w14:textId="436DD0EE" w:rsidR="00621C0D" w:rsidRDefault="00621C0D" w:rsidP="00621C0D">
      <w:pPr>
        <w:widowControl w:val="0"/>
        <w:bidi/>
        <w:spacing w:before="240" w:line="257" w:lineRule="auto"/>
        <w:ind w:firstLine="289"/>
        <w:jc w:val="both"/>
        <w:rPr>
          <w:rFonts w:cs="2  Mitra"/>
          <w:sz w:val="28"/>
          <w:szCs w:val="28"/>
          <w:rtl/>
          <w:lang w:bidi="fa-IR"/>
        </w:rPr>
      </w:pPr>
      <w:r>
        <w:rPr>
          <w:rFonts w:cs="2  Mitra" w:hint="cs"/>
          <w:sz w:val="28"/>
          <w:szCs w:val="28"/>
          <w:rtl/>
          <w:lang w:bidi="fa-IR"/>
        </w:rPr>
        <w:t>اما تفصيلی که ايشان در اشکال بر استدلال مذکور در کلامشان بين اقسام وصف داده</w:t>
      </w:r>
      <w:r>
        <w:rPr>
          <w:rFonts w:cs="2  Mitra"/>
          <w:sz w:val="28"/>
          <w:szCs w:val="28"/>
          <w:rtl/>
          <w:lang w:bidi="fa-IR"/>
        </w:rPr>
        <w:softHyphen/>
      </w:r>
      <w:r>
        <w:rPr>
          <w:rFonts w:cs="2  Mitra" w:hint="cs"/>
          <w:sz w:val="28"/>
          <w:szCs w:val="28"/>
          <w:rtl/>
          <w:lang w:bidi="fa-IR"/>
        </w:rPr>
        <w:t>اند، ارتباطی به بحث لغويت ذکر وصف در صورت عدم افاده مفهوم ندارد، بلکه از باب مناسبت حکم و موضوع است و حتی از این جهت نیز مدعای صحیحی نیست، چون لازمه عدم افاده مفهوم توسط وصف در مواردی مثل مثال مذکور، اين نيست که موصوف از حيث اتصاف به وصف فسق، وجوب اکرام پيدا کند تا اين که به واسطه عدم مناسبت وصف فسق با وجوب اکرام، ناچار از التزام به افاده مفهوم توسط وصف عدالت گرديم، بلکه موصوفِ فاقد وصف عدالت می</w:t>
      </w:r>
      <w:r>
        <w:rPr>
          <w:rFonts w:cs="2  Mitra"/>
          <w:sz w:val="28"/>
          <w:szCs w:val="28"/>
          <w:rtl/>
          <w:lang w:bidi="fa-IR"/>
        </w:rPr>
        <w:softHyphen/>
      </w:r>
      <w:r>
        <w:rPr>
          <w:rFonts w:cs="2  Mitra" w:hint="cs"/>
          <w:sz w:val="28"/>
          <w:szCs w:val="28"/>
          <w:rtl/>
          <w:lang w:bidi="fa-IR"/>
        </w:rPr>
        <w:t>تواند متصف به دو وصف باشد که يکی از آنها فسق و ديگری وصفی مثل علم است، و وجوب اکرام او در اين صورت می</w:t>
      </w:r>
      <w:r>
        <w:rPr>
          <w:rFonts w:cs="2  Mitra"/>
          <w:sz w:val="28"/>
          <w:szCs w:val="28"/>
          <w:rtl/>
          <w:lang w:bidi="fa-IR"/>
        </w:rPr>
        <w:softHyphen/>
      </w:r>
      <w:r>
        <w:rPr>
          <w:rFonts w:cs="2  Mitra" w:hint="cs"/>
          <w:sz w:val="28"/>
          <w:szCs w:val="28"/>
          <w:rtl/>
          <w:lang w:bidi="fa-IR"/>
        </w:rPr>
        <w:t>تواند به مناط اتصاف او به وصف علم باشد که با وجوب اکرام مناسبت دارد، نه به جهت اتصاف وی به وصف فسق.</w:t>
      </w:r>
    </w:p>
    <w:p w14:paraId="6732E0AC" w14:textId="3FBED491" w:rsidR="00621C0D" w:rsidRPr="00621C0D" w:rsidRDefault="00621C0D" w:rsidP="00621C0D">
      <w:pPr>
        <w:widowControl w:val="0"/>
        <w:bidi/>
        <w:spacing w:before="240" w:line="257" w:lineRule="auto"/>
        <w:ind w:firstLine="289"/>
        <w:jc w:val="both"/>
        <w:rPr>
          <w:rFonts w:cs="2  Mitra"/>
          <w:spacing w:val="-2"/>
          <w:sz w:val="28"/>
          <w:szCs w:val="28"/>
          <w:rtl/>
          <w:lang w:bidi="fa-IR"/>
        </w:rPr>
      </w:pPr>
      <w:r w:rsidRPr="00621C0D">
        <w:rPr>
          <w:rFonts w:cs="2  Mitra" w:hint="cs"/>
          <w:spacing w:val="-2"/>
          <w:sz w:val="28"/>
          <w:szCs w:val="28"/>
          <w:rtl/>
          <w:lang w:bidi="fa-IR"/>
        </w:rPr>
        <w:t>بنابر اين در پاسخ به استدلال مذکور باید گفت: عدم التزام به افاده مفهوم توسط وصف، مستلزم اين نيست که حکم بر ذات موصوف مترتب شده باشد تا اين که از آن لغویت ذکر وصف لازم بیاید، بلکه همان گونه که گذشت، مدخلیت وصف در منطوق قضیه قابل انکار نیست و با انتفاء آن، قطعاً قضیه فاقد منطوق خواهد بود، و اين که حکمی مماثل با حکم مذکور در قضیه وصفیه، در قضیه</w:t>
      </w:r>
      <w:r w:rsidRPr="00621C0D">
        <w:rPr>
          <w:rFonts w:cs="2  Mitra"/>
          <w:spacing w:val="-2"/>
          <w:sz w:val="28"/>
          <w:szCs w:val="28"/>
          <w:rtl/>
          <w:lang w:bidi="fa-IR"/>
        </w:rPr>
        <w:softHyphen/>
      </w:r>
      <w:r w:rsidRPr="00621C0D">
        <w:rPr>
          <w:rFonts w:cs="2  Mitra" w:hint="cs"/>
          <w:spacing w:val="-2"/>
          <w:sz w:val="28"/>
          <w:szCs w:val="28"/>
          <w:rtl/>
          <w:lang w:bidi="fa-IR"/>
        </w:rPr>
        <w:t>ای دیگر بر همان موصوف مقید به این که متصف به وصفی دیگر شده باشد، مترتب گردد، سبب لغویت ذکر وصف در قضیه اول نیست، چون در این صورت می</w:t>
      </w:r>
      <w:r w:rsidRPr="00621C0D">
        <w:rPr>
          <w:rFonts w:cs="2  Mitra"/>
          <w:spacing w:val="-2"/>
          <w:sz w:val="28"/>
          <w:szCs w:val="28"/>
          <w:rtl/>
          <w:lang w:bidi="fa-IR"/>
        </w:rPr>
        <w:softHyphen/>
      </w:r>
      <w:r w:rsidRPr="00621C0D">
        <w:rPr>
          <w:rFonts w:cs="2  Mitra" w:hint="cs"/>
          <w:spacing w:val="-2"/>
          <w:sz w:val="28"/>
          <w:szCs w:val="28"/>
          <w:rtl/>
          <w:lang w:bidi="fa-IR"/>
        </w:rPr>
        <w:t>توان ادعا کرد که دو قضیه وجود دارد که هر یک از آنها، از یک جهت و حيثيت متکفل بیان ترتب حکم بر موصوف واحد شده</w:t>
      </w:r>
      <w:r w:rsidRPr="00621C0D">
        <w:rPr>
          <w:rFonts w:cs="2  Mitra"/>
          <w:spacing w:val="-2"/>
          <w:sz w:val="28"/>
          <w:szCs w:val="28"/>
          <w:rtl/>
          <w:lang w:bidi="fa-IR"/>
        </w:rPr>
        <w:softHyphen/>
      </w:r>
      <w:r w:rsidRPr="00621C0D">
        <w:rPr>
          <w:rFonts w:cs="2  Mitra" w:hint="cs"/>
          <w:spacing w:val="-2"/>
          <w:sz w:val="28"/>
          <w:szCs w:val="28"/>
          <w:rtl/>
          <w:lang w:bidi="fa-IR"/>
        </w:rPr>
        <w:t>اند؛ مثلاً اگر در یک قضیه گفته شود: «</w:t>
      </w:r>
      <w:r w:rsidRPr="00621C0D">
        <w:rPr>
          <w:rFonts w:cs="Abz-2 (Badr)" w:hint="cs"/>
          <w:spacing w:val="-2"/>
          <w:sz w:val="28"/>
          <w:szCs w:val="28"/>
          <w:rtl/>
          <w:lang w:bidi="fa-IR"/>
        </w:rPr>
        <w:t>أکرم زيداً العادل</w:t>
      </w:r>
      <w:r w:rsidRPr="00621C0D">
        <w:rPr>
          <w:rFonts w:cs="2  Mitra" w:hint="cs"/>
          <w:spacing w:val="-2"/>
          <w:sz w:val="28"/>
          <w:szCs w:val="28"/>
          <w:rtl/>
          <w:lang w:bidi="fa-IR"/>
        </w:rPr>
        <w:t>» و در قضیه دوم گفته شود: «</w:t>
      </w:r>
      <w:r w:rsidRPr="00621C0D">
        <w:rPr>
          <w:rFonts w:cs="Abz-2 (Badr)" w:hint="cs"/>
          <w:spacing w:val="-2"/>
          <w:sz w:val="28"/>
          <w:szCs w:val="28"/>
          <w:rtl/>
          <w:lang w:bidi="fa-IR"/>
        </w:rPr>
        <w:t>أکرم زيداً العالم</w:t>
      </w:r>
      <w:r w:rsidRPr="00621C0D">
        <w:rPr>
          <w:rFonts w:cs="2  Mitra" w:hint="cs"/>
          <w:spacing w:val="-2"/>
          <w:sz w:val="28"/>
          <w:szCs w:val="28"/>
          <w:rtl/>
          <w:lang w:bidi="fa-IR"/>
        </w:rPr>
        <w:t>»، نه ذکر قید «عالم» در قضیه دوم سبب لغویت ذکر قید «عادل» در قضیه اول است و نه بالعکس.</w:t>
      </w:r>
    </w:p>
    <w:p w14:paraId="25E21083" w14:textId="6C809380" w:rsidR="00621C0D" w:rsidRDefault="00621C0D" w:rsidP="00621C0D">
      <w:pPr>
        <w:widowControl w:val="0"/>
        <w:bidi/>
        <w:spacing w:before="240" w:line="257" w:lineRule="auto"/>
        <w:ind w:firstLine="289"/>
        <w:jc w:val="both"/>
        <w:rPr>
          <w:rFonts w:cs="2  Mitra"/>
          <w:sz w:val="28"/>
          <w:szCs w:val="28"/>
          <w:rtl/>
          <w:lang w:bidi="fa-IR"/>
        </w:rPr>
      </w:pPr>
      <w:r>
        <w:rPr>
          <w:rFonts w:cs="2  Mitra" w:hint="cs"/>
          <w:sz w:val="28"/>
          <w:szCs w:val="28"/>
          <w:rtl/>
          <w:lang w:bidi="fa-IR"/>
        </w:rPr>
        <w:t>در واقع آنچه که سبب توهم وجود چنین اشکالی می</w:t>
      </w:r>
      <w:r>
        <w:rPr>
          <w:rFonts w:cs="2  Mitra"/>
          <w:sz w:val="28"/>
          <w:szCs w:val="28"/>
          <w:rtl/>
          <w:lang w:bidi="fa-IR"/>
        </w:rPr>
        <w:softHyphen/>
      </w:r>
      <w:r>
        <w:rPr>
          <w:rFonts w:cs="2  Mitra" w:hint="cs"/>
          <w:sz w:val="28"/>
          <w:szCs w:val="28"/>
          <w:rtl/>
          <w:lang w:bidi="fa-IR"/>
        </w:rPr>
        <w:t>شود، اين است که گمان می</w:t>
      </w:r>
      <w:r>
        <w:rPr>
          <w:rFonts w:cs="2  Mitra"/>
          <w:sz w:val="28"/>
          <w:szCs w:val="28"/>
          <w:rtl/>
          <w:lang w:bidi="fa-IR"/>
        </w:rPr>
        <w:softHyphen/>
      </w:r>
      <w:r>
        <w:rPr>
          <w:rFonts w:cs="2  Mitra" w:hint="cs"/>
          <w:sz w:val="28"/>
          <w:szCs w:val="28"/>
          <w:rtl/>
          <w:lang w:bidi="fa-IR"/>
        </w:rPr>
        <w:t xml:space="preserve">شود لازمه مدعای عدم افاده مفهوم توسط وصف، اين است که حکم مذکور در قضیه، بر موصوف به قید اتصاف آن به وصفی ضد وصف مذکور در قضیه نيز مترتب گردد که در اين صورت، </w:t>
      </w:r>
      <w:r w:rsidR="006E0D07">
        <w:rPr>
          <w:rFonts w:cs="2  Mitra" w:hint="cs"/>
          <w:sz w:val="28"/>
          <w:szCs w:val="28"/>
          <w:rtl/>
          <w:lang w:bidi="fa-IR"/>
        </w:rPr>
        <w:t xml:space="preserve">لغويت </w:t>
      </w:r>
      <w:bookmarkStart w:id="1" w:name="_Hlk195353211"/>
      <w:r>
        <w:rPr>
          <w:rFonts w:cs="2  Mitra" w:hint="cs"/>
          <w:sz w:val="28"/>
          <w:szCs w:val="28"/>
          <w:rtl/>
          <w:lang w:bidi="fa-IR"/>
        </w:rPr>
        <w:t>وصف</w:t>
      </w:r>
      <w:r w:rsidR="006E0D07">
        <w:rPr>
          <w:rFonts w:cs="2  Mitra" w:hint="cs"/>
          <w:sz w:val="28"/>
          <w:szCs w:val="28"/>
          <w:rtl/>
          <w:lang w:bidi="fa-IR"/>
        </w:rPr>
        <w:t xml:space="preserve"> ـ با توجه به اصل احترازی بودن قیود ـ</w:t>
      </w:r>
      <w:r>
        <w:rPr>
          <w:rFonts w:cs="2  Mitra" w:hint="cs"/>
          <w:sz w:val="28"/>
          <w:szCs w:val="28"/>
          <w:rtl/>
          <w:lang w:bidi="fa-IR"/>
        </w:rPr>
        <w:t xml:space="preserve"> </w:t>
      </w:r>
      <w:bookmarkEnd w:id="1"/>
      <w:r>
        <w:rPr>
          <w:rFonts w:cs="2  Mitra" w:hint="cs"/>
          <w:sz w:val="28"/>
          <w:szCs w:val="28"/>
          <w:rtl/>
          <w:lang w:bidi="fa-IR"/>
        </w:rPr>
        <w:t xml:space="preserve">در برخی از موارد که تفصیل آن در بیان </w:t>
      </w:r>
      <w:r>
        <w:rPr>
          <w:rFonts w:cs="2  Mitra" w:hint="cs"/>
          <w:sz w:val="28"/>
          <w:szCs w:val="28"/>
          <w:rtl/>
          <w:lang w:bidi="fa-IR"/>
        </w:rPr>
        <w:lastRenderedPageBreak/>
        <w:t>مدعای مختار ان شاء الله خواهد آمد، امری قطعی است، در حالی که عدم افاده مفهوم توسط وصف بما هو هو، چنین لازمه</w:t>
      </w:r>
      <w:r>
        <w:rPr>
          <w:rFonts w:cs="2  Mitra"/>
          <w:sz w:val="28"/>
          <w:szCs w:val="28"/>
          <w:rtl/>
          <w:lang w:bidi="fa-IR"/>
        </w:rPr>
        <w:softHyphen/>
      </w:r>
      <w:r>
        <w:rPr>
          <w:rFonts w:cs="2  Mitra" w:hint="cs"/>
          <w:sz w:val="28"/>
          <w:szCs w:val="28"/>
          <w:rtl/>
          <w:lang w:bidi="fa-IR"/>
        </w:rPr>
        <w:t>ای ندارد و وجه آن در ضمن مطالبی که گذشت معلوم شد.</w:t>
      </w:r>
    </w:p>
    <w:p w14:paraId="6CA025E3" w14:textId="77777777" w:rsidR="00621C0D" w:rsidRDefault="00621C0D" w:rsidP="00621C0D">
      <w:pPr>
        <w:widowControl w:val="0"/>
        <w:bidi/>
        <w:spacing w:before="240" w:line="257" w:lineRule="auto"/>
        <w:ind w:firstLine="289"/>
        <w:jc w:val="both"/>
        <w:rPr>
          <w:rFonts w:cs="2  Mitra"/>
          <w:sz w:val="28"/>
          <w:szCs w:val="28"/>
          <w:rtl/>
          <w:lang w:bidi="fa-IR"/>
        </w:rPr>
      </w:pPr>
      <w:r w:rsidRPr="00C335F6">
        <w:rPr>
          <w:rFonts w:cs="2  Homa" w:hint="cs"/>
          <w:sz w:val="24"/>
          <w:szCs w:val="24"/>
          <w:rtl/>
          <w:lang w:bidi="fa-IR"/>
        </w:rPr>
        <w:t>استدلال دوم:</w:t>
      </w:r>
      <w:r>
        <w:rPr>
          <w:rFonts w:cs="2  Mitra" w:hint="cs"/>
          <w:sz w:val="28"/>
          <w:szCs w:val="28"/>
          <w:rtl/>
          <w:lang w:bidi="fa-IR"/>
        </w:rPr>
        <w:t xml:space="preserve"> ذکر وصف در کلام، مشعر به علیت آن برای حکم است و معلوم است که با انتفاء علت، معلول نیز منتفی خواهد شد.</w:t>
      </w:r>
    </w:p>
    <w:p w14:paraId="56DA6D6D" w14:textId="77777777" w:rsidR="00621C0D" w:rsidRDefault="00621C0D" w:rsidP="00621C0D">
      <w:pPr>
        <w:widowControl w:val="0"/>
        <w:bidi/>
        <w:spacing w:before="240" w:line="257" w:lineRule="auto"/>
        <w:ind w:firstLine="289"/>
        <w:jc w:val="both"/>
        <w:rPr>
          <w:rFonts w:cs="2  Mitra"/>
          <w:sz w:val="28"/>
          <w:szCs w:val="28"/>
          <w:rtl/>
          <w:lang w:bidi="fa-IR"/>
        </w:rPr>
      </w:pPr>
      <w:r>
        <w:rPr>
          <w:rFonts w:cs="2  Mitra" w:hint="cs"/>
          <w:sz w:val="28"/>
          <w:szCs w:val="28"/>
          <w:rtl/>
          <w:lang w:bidi="fa-IR"/>
        </w:rPr>
        <w:t>البته تماميت اين استدلال منوط بر این است که عليّت وصف برای حکم، به نحو انحصاری باشد.</w:t>
      </w:r>
    </w:p>
    <w:p w14:paraId="14A4C119" w14:textId="77777777" w:rsidR="00621C0D" w:rsidRPr="00517495" w:rsidRDefault="00621C0D" w:rsidP="00621C0D">
      <w:pPr>
        <w:widowControl w:val="0"/>
        <w:bidi/>
        <w:spacing w:before="240" w:line="254" w:lineRule="auto"/>
        <w:ind w:firstLine="289"/>
        <w:jc w:val="both"/>
        <w:rPr>
          <w:rFonts w:cs="2  Mitra"/>
          <w:sz w:val="28"/>
          <w:szCs w:val="28"/>
          <w:rtl/>
          <w:lang w:bidi="fa-IR"/>
        </w:rPr>
      </w:pPr>
      <w:r>
        <w:rPr>
          <w:rFonts w:cs="2  Mitra" w:hint="cs"/>
          <w:sz w:val="28"/>
          <w:szCs w:val="28"/>
          <w:rtl/>
          <w:lang w:bidi="fa-IR"/>
        </w:rPr>
        <w:t>مرحوم محقق اصفهانی در استدلال بر اصل عليت وصف می</w:t>
      </w:r>
      <w:r>
        <w:rPr>
          <w:rFonts w:cs="2  Mitra"/>
          <w:sz w:val="28"/>
          <w:szCs w:val="28"/>
          <w:rtl/>
          <w:lang w:bidi="fa-IR"/>
        </w:rPr>
        <w:softHyphen/>
      </w:r>
      <w:r>
        <w:rPr>
          <w:rFonts w:cs="2  Mitra" w:hint="cs"/>
          <w:sz w:val="28"/>
          <w:szCs w:val="28"/>
          <w:rtl/>
          <w:lang w:bidi="fa-IR"/>
        </w:rPr>
        <w:t>فرماید: بعد از این که پذیرفتیم که اصل در قیود بر احترازی بودن آنهاست، معنای قید بودن يک وصف برای موضوع حکم این خواهد بود که ذات موضوع، جز بعد از اتصاف آن به این وصف، امکان اين را که حکمی به آن تعلق بگیرد، دارا نمی</w:t>
      </w:r>
      <w:r>
        <w:rPr>
          <w:rFonts w:cs="2  Mitra"/>
          <w:sz w:val="28"/>
          <w:szCs w:val="28"/>
          <w:rtl/>
          <w:lang w:bidi="fa-IR"/>
        </w:rPr>
        <w:softHyphen/>
      </w:r>
      <w:r>
        <w:rPr>
          <w:rFonts w:cs="2  Mitra" w:hint="cs"/>
          <w:sz w:val="28"/>
          <w:szCs w:val="28"/>
          <w:rtl/>
          <w:lang w:bidi="fa-IR"/>
        </w:rPr>
        <w:t>باشد. پس وصف، متمم قابلیت قابل است و معنای شرطیت نیز در حقیقت چیزی بجز این نیست.</w:t>
      </w:r>
    </w:p>
    <w:p w14:paraId="0F908F09" w14:textId="6E20F239" w:rsidR="00621C0D" w:rsidRDefault="00621C0D" w:rsidP="00621C0D">
      <w:pPr>
        <w:widowControl w:val="0"/>
        <w:bidi/>
        <w:spacing w:before="240" w:line="254" w:lineRule="auto"/>
        <w:ind w:firstLine="289"/>
        <w:jc w:val="both"/>
        <w:rPr>
          <w:rFonts w:cs="2  Mitra"/>
          <w:spacing w:val="-2"/>
          <w:sz w:val="28"/>
          <w:szCs w:val="28"/>
          <w:rtl/>
          <w:lang w:bidi="fa-IR"/>
        </w:rPr>
      </w:pPr>
      <w:r w:rsidRPr="00797051">
        <w:rPr>
          <w:rFonts w:cs="2  Mitra" w:hint="cs"/>
          <w:spacing w:val="-2"/>
          <w:sz w:val="28"/>
          <w:szCs w:val="28"/>
          <w:rtl/>
          <w:lang w:bidi="fa-IR"/>
        </w:rPr>
        <w:t>همچنين در استدلال بر انحصاری بودن عليّت وصف برای حکم مذکور در قضیه می</w:t>
      </w:r>
      <w:r w:rsidRPr="00797051">
        <w:rPr>
          <w:rFonts w:cs="2  Mitra"/>
          <w:spacing w:val="-2"/>
          <w:sz w:val="28"/>
          <w:szCs w:val="28"/>
          <w:rtl/>
          <w:lang w:bidi="fa-IR"/>
        </w:rPr>
        <w:softHyphen/>
      </w:r>
      <w:r w:rsidRPr="00797051">
        <w:rPr>
          <w:rFonts w:cs="2  Mitra" w:hint="cs"/>
          <w:spacing w:val="-2"/>
          <w:sz w:val="28"/>
          <w:szCs w:val="28"/>
          <w:rtl/>
          <w:lang w:bidi="fa-IR"/>
        </w:rPr>
        <w:t>فرماید: چنانچه علیت وصف به نحو انحصاری نبوده و علل متعددی برای حکم وجود داشته باشد، وصف به عنوان خود</w:t>
      </w:r>
      <w:r>
        <w:rPr>
          <w:rFonts w:cs="2  Mitra" w:hint="cs"/>
          <w:spacing w:val="-2"/>
          <w:sz w:val="28"/>
          <w:szCs w:val="28"/>
          <w:rtl/>
          <w:lang w:bidi="fa-IR"/>
        </w:rPr>
        <w:t>،</w:t>
      </w:r>
      <w:r w:rsidRPr="00797051">
        <w:rPr>
          <w:rFonts w:cs="2  Mitra" w:hint="cs"/>
          <w:spacing w:val="-2"/>
          <w:sz w:val="28"/>
          <w:szCs w:val="28"/>
          <w:rtl/>
          <w:lang w:bidi="fa-IR"/>
        </w:rPr>
        <w:t xml:space="preserve"> علت حکم نخواهد بود، بلکه تحت عنوانی جامع که شامل آن و باقی علل گردد، عليت برای حکم خواهد داشت، و اين مطلب منافات با ظاهر قضیه وصفیه دارد.</w:t>
      </w:r>
      <w:r>
        <w:rPr>
          <w:rStyle w:val="FootnoteReference"/>
          <w:rFonts w:cs="2  Mitra"/>
          <w:sz w:val="28"/>
          <w:szCs w:val="28"/>
          <w:rtl/>
          <w:lang w:bidi="fa-IR"/>
        </w:rPr>
        <w:footnoteReference w:id="2"/>
      </w:r>
    </w:p>
    <w:p w14:paraId="7D9979DE" w14:textId="180CAD64" w:rsidR="001B24FC" w:rsidRPr="00797051" w:rsidRDefault="001B24FC" w:rsidP="001B24FC">
      <w:pPr>
        <w:widowControl w:val="0"/>
        <w:bidi/>
        <w:spacing w:before="240" w:line="254" w:lineRule="auto"/>
        <w:ind w:firstLine="289"/>
        <w:jc w:val="both"/>
        <w:rPr>
          <w:rFonts w:cs="2  Mitra"/>
          <w:spacing w:val="-2"/>
          <w:sz w:val="28"/>
          <w:szCs w:val="28"/>
          <w:rtl/>
          <w:lang w:bidi="fa-IR"/>
        </w:rPr>
      </w:pPr>
      <w:r>
        <w:rPr>
          <w:rFonts w:cs="2  Mitra" w:hint="cs"/>
          <w:spacing w:val="-2"/>
          <w:sz w:val="28"/>
          <w:szCs w:val="28"/>
          <w:rtl/>
          <w:lang w:bidi="fa-IR"/>
        </w:rPr>
        <w:t>ولی اين دو استدلال هيچ يک قابل التزام نيستند و نقد آنها را جلسه بعد مطرح می</w:t>
      </w:r>
      <w:r>
        <w:rPr>
          <w:rFonts w:cs="2  Mitra"/>
          <w:spacing w:val="-2"/>
          <w:sz w:val="28"/>
          <w:szCs w:val="28"/>
          <w:rtl/>
          <w:lang w:bidi="fa-IR"/>
        </w:rPr>
        <w:softHyphen/>
      </w:r>
      <w:r>
        <w:rPr>
          <w:rFonts w:cs="2  Mitra" w:hint="cs"/>
          <w:spacing w:val="-2"/>
          <w:sz w:val="28"/>
          <w:szCs w:val="28"/>
          <w:rtl/>
          <w:lang w:bidi="fa-IR"/>
        </w:rPr>
        <w:t>کنيم ان شاء الله.</w:t>
      </w:r>
    </w:p>
    <w:sectPr w:rsidR="001B24FC" w:rsidRPr="00797051" w:rsidSect="00D705B9">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96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549DF" w14:textId="77777777" w:rsidR="00C23B0A" w:rsidRDefault="00C23B0A" w:rsidP="00C336C5">
      <w:pPr>
        <w:spacing w:after="0" w:line="240" w:lineRule="auto"/>
      </w:pPr>
      <w:r>
        <w:separator/>
      </w:r>
    </w:p>
  </w:endnote>
  <w:endnote w:type="continuationSeparator" w:id="0">
    <w:p w14:paraId="4074C53B" w14:textId="77777777" w:rsidR="00C23B0A" w:rsidRDefault="00C23B0A" w:rsidP="00C336C5">
      <w:pPr>
        <w:spacing w:after="0" w:line="240" w:lineRule="auto"/>
      </w:pPr>
      <w:r>
        <w:continuationSeparator/>
      </w:r>
    </w:p>
  </w:endnote>
  <w:endnote w:type="continuationNotice" w:id="1">
    <w:p w14:paraId="751C5795" w14:textId="77777777" w:rsidR="00C23B0A" w:rsidRDefault="00C23B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2  Hom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32542" w14:textId="77777777" w:rsidR="00D705B9" w:rsidRDefault="00D705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18AF5" w14:textId="77777777" w:rsidR="00D705B9" w:rsidRDefault="00D705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3B667" w14:textId="77777777" w:rsidR="00C23B0A" w:rsidRDefault="00C23B0A" w:rsidP="00C336C5">
      <w:pPr>
        <w:bidi/>
        <w:spacing w:after="0" w:line="240" w:lineRule="auto"/>
      </w:pPr>
      <w:r>
        <w:separator/>
      </w:r>
    </w:p>
  </w:footnote>
  <w:footnote w:type="continuationSeparator" w:id="0">
    <w:p w14:paraId="7CC008BC" w14:textId="77777777" w:rsidR="00C23B0A" w:rsidRDefault="00C23B0A" w:rsidP="00C336C5">
      <w:pPr>
        <w:spacing w:after="0" w:line="240" w:lineRule="auto"/>
      </w:pPr>
      <w:r>
        <w:continuationSeparator/>
      </w:r>
    </w:p>
  </w:footnote>
  <w:footnote w:type="continuationNotice" w:id="1">
    <w:p w14:paraId="47F4B11B" w14:textId="77777777" w:rsidR="00C23B0A" w:rsidRDefault="00C23B0A">
      <w:pPr>
        <w:spacing w:after="0" w:line="240" w:lineRule="auto"/>
      </w:pPr>
    </w:p>
  </w:footnote>
  <w:footnote w:id="2">
    <w:p w14:paraId="57040C0C" w14:textId="77777777" w:rsidR="00621C0D" w:rsidRPr="00DE53E8" w:rsidRDefault="00621C0D" w:rsidP="00621C0D">
      <w:pPr>
        <w:pStyle w:val="FootnoteText"/>
        <w:bidi/>
        <w:jc w:val="left"/>
        <w:rPr>
          <w:rFonts w:cs="Abz-2 (Badr)"/>
          <w:rtl/>
          <w:lang w:bidi="fa-IR"/>
        </w:rPr>
      </w:pPr>
      <w:r w:rsidRPr="00DE53E8">
        <w:rPr>
          <w:rStyle w:val="FootnoteReference"/>
          <w:rFonts w:cs="Abz-2 (Badr)"/>
          <w:vertAlign w:val="baseline"/>
        </w:rPr>
        <w:footnoteRef/>
      </w:r>
      <w:r w:rsidRPr="00DE53E8">
        <w:rPr>
          <w:rFonts w:cs="Abz-2 (Badr)"/>
        </w:rPr>
        <w:t xml:space="preserve"> </w:t>
      </w:r>
      <w:r>
        <w:rPr>
          <w:rFonts w:cs="Abz-2 (Badr)" w:hint="cs"/>
          <w:rtl/>
        </w:rPr>
        <w:t>ـ نهاية الدراية،ج2،ص435</w:t>
      </w:r>
      <w:r>
        <w:rPr>
          <w:rFonts w:cs="Abz-2 (Badr)" w:hint="cs"/>
          <w:rtl/>
          <w:lang w:bidi="fa-IR"/>
        </w:rPr>
        <w:t xml:space="preserve"> و 436</w:t>
      </w:r>
      <w:r>
        <w:rPr>
          <w:rFonts w:cs="Abz-2 (Badr)"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749CA" w14:textId="77777777" w:rsidR="00D705B9" w:rsidRDefault="00D705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5C608" w14:textId="42B22B4C" w:rsidR="00D705B9" w:rsidRDefault="00D705B9">
    <w:pPr>
      <w:pStyle w:val="Header"/>
    </w:pPr>
    <w:r>
      <w:rPr>
        <w:noProof/>
      </w:rPr>
      <mc:AlternateContent>
        <mc:Choice Requires="wps">
          <w:drawing>
            <wp:anchor distT="45720" distB="45720" distL="114300" distR="114300" simplePos="0" relativeHeight="251661312" behindDoc="0" locked="0" layoutInCell="1" allowOverlap="1" wp14:anchorId="4833EDD5" wp14:editId="635F1B2C">
              <wp:simplePos x="0" y="0"/>
              <wp:positionH relativeFrom="column">
                <wp:posOffset>2214245</wp:posOffset>
              </wp:positionH>
              <wp:positionV relativeFrom="paragraph">
                <wp:posOffset>142875</wp:posOffset>
              </wp:positionV>
              <wp:extent cx="3569970" cy="1466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70" cy="1466850"/>
                      </a:xfrm>
                      <a:prstGeom prst="rect">
                        <a:avLst/>
                      </a:prstGeom>
                      <a:solidFill>
                        <a:srgbClr val="FFFFFF"/>
                      </a:solidFill>
                      <a:ln w="9525">
                        <a:noFill/>
                        <a:miter lim="800000"/>
                        <a:headEnd/>
                        <a:tailEnd/>
                      </a:ln>
                    </wps:spPr>
                    <wps:txbx>
                      <w:txbxContent>
                        <w:p w14:paraId="6FB7FD48" w14:textId="48500A89" w:rsidR="00D705B9" w:rsidRDefault="00D705B9" w:rsidP="00D705B9">
                          <w:pPr>
                            <w:bidi/>
                            <w:rPr>
                              <w:rFonts w:cs="B Mehr"/>
                            </w:rPr>
                          </w:pPr>
                          <w:r>
                            <w:rPr>
                              <w:rFonts w:cs="B Mehr" w:hint="cs"/>
                              <w:rtl/>
                            </w:rPr>
                            <w:t>تقریر درس خارج اصول،  استاد حاج سید علی موسوی اردبیلی</w:t>
                          </w:r>
                          <w:r>
                            <w:rPr>
                              <w:rFonts w:cs="B Mehr" w:hint="cs"/>
                            </w:rPr>
                            <w:t xml:space="preserve"> </w:t>
                          </w:r>
                        </w:p>
                        <w:p w14:paraId="007CA068" w14:textId="77777777" w:rsidR="00D705B9" w:rsidRDefault="00D705B9" w:rsidP="00D705B9">
                          <w:pPr>
                            <w:bidi/>
                            <w:rPr>
                              <w:rFonts w:cs="B Mehr"/>
                            </w:rPr>
                          </w:pPr>
                          <w:r>
                            <w:rPr>
                              <w:rFonts w:cs="B Mehr" w:hint="cs"/>
                              <w:rtl/>
                            </w:rPr>
                            <w:t xml:space="preserve"> مبحث:    مفاهیم</w:t>
                          </w:r>
                        </w:p>
                        <w:p w14:paraId="482262F6" w14:textId="44743284" w:rsidR="00D705B9" w:rsidRDefault="00D705B9" w:rsidP="00D705B9">
                          <w:pPr>
                            <w:bidi/>
                          </w:pPr>
                          <w:r>
                            <w:rPr>
                              <w:rFonts w:cs="B Mehr" w:hint="cs"/>
                              <w:rtl/>
                            </w:rPr>
                            <w:t xml:space="preserve">تاریخ :  </w:t>
                          </w:r>
                          <w:r>
                            <w:rPr>
                              <w:rFonts w:cs="B Mehr" w:hint="cs"/>
                              <w:rtl/>
                              <w:lang w:bidi="fa-IR"/>
                            </w:rPr>
                            <w:t xml:space="preserve"> </w:t>
                          </w:r>
                          <w:r>
                            <w:rPr>
                              <w:rFonts w:cs="B Mehr" w:hint="cs"/>
                              <w:rtl/>
                              <w:lang w:bidi="fa-IR"/>
                            </w:rPr>
                            <w:t>یگ</w:t>
                          </w:r>
                          <w:r>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24</w:t>
                          </w:r>
                          <w:r>
                            <w:rPr>
                              <w:rFonts w:cs="B Mehr" w:hint="cs"/>
                              <w:rtl/>
                              <w:lang w:bidi="fa-IR"/>
                            </w:rPr>
                            <w:t xml:space="preserve">   </w:t>
                          </w:r>
                          <w:r>
                            <w:rPr>
                              <w:rFonts w:cs="B Mehr" w:hint="cs"/>
                              <w:lang w:bidi="fa-IR"/>
                            </w:rPr>
                            <w:t xml:space="preserve"> </w:t>
                          </w:r>
                          <w:r>
                            <w:rPr>
                              <w:rFonts w:cs="B Mehr" w:hint="cs"/>
                              <w:rtl/>
                              <w:lang w:bidi="fa-IR"/>
                            </w:rPr>
                            <w:t xml:space="preserve">فروردین </w:t>
                          </w:r>
                          <w:r>
                            <w:rPr>
                              <w:rFonts w:cs="B Mehr" w:hint="cs"/>
                              <w:rtl/>
                            </w:rPr>
                            <w:t xml:space="preserve">  ماه - 1404ه.ش</w:t>
                          </w:r>
                        </w:p>
                        <w:p w14:paraId="6A3B6583" w14:textId="77777777" w:rsidR="00D705B9" w:rsidRDefault="00D705B9" w:rsidP="00D705B9"/>
                        <w:p w14:paraId="2C424ACA" w14:textId="546BD826" w:rsidR="00D705B9" w:rsidRDefault="00D705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33EDD5" id="_x0000_t202" coordsize="21600,21600" o:spt="202" path="m,l,21600r21600,l21600,xe">
              <v:stroke joinstyle="miter"/>
              <v:path gradientshapeok="t" o:connecttype="rect"/>
            </v:shapetype>
            <v:shape id="Text Box 2" o:spid="_x0000_s1026" type="#_x0000_t202" style="position:absolute;margin-left:174.35pt;margin-top:11.25pt;width:281.1pt;height:11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" stroked="f">
              <v:textbox>
                <w:txbxContent>
                  <w:p w14:paraId="6FB7FD48" w14:textId="48500A89" w:rsidR="00D705B9" w:rsidRDefault="00D705B9" w:rsidP="00D705B9">
                    <w:pPr>
                      <w:bidi/>
                      <w:rPr>
                        <w:rFonts w:cs="B Mehr"/>
                      </w:rPr>
                    </w:pPr>
                    <w:r>
                      <w:rPr>
                        <w:rFonts w:cs="B Mehr" w:hint="cs"/>
                        <w:rtl/>
                      </w:rPr>
                      <w:t>تقریر درس خارج اصول،  استاد حاج سید علی موسوی اردبیلی</w:t>
                    </w:r>
                    <w:r>
                      <w:rPr>
                        <w:rFonts w:cs="B Mehr" w:hint="cs"/>
                      </w:rPr>
                      <w:t xml:space="preserve"> </w:t>
                    </w:r>
                  </w:p>
                  <w:p w14:paraId="007CA068" w14:textId="77777777" w:rsidR="00D705B9" w:rsidRDefault="00D705B9" w:rsidP="00D705B9">
                    <w:pPr>
                      <w:bidi/>
                      <w:rPr>
                        <w:rFonts w:cs="B Mehr"/>
                      </w:rPr>
                    </w:pPr>
                    <w:r>
                      <w:rPr>
                        <w:rFonts w:cs="B Mehr" w:hint="cs"/>
                        <w:rtl/>
                      </w:rPr>
                      <w:t xml:space="preserve"> مبحث:    مفاهیم</w:t>
                    </w:r>
                  </w:p>
                  <w:p w14:paraId="482262F6" w14:textId="44743284" w:rsidR="00D705B9" w:rsidRDefault="00D705B9" w:rsidP="00D705B9">
                    <w:pPr>
                      <w:bidi/>
                    </w:pPr>
                    <w:r>
                      <w:rPr>
                        <w:rFonts w:cs="B Mehr" w:hint="cs"/>
                        <w:rtl/>
                      </w:rPr>
                      <w:t xml:space="preserve">تاریخ :  </w:t>
                    </w:r>
                    <w:r>
                      <w:rPr>
                        <w:rFonts w:cs="B Mehr" w:hint="cs"/>
                        <w:rtl/>
                        <w:lang w:bidi="fa-IR"/>
                      </w:rPr>
                      <w:t xml:space="preserve"> </w:t>
                    </w:r>
                    <w:r>
                      <w:rPr>
                        <w:rFonts w:cs="B Mehr" w:hint="cs"/>
                        <w:rtl/>
                        <w:lang w:bidi="fa-IR"/>
                      </w:rPr>
                      <w:t>یگ</w:t>
                    </w:r>
                    <w:r>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24</w:t>
                    </w:r>
                    <w:r>
                      <w:rPr>
                        <w:rFonts w:cs="B Mehr" w:hint="cs"/>
                        <w:rtl/>
                        <w:lang w:bidi="fa-IR"/>
                      </w:rPr>
                      <w:t xml:space="preserve">   </w:t>
                    </w:r>
                    <w:r>
                      <w:rPr>
                        <w:rFonts w:cs="B Mehr" w:hint="cs"/>
                        <w:lang w:bidi="fa-IR"/>
                      </w:rPr>
                      <w:t xml:space="preserve"> </w:t>
                    </w:r>
                    <w:r>
                      <w:rPr>
                        <w:rFonts w:cs="B Mehr" w:hint="cs"/>
                        <w:rtl/>
                        <w:lang w:bidi="fa-IR"/>
                      </w:rPr>
                      <w:t xml:space="preserve">فروردین </w:t>
                    </w:r>
                    <w:r>
                      <w:rPr>
                        <w:rFonts w:cs="B Mehr" w:hint="cs"/>
                        <w:rtl/>
                      </w:rPr>
                      <w:t xml:space="preserve">  ماه - 1404ه.ش</w:t>
                    </w:r>
                  </w:p>
                  <w:p w14:paraId="6A3B6583" w14:textId="77777777" w:rsidR="00D705B9" w:rsidRDefault="00D705B9" w:rsidP="00D705B9"/>
                  <w:p w14:paraId="2C424ACA" w14:textId="546BD826" w:rsidR="00D705B9" w:rsidRDefault="00D705B9"/>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762A159D" wp14:editId="478C0F5C">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01E1C" w14:textId="77777777" w:rsidR="00D705B9" w:rsidRDefault="00D705B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54F3"/>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0F06"/>
    <w:rsid w:val="000331CD"/>
    <w:rsid w:val="00034331"/>
    <w:rsid w:val="00034B51"/>
    <w:rsid w:val="00034E65"/>
    <w:rsid w:val="00036217"/>
    <w:rsid w:val="00036B77"/>
    <w:rsid w:val="000402D8"/>
    <w:rsid w:val="0004094D"/>
    <w:rsid w:val="00041614"/>
    <w:rsid w:val="00041953"/>
    <w:rsid w:val="0004284B"/>
    <w:rsid w:val="000429F8"/>
    <w:rsid w:val="00044AF5"/>
    <w:rsid w:val="00045897"/>
    <w:rsid w:val="000458F9"/>
    <w:rsid w:val="00045E06"/>
    <w:rsid w:val="0004627F"/>
    <w:rsid w:val="00046829"/>
    <w:rsid w:val="000509AB"/>
    <w:rsid w:val="00050FFD"/>
    <w:rsid w:val="00051007"/>
    <w:rsid w:val="00051D65"/>
    <w:rsid w:val="00051DA2"/>
    <w:rsid w:val="00054B8B"/>
    <w:rsid w:val="000555E5"/>
    <w:rsid w:val="000559DF"/>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4458"/>
    <w:rsid w:val="000A48CB"/>
    <w:rsid w:val="000A7CD7"/>
    <w:rsid w:val="000B089D"/>
    <w:rsid w:val="000B0FE5"/>
    <w:rsid w:val="000B21AF"/>
    <w:rsid w:val="000B3B20"/>
    <w:rsid w:val="000B45F3"/>
    <w:rsid w:val="000B4680"/>
    <w:rsid w:val="000B6C43"/>
    <w:rsid w:val="000B7220"/>
    <w:rsid w:val="000B766D"/>
    <w:rsid w:val="000B76C7"/>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39C"/>
    <w:rsid w:val="00106F00"/>
    <w:rsid w:val="001079E6"/>
    <w:rsid w:val="00111B9D"/>
    <w:rsid w:val="001121BE"/>
    <w:rsid w:val="00112338"/>
    <w:rsid w:val="00112E25"/>
    <w:rsid w:val="00113458"/>
    <w:rsid w:val="00113932"/>
    <w:rsid w:val="00113BC3"/>
    <w:rsid w:val="0011633F"/>
    <w:rsid w:val="00116DCD"/>
    <w:rsid w:val="00116FA9"/>
    <w:rsid w:val="00120694"/>
    <w:rsid w:val="0012137D"/>
    <w:rsid w:val="001227F2"/>
    <w:rsid w:val="00122C40"/>
    <w:rsid w:val="00123FAA"/>
    <w:rsid w:val="00125A9D"/>
    <w:rsid w:val="00125C91"/>
    <w:rsid w:val="00126016"/>
    <w:rsid w:val="001262DF"/>
    <w:rsid w:val="0013020B"/>
    <w:rsid w:val="0013025B"/>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2538"/>
    <w:rsid w:val="001A2FAC"/>
    <w:rsid w:val="001A431B"/>
    <w:rsid w:val="001A44AE"/>
    <w:rsid w:val="001A51F2"/>
    <w:rsid w:val="001A5BAA"/>
    <w:rsid w:val="001A5D0A"/>
    <w:rsid w:val="001A74DA"/>
    <w:rsid w:val="001B105A"/>
    <w:rsid w:val="001B24FC"/>
    <w:rsid w:val="001B286E"/>
    <w:rsid w:val="001B2F63"/>
    <w:rsid w:val="001B34BE"/>
    <w:rsid w:val="001B36BA"/>
    <w:rsid w:val="001B3C8A"/>
    <w:rsid w:val="001B4B44"/>
    <w:rsid w:val="001B5931"/>
    <w:rsid w:val="001C08B9"/>
    <w:rsid w:val="001C0C54"/>
    <w:rsid w:val="001C271B"/>
    <w:rsid w:val="001C4B75"/>
    <w:rsid w:val="001C6753"/>
    <w:rsid w:val="001C7741"/>
    <w:rsid w:val="001C7E18"/>
    <w:rsid w:val="001C7E66"/>
    <w:rsid w:val="001D02D6"/>
    <w:rsid w:val="001D037F"/>
    <w:rsid w:val="001D1E8F"/>
    <w:rsid w:val="001D3812"/>
    <w:rsid w:val="001D3D04"/>
    <w:rsid w:val="001D441D"/>
    <w:rsid w:val="001D46D2"/>
    <w:rsid w:val="001D48B3"/>
    <w:rsid w:val="001D4966"/>
    <w:rsid w:val="001D4E2E"/>
    <w:rsid w:val="001D52DD"/>
    <w:rsid w:val="001D59D0"/>
    <w:rsid w:val="001D6F2F"/>
    <w:rsid w:val="001D7AEE"/>
    <w:rsid w:val="001E13E9"/>
    <w:rsid w:val="001E17B1"/>
    <w:rsid w:val="001E2A07"/>
    <w:rsid w:val="001E471E"/>
    <w:rsid w:val="001E5645"/>
    <w:rsid w:val="001E6B79"/>
    <w:rsid w:val="001E6C64"/>
    <w:rsid w:val="001E70EC"/>
    <w:rsid w:val="001E72F2"/>
    <w:rsid w:val="001E7404"/>
    <w:rsid w:val="001F12F0"/>
    <w:rsid w:val="001F1B86"/>
    <w:rsid w:val="001F1D8C"/>
    <w:rsid w:val="001F292B"/>
    <w:rsid w:val="001F3580"/>
    <w:rsid w:val="001F3879"/>
    <w:rsid w:val="001F40F2"/>
    <w:rsid w:val="001F43C1"/>
    <w:rsid w:val="001F4576"/>
    <w:rsid w:val="001F5B97"/>
    <w:rsid w:val="001F6B82"/>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D02"/>
    <w:rsid w:val="002144BB"/>
    <w:rsid w:val="00214C24"/>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4A42"/>
    <w:rsid w:val="00236B1F"/>
    <w:rsid w:val="002375F8"/>
    <w:rsid w:val="00241A87"/>
    <w:rsid w:val="002422BE"/>
    <w:rsid w:val="00242D33"/>
    <w:rsid w:val="00245CD7"/>
    <w:rsid w:val="002505E2"/>
    <w:rsid w:val="0025120A"/>
    <w:rsid w:val="00251D75"/>
    <w:rsid w:val="0025360C"/>
    <w:rsid w:val="00253F4B"/>
    <w:rsid w:val="002547DD"/>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7043D"/>
    <w:rsid w:val="00271022"/>
    <w:rsid w:val="0027112F"/>
    <w:rsid w:val="00272EC0"/>
    <w:rsid w:val="002758ED"/>
    <w:rsid w:val="002763EE"/>
    <w:rsid w:val="00277B71"/>
    <w:rsid w:val="0028266C"/>
    <w:rsid w:val="0028333D"/>
    <w:rsid w:val="00283354"/>
    <w:rsid w:val="00285D69"/>
    <w:rsid w:val="00287AC9"/>
    <w:rsid w:val="00291172"/>
    <w:rsid w:val="00293F26"/>
    <w:rsid w:val="00294B7B"/>
    <w:rsid w:val="00295DE5"/>
    <w:rsid w:val="002964DD"/>
    <w:rsid w:val="00297A69"/>
    <w:rsid w:val="002A0C88"/>
    <w:rsid w:val="002A0E7B"/>
    <w:rsid w:val="002A161D"/>
    <w:rsid w:val="002A19C3"/>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C069A"/>
    <w:rsid w:val="002C30A4"/>
    <w:rsid w:val="002C55DC"/>
    <w:rsid w:val="002C66AA"/>
    <w:rsid w:val="002C6D4F"/>
    <w:rsid w:val="002C6FF9"/>
    <w:rsid w:val="002C76EF"/>
    <w:rsid w:val="002D1A86"/>
    <w:rsid w:val="002D3163"/>
    <w:rsid w:val="002D4493"/>
    <w:rsid w:val="002D66CD"/>
    <w:rsid w:val="002D688D"/>
    <w:rsid w:val="002E0803"/>
    <w:rsid w:val="002E11CF"/>
    <w:rsid w:val="002E228B"/>
    <w:rsid w:val="002E514A"/>
    <w:rsid w:val="002E5DFD"/>
    <w:rsid w:val="002E6148"/>
    <w:rsid w:val="002E6DCF"/>
    <w:rsid w:val="002E7556"/>
    <w:rsid w:val="002F208D"/>
    <w:rsid w:val="002F2BA5"/>
    <w:rsid w:val="002F6968"/>
    <w:rsid w:val="002F6A19"/>
    <w:rsid w:val="002F7E25"/>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3BD0"/>
    <w:rsid w:val="00333FFD"/>
    <w:rsid w:val="00334A62"/>
    <w:rsid w:val="003350D4"/>
    <w:rsid w:val="00335481"/>
    <w:rsid w:val="00335B9F"/>
    <w:rsid w:val="00335D52"/>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F2"/>
    <w:rsid w:val="003B238B"/>
    <w:rsid w:val="003B3287"/>
    <w:rsid w:val="003B4141"/>
    <w:rsid w:val="003B41DD"/>
    <w:rsid w:val="003B4617"/>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40F"/>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5FD2"/>
    <w:rsid w:val="00441952"/>
    <w:rsid w:val="00441EED"/>
    <w:rsid w:val="00442199"/>
    <w:rsid w:val="0044303D"/>
    <w:rsid w:val="004435C8"/>
    <w:rsid w:val="0044394E"/>
    <w:rsid w:val="0044440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1D5B"/>
    <w:rsid w:val="004B20CA"/>
    <w:rsid w:val="004B2E67"/>
    <w:rsid w:val="004B3C1F"/>
    <w:rsid w:val="004B5396"/>
    <w:rsid w:val="004B5FA4"/>
    <w:rsid w:val="004B626D"/>
    <w:rsid w:val="004C15B1"/>
    <w:rsid w:val="004C3ED6"/>
    <w:rsid w:val="004C5E0C"/>
    <w:rsid w:val="004C69B2"/>
    <w:rsid w:val="004C75E6"/>
    <w:rsid w:val="004D07D0"/>
    <w:rsid w:val="004D1F23"/>
    <w:rsid w:val="004D2107"/>
    <w:rsid w:val="004D4221"/>
    <w:rsid w:val="004D5471"/>
    <w:rsid w:val="004D708B"/>
    <w:rsid w:val="004D72B0"/>
    <w:rsid w:val="004D7CED"/>
    <w:rsid w:val="004D7DC2"/>
    <w:rsid w:val="004E02CB"/>
    <w:rsid w:val="004E105A"/>
    <w:rsid w:val="004E1EA0"/>
    <w:rsid w:val="004E2639"/>
    <w:rsid w:val="004E44E4"/>
    <w:rsid w:val="004E45F8"/>
    <w:rsid w:val="004E54E2"/>
    <w:rsid w:val="004E5A1C"/>
    <w:rsid w:val="004E63E6"/>
    <w:rsid w:val="004E686F"/>
    <w:rsid w:val="004E6B0F"/>
    <w:rsid w:val="004E78A0"/>
    <w:rsid w:val="004E7D89"/>
    <w:rsid w:val="004F4D6A"/>
    <w:rsid w:val="004F5169"/>
    <w:rsid w:val="004F5240"/>
    <w:rsid w:val="004F573B"/>
    <w:rsid w:val="004F6223"/>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51B"/>
    <w:rsid w:val="00542296"/>
    <w:rsid w:val="005436AD"/>
    <w:rsid w:val="00546131"/>
    <w:rsid w:val="005516A1"/>
    <w:rsid w:val="005532D8"/>
    <w:rsid w:val="00554102"/>
    <w:rsid w:val="00554633"/>
    <w:rsid w:val="0055473F"/>
    <w:rsid w:val="00554D5D"/>
    <w:rsid w:val="005559FF"/>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4D8"/>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7053"/>
    <w:rsid w:val="005B0309"/>
    <w:rsid w:val="005B09EB"/>
    <w:rsid w:val="005B312D"/>
    <w:rsid w:val="005B3143"/>
    <w:rsid w:val="005B4678"/>
    <w:rsid w:val="005B5780"/>
    <w:rsid w:val="005B5AF7"/>
    <w:rsid w:val="005B646F"/>
    <w:rsid w:val="005B6748"/>
    <w:rsid w:val="005B72A2"/>
    <w:rsid w:val="005B7871"/>
    <w:rsid w:val="005C0513"/>
    <w:rsid w:val="005C0D92"/>
    <w:rsid w:val="005C43B0"/>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AA4"/>
    <w:rsid w:val="005E4AAD"/>
    <w:rsid w:val="005E507E"/>
    <w:rsid w:val="005E51FE"/>
    <w:rsid w:val="005E65AE"/>
    <w:rsid w:val="005F1144"/>
    <w:rsid w:val="005F181E"/>
    <w:rsid w:val="005F2800"/>
    <w:rsid w:val="005F2F9B"/>
    <w:rsid w:val="005F4E42"/>
    <w:rsid w:val="005F4E8C"/>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0D"/>
    <w:rsid w:val="00621C4D"/>
    <w:rsid w:val="00623BDC"/>
    <w:rsid w:val="00623EF1"/>
    <w:rsid w:val="006253E7"/>
    <w:rsid w:val="006269B5"/>
    <w:rsid w:val="00626A6F"/>
    <w:rsid w:val="0063119B"/>
    <w:rsid w:val="00632A9A"/>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907"/>
    <w:rsid w:val="006A0081"/>
    <w:rsid w:val="006A1030"/>
    <w:rsid w:val="006A166A"/>
    <w:rsid w:val="006A28AC"/>
    <w:rsid w:val="006A2B88"/>
    <w:rsid w:val="006A2EAB"/>
    <w:rsid w:val="006A329A"/>
    <w:rsid w:val="006A55ED"/>
    <w:rsid w:val="006A59E2"/>
    <w:rsid w:val="006A5A11"/>
    <w:rsid w:val="006A6406"/>
    <w:rsid w:val="006A693E"/>
    <w:rsid w:val="006A7CB7"/>
    <w:rsid w:val="006B0BB2"/>
    <w:rsid w:val="006B2E41"/>
    <w:rsid w:val="006B3EB4"/>
    <w:rsid w:val="006B4BFF"/>
    <w:rsid w:val="006B4F4C"/>
    <w:rsid w:val="006B6619"/>
    <w:rsid w:val="006B6674"/>
    <w:rsid w:val="006B6AA8"/>
    <w:rsid w:val="006B6DBB"/>
    <w:rsid w:val="006B6E7B"/>
    <w:rsid w:val="006B7EBE"/>
    <w:rsid w:val="006C31C2"/>
    <w:rsid w:val="006C3CDC"/>
    <w:rsid w:val="006C45F8"/>
    <w:rsid w:val="006C6E85"/>
    <w:rsid w:val="006C7689"/>
    <w:rsid w:val="006C7BE2"/>
    <w:rsid w:val="006D3C11"/>
    <w:rsid w:val="006D3D84"/>
    <w:rsid w:val="006D49A3"/>
    <w:rsid w:val="006E0D07"/>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CFF"/>
    <w:rsid w:val="00787F61"/>
    <w:rsid w:val="0079221C"/>
    <w:rsid w:val="007933E2"/>
    <w:rsid w:val="00793418"/>
    <w:rsid w:val="0079350C"/>
    <w:rsid w:val="00794FA0"/>
    <w:rsid w:val="007959CF"/>
    <w:rsid w:val="00796F33"/>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439D"/>
    <w:rsid w:val="007C4585"/>
    <w:rsid w:val="007C7B38"/>
    <w:rsid w:val="007D2D09"/>
    <w:rsid w:val="007D2D23"/>
    <w:rsid w:val="007D4DEF"/>
    <w:rsid w:val="007D5B8E"/>
    <w:rsid w:val="007E01FF"/>
    <w:rsid w:val="007E0880"/>
    <w:rsid w:val="007E25D9"/>
    <w:rsid w:val="007E40A8"/>
    <w:rsid w:val="007E7D09"/>
    <w:rsid w:val="007F0461"/>
    <w:rsid w:val="007F0B15"/>
    <w:rsid w:val="007F0FD0"/>
    <w:rsid w:val="007F1036"/>
    <w:rsid w:val="007F3BA2"/>
    <w:rsid w:val="007F5F81"/>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45C4"/>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44EC"/>
    <w:rsid w:val="0085509F"/>
    <w:rsid w:val="008551F5"/>
    <w:rsid w:val="0085677D"/>
    <w:rsid w:val="00856787"/>
    <w:rsid w:val="00857F59"/>
    <w:rsid w:val="008601BD"/>
    <w:rsid w:val="0086151B"/>
    <w:rsid w:val="008618D7"/>
    <w:rsid w:val="00862486"/>
    <w:rsid w:val="00863995"/>
    <w:rsid w:val="00863C08"/>
    <w:rsid w:val="00865BF3"/>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2239"/>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7E5"/>
    <w:rsid w:val="008F74A4"/>
    <w:rsid w:val="008F7B3D"/>
    <w:rsid w:val="00900BC6"/>
    <w:rsid w:val="00900CF6"/>
    <w:rsid w:val="0090611D"/>
    <w:rsid w:val="0090647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724E"/>
    <w:rsid w:val="009273DF"/>
    <w:rsid w:val="0092770E"/>
    <w:rsid w:val="00927E11"/>
    <w:rsid w:val="00930C46"/>
    <w:rsid w:val="00931CA1"/>
    <w:rsid w:val="009326ED"/>
    <w:rsid w:val="009332F5"/>
    <w:rsid w:val="00934C50"/>
    <w:rsid w:val="0093521C"/>
    <w:rsid w:val="009353A8"/>
    <w:rsid w:val="009410BE"/>
    <w:rsid w:val="009415B0"/>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D42"/>
    <w:rsid w:val="00995F9B"/>
    <w:rsid w:val="009963A4"/>
    <w:rsid w:val="009A0748"/>
    <w:rsid w:val="009A15E0"/>
    <w:rsid w:val="009A207B"/>
    <w:rsid w:val="009A3FF1"/>
    <w:rsid w:val="009A432A"/>
    <w:rsid w:val="009A6419"/>
    <w:rsid w:val="009A6DF1"/>
    <w:rsid w:val="009A7F23"/>
    <w:rsid w:val="009B1512"/>
    <w:rsid w:val="009B203F"/>
    <w:rsid w:val="009B39F8"/>
    <w:rsid w:val="009B6C3B"/>
    <w:rsid w:val="009B71D6"/>
    <w:rsid w:val="009B7AB4"/>
    <w:rsid w:val="009C18F4"/>
    <w:rsid w:val="009C21CF"/>
    <w:rsid w:val="009C3CC6"/>
    <w:rsid w:val="009C5436"/>
    <w:rsid w:val="009C72BA"/>
    <w:rsid w:val="009D025D"/>
    <w:rsid w:val="009D1967"/>
    <w:rsid w:val="009D1DAB"/>
    <w:rsid w:val="009D28F2"/>
    <w:rsid w:val="009D364C"/>
    <w:rsid w:val="009D45AE"/>
    <w:rsid w:val="009D5552"/>
    <w:rsid w:val="009D56C8"/>
    <w:rsid w:val="009D6708"/>
    <w:rsid w:val="009E0535"/>
    <w:rsid w:val="009E235B"/>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4E6F"/>
    <w:rsid w:val="00A36E93"/>
    <w:rsid w:val="00A37EF5"/>
    <w:rsid w:val="00A42906"/>
    <w:rsid w:val="00A42B68"/>
    <w:rsid w:val="00A4381E"/>
    <w:rsid w:val="00A44099"/>
    <w:rsid w:val="00A44142"/>
    <w:rsid w:val="00A442D9"/>
    <w:rsid w:val="00A45BEC"/>
    <w:rsid w:val="00A47494"/>
    <w:rsid w:val="00A47B52"/>
    <w:rsid w:val="00A5007E"/>
    <w:rsid w:val="00A5035B"/>
    <w:rsid w:val="00A50AF5"/>
    <w:rsid w:val="00A517E5"/>
    <w:rsid w:val="00A52F02"/>
    <w:rsid w:val="00A54BF8"/>
    <w:rsid w:val="00A55AAA"/>
    <w:rsid w:val="00A55F4E"/>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1757"/>
    <w:rsid w:val="00AB2837"/>
    <w:rsid w:val="00AB4703"/>
    <w:rsid w:val="00AB4F0C"/>
    <w:rsid w:val="00AB4F10"/>
    <w:rsid w:val="00AB68FE"/>
    <w:rsid w:val="00AC2512"/>
    <w:rsid w:val="00AC314E"/>
    <w:rsid w:val="00AC4DAE"/>
    <w:rsid w:val="00AC5474"/>
    <w:rsid w:val="00AC7EC9"/>
    <w:rsid w:val="00AD0E33"/>
    <w:rsid w:val="00AD115A"/>
    <w:rsid w:val="00AD197E"/>
    <w:rsid w:val="00AD1D34"/>
    <w:rsid w:val="00AD1EBF"/>
    <w:rsid w:val="00AD1F78"/>
    <w:rsid w:val="00AD6601"/>
    <w:rsid w:val="00AD7938"/>
    <w:rsid w:val="00AD79F8"/>
    <w:rsid w:val="00AD7EE9"/>
    <w:rsid w:val="00AE012B"/>
    <w:rsid w:val="00AE0E95"/>
    <w:rsid w:val="00AE10FA"/>
    <w:rsid w:val="00AE1A44"/>
    <w:rsid w:val="00AE23E2"/>
    <w:rsid w:val="00AE2455"/>
    <w:rsid w:val="00AE39AE"/>
    <w:rsid w:val="00AE3B55"/>
    <w:rsid w:val="00AE40AE"/>
    <w:rsid w:val="00AE4939"/>
    <w:rsid w:val="00AF1201"/>
    <w:rsid w:val="00AF1402"/>
    <w:rsid w:val="00AF1947"/>
    <w:rsid w:val="00AF3911"/>
    <w:rsid w:val="00AF3C8D"/>
    <w:rsid w:val="00AF3EFE"/>
    <w:rsid w:val="00AF4D7A"/>
    <w:rsid w:val="00AF5586"/>
    <w:rsid w:val="00AF61CA"/>
    <w:rsid w:val="00AF67DE"/>
    <w:rsid w:val="00AF7D12"/>
    <w:rsid w:val="00B016A2"/>
    <w:rsid w:val="00B01790"/>
    <w:rsid w:val="00B01CDA"/>
    <w:rsid w:val="00B0264A"/>
    <w:rsid w:val="00B03295"/>
    <w:rsid w:val="00B04DC2"/>
    <w:rsid w:val="00B04DFB"/>
    <w:rsid w:val="00B05C05"/>
    <w:rsid w:val="00B06BD6"/>
    <w:rsid w:val="00B07F33"/>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3D61"/>
    <w:rsid w:val="00B245C0"/>
    <w:rsid w:val="00B257BC"/>
    <w:rsid w:val="00B26479"/>
    <w:rsid w:val="00B311D1"/>
    <w:rsid w:val="00B32468"/>
    <w:rsid w:val="00B337E4"/>
    <w:rsid w:val="00B33930"/>
    <w:rsid w:val="00B33CD5"/>
    <w:rsid w:val="00B3401A"/>
    <w:rsid w:val="00B340EF"/>
    <w:rsid w:val="00B34E54"/>
    <w:rsid w:val="00B35B2A"/>
    <w:rsid w:val="00B36981"/>
    <w:rsid w:val="00B36EF7"/>
    <w:rsid w:val="00B37DA3"/>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74"/>
    <w:rsid w:val="00BA1D5B"/>
    <w:rsid w:val="00BA1E6D"/>
    <w:rsid w:val="00BA4162"/>
    <w:rsid w:val="00BA476B"/>
    <w:rsid w:val="00BA4D9E"/>
    <w:rsid w:val="00BA4E50"/>
    <w:rsid w:val="00BA5B9D"/>
    <w:rsid w:val="00BA6140"/>
    <w:rsid w:val="00BA6365"/>
    <w:rsid w:val="00BB0208"/>
    <w:rsid w:val="00BB067C"/>
    <w:rsid w:val="00BB14FB"/>
    <w:rsid w:val="00BB178A"/>
    <w:rsid w:val="00BB1D16"/>
    <w:rsid w:val="00BB3789"/>
    <w:rsid w:val="00BB7931"/>
    <w:rsid w:val="00BC1F65"/>
    <w:rsid w:val="00BC2A2E"/>
    <w:rsid w:val="00BC2FF6"/>
    <w:rsid w:val="00BC3866"/>
    <w:rsid w:val="00BC45D2"/>
    <w:rsid w:val="00BC5490"/>
    <w:rsid w:val="00BC59AA"/>
    <w:rsid w:val="00BC65C0"/>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618"/>
    <w:rsid w:val="00C03E4E"/>
    <w:rsid w:val="00C04A24"/>
    <w:rsid w:val="00C05DD6"/>
    <w:rsid w:val="00C05FF4"/>
    <w:rsid w:val="00C0649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3B0A"/>
    <w:rsid w:val="00C24DA9"/>
    <w:rsid w:val="00C25F15"/>
    <w:rsid w:val="00C278AB"/>
    <w:rsid w:val="00C27AEE"/>
    <w:rsid w:val="00C306C5"/>
    <w:rsid w:val="00C31A58"/>
    <w:rsid w:val="00C3215E"/>
    <w:rsid w:val="00C3220C"/>
    <w:rsid w:val="00C32743"/>
    <w:rsid w:val="00C33166"/>
    <w:rsid w:val="00C3322B"/>
    <w:rsid w:val="00C336C5"/>
    <w:rsid w:val="00C33CF6"/>
    <w:rsid w:val="00C356BC"/>
    <w:rsid w:val="00C3609A"/>
    <w:rsid w:val="00C361EE"/>
    <w:rsid w:val="00C3715D"/>
    <w:rsid w:val="00C372AE"/>
    <w:rsid w:val="00C41C59"/>
    <w:rsid w:val="00C43243"/>
    <w:rsid w:val="00C43569"/>
    <w:rsid w:val="00C43A83"/>
    <w:rsid w:val="00C4584F"/>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3B11"/>
    <w:rsid w:val="00CB4418"/>
    <w:rsid w:val="00CB461D"/>
    <w:rsid w:val="00CB6434"/>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D00CF5"/>
    <w:rsid w:val="00D014D5"/>
    <w:rsid w:val="00D0254E"/>
    <w:rsid w:val="00D03319"/>
    <w:rsid w:val="00D03DD1"/>
    <w:rsid w:val="00D03DFC"/>
    <w:rsid w:val="00D03E44"/>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3B1A"/>
    <w:rsid w:val="00D3581F"/>
    <w:rsid w:val="00D35BF7"/>
    <w:rsid w:val="00D36A6F"/>
    <w:rsid w:val="00D36E44"/>
    <w:rsid w:val="00D37116"/>
    <w:rsid w:val="00D40A33"/>
    <w:rsid w:val="00D4157B"/>
    <w:rsid w:val="00D42A43"/>
    <w:rsid w:val="00D4330F"/>
    <w:rsid w:val="00D43782"/>
    <w:rsid w:val="00D45030"/>
    <w:rsid w:val="00D45E3D"/>
    <w:rsid w:val="00D46586"/>
    <w:rsid w:val="00D46E44"/>
    <w:rsid w:val="00D50642"/>
    <w:rsid w:val="00D50657"/>
    <w:rsid w:val="00D53171"/>
    <w:rsid w:val="00D532E6"/>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5B9"/>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46A9"/>
    <w:rsid w:val="00D95B6A"/>
    <w:rsid w:val="00D961EF"/>
    <w:rsid w:val="00D9715F"/>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4902"/>
    <w:rsid w:val="00E4492A"/>
    <w:rsid w:val="00E4497C"/>
    <w:rsid w:val="00E45A7D"/>
    <w:rsid w:val="00E45D9C"/>
    <w:rsid w:val="00E4673A"/>
    <w:rsid w:val="00E46BEC"/>
    <w:rsid w:val="00E52D7D"/>
    <w:rsid w:val="00E52EF9"/>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211D"/>
    <w:rsid w:val="00EB4165"/>
    <w:rsid w:val="00EB52A7"/>
    <w:rsid w:val="00EB7314"/>
    <w:rsid w:val="00EC0F44"/>
    <w:rsid w:val="00EC11FF"/>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385F"/>
    <w:rsid w:val="00F64BD2"/>
    <w:rsid w:val="00F64C49"/>
    <w:rsid w:val="00F658C8"/>
    <w:rsid w:val="00F659F4"/>
    <w:rsid w:val="00F700E6"/>
    <w:rsid w:val="00F70E24"/>
    <w:rsid w:val="00F727B6"/>
    <w:rsid w:val="00F7477D"/>
    <w:rsid w:val="00F74F40"/>
    <w:rsid w:val="00F75F05"/>
    <w:rsid w:val="00F76787"/>
    <w:rsid w:val="00F81152"/>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4034</TotalTime>
  <Pages>1</Pages>
  <Words>445</Words>
  <Characters>2540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1114</cp:revision>
  <cp:lastPrinted>2025-04-12T09:04:00Z</cp:lastPrinted>
  <dcterms:created xsi:type="dcterms:W3CDTF">2022-10-16T08:36:00Z</dcterms:created>
  <dcterms:modified xsi:type="dcterms:W3CDTF">2025-04-14T03:16:00Z</dcterms:modified>
</cp:coreProperties>
</file>