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6304E581"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23C4F">
        <w:rPr>
          <w:rFonts w:cs="B Mitra" w:hint="cs"/>
          <w:b/>
          <w:bCs/>
          <w:sz w:val="32"/>
          <w:szCs w:val="32"/>
          <w:rtl/>
          <w:lang w:bidi="fa-IR"/>
        </w:rPr>
        <w:t>9</w:t>
      </w:r>
      <w:r w:rsidR="00CB77D9">
        <w:rPr>
          <w:rFonts w:cs="B Mitra" w:hint="cs"/>
          <w:b/>
          <w:bCs/>
          <w:sz w:val="32"/>
          <w:szCs w:val="32"/>
          <w:rtl/>
          <w:lang w:bidi="fa-IR"/>
        </w:rPr>
        <w:t>6</w:t>
      </w:r>
    </w:p>
    <w:bookmarkEnd w:id="0"/>
    <w:p w14:paraId="59856A65" w14:textId="77777777" w:rsidR="006331B1" w:rsidRDefault="006331B1" w:rsidP="00F727B6">
      <w:pPr>
        <w:widowControl w:val="0"/>
        <w:bidi/>
        <w:spacing w:before="240" w:line="259" w:lineRule="auto"/>
        <w:ind w:firstLine="289"/>
        <w:jc w:val="both"/>
        <w:rPr>
          <w:rFonts w:cs="2  Mitra"/>
          <w:sz w:val="28"/>
          <w:szCs w:val="28"/>
          <w:rtl/>
          <w:lang w:bidi="fa-IR"/>
        </w:rPr>
      </w:pPr>
    </w:p>
    <w:p w14:paraId="0FE9C6CB" w14:textId="4D51B299" w:rsidR="0007653A" w:rsidRDefault="00EE3F02" w:rsidP="00075ED0">
      <w:pPr>
        <w:widowControl w:val="0"/>
        <w:bidi/>
        <w:spacing w:before="240" w:line="245" w:lineRule="auto"/>
        <w:ind w:firstLine="289"/>
        <w:jc w:val="both"/>
        <w:rPr>
          <w:rFonts w:cs="2  Mitra"/>
          <w:sz w:val="28"/>
          <w:szCs w:val="28"/>
          <w:rtl/>
          <w:lang w:bidi="fa-IR"/>
        </w:rPr>
      </w:pPr>
      <w:r>
        <w:rPr>
          <w:rFonts w:cs="2  Mitra" w:hint="cs"/>
          <w:sz w:val="28"/>
          <w:szCs w:val="28"/>
          <w:rtl/>
          <w:lang w:bidi="fa-IR"/>
        </w:rPr>
        <w:t>مدعای مرحوم امام در توجيه عدم تداخل اسباب بر اساس فهم عرفی را جلسه سابق بيان کرديم</w:t>
      </w:r>
      <w:r w:rsidR="0007653A">
        <w:rPr>
          <w:rFonts w:cs="2  Mitra" w:hint="cs"/>
          <w:sz w:val="28"/>
          <w:szCs w:val="28"/>
          <w:rtl/>
          <w:lang w:bidi="fa-IR"/>
        </w:rPr>
        <w:t>.</w:t>
      </w:r>
    </w:p>
    <w:p w14:paraId="3EF510A2" w14:textId="77777777" w:rsidR="00EE3F02" w:rsidRDefault="00EE3F02" w:rsidP="00EE3F02">
      <w:pPr>
        <w:widowControl w:val="0"/>
        <w:bidi/>
        <w:spacing w:before="240" w:line="259" w:lineRule="auto"/>
        <w:ind w:firstLine="289"/>
        <w:jc w:val="both"/>
        <w:rPr>
          <w:rFonts w:cs="2  Mitra"/>
          <w:sz w:val="28"/>
          <w:szCs w:val="28"/>
          <w:rtl/>
          <w:lang w:bidi="fa-IR"/>
        </w:rPr>
      </w:pPr>
      <w:r>
        <w:rPr>
          <w:rFonts w:cs="2  Mitra" w:hint="cs"/>
          <w:sz w:val="28"/>
          <w:szCs w:val="28"/>
          <w:rtl/>
          <w:lang w:bidi="fa-IR"/>
        </w:rPr>
        <w:t>اشکال اين فرمايش نيز اين است که اولاً: اگر علت عدم تداخل اسباب را ارتکاز عرفی بدانیم بدون اين که منشأ آن برای ما معلوم شود، در موارد متعددی ممکن است در وجود چنين ارتکازی شک ايجاد شده و در نتيجه نتوان به چنين اصلی اتّکاء نمود.</w:t>
      </w:r>
    </w:p>
    <w:p w14:paraId="5A8BDCFC" w14:textId="77777777" w:rsidR="00EE3F02" w:rsidRDefault="00EE3F02" w:rsidP="00EE3F02">
      <w:pPr>
        <w:widowControl w:val="0"/>
        <w:bidi/>
        <w:spacing w:before="240" w:line="259" w:lineRule="auto"/>
        <w:ind w:firstLine="289"/>
        <w:jc w:val="both"/>
        <w:rPr>
          <w:rFonts w:cs="2  Mitra"/>
          <w:sz w:val="28"/>
          <w:szCs w:val="28"/>
          <w:rtl/>
          <w:lang w:bidi="fa-IR"/>
        </w:rPr>
      </w:pPr>
      <w:r>
        <w:rPr>
          <w:rFonts w:cs="2  Mitra" w:hint="cs"/>
          <w:sz w:val="28"/>
          <w:szCs w:val="28"/>
          <w:rtl/>
          <w:lang w:bidi="fa-IR"/>
        </w:rPr>
        <w:t>ثانياً: منشأ ارتکاز عرفی نمی</w:t>
      </w:r>
      <w:r>
        <w:rPr>
          <w:rFonts w:cs="2  Mitra"/>
          <w:sz w:val="28"/>
          <w:szCs w:val="28"/>
          <w:rtl/>
          <w:lang w:bidi="fa-IR"/>
        </w:rPr>
        <w:softHyphen/>
      </w:r>
      <w:r>
        <w:rPr>
          <w:rFonts w:cs="2  Mitra" w:hint="cs"/>
          <w:sz w:val="28"/>
          <w:szCs w:val="28"/>
          <w:rtl/>
          <w:lang w:bidi="fa-IR"/>
        </w:rPr>
        <w:t>تواند امری باشد که عقلاً باطل است، ولو بطلان آن برهانی باشد نه بدیهي، بلکه اگر معلوم شود که چيزی منشأ ارتکاز عرفی است، استدلالی که برای فساد آن صورت گرفته باطل خواهد شد.</w:t>
      </w:r>
    </w:p>
    <w:p w14:paraId="42A989FC" w14:textId="77777777" w:rsidR="00EE3F02" w:rsidRDefault="00EE3F02" w:rsidP="00EE3F02">
      <w:pPr>
        <w:widowControl w:val="0"/>
        <w:bidi/>
        <w:spacing w:before="240" w:line="259" w:lineRule="auto"/>
        <w:ind w:firstLine="289"/>
        <w:jc w:val="both"/>
        <w:rPr>
          <w:rFonts w:cs="2  Mitra"/>
          <w:sz w:val="28"/>
          <w:szCs w:val="28"/>
          <w:rtl/>
          <w:lang w:bidi="fa-IR"/>
        </w:rPr>
      </w:pPr>
      <w:r>
        <w:rPr>
          <w:rFonts w:cs="2  Mitra" w:hint="cs"/>
          <w:sz w:val="28"/>
          <w:szCs w:val="28"/>
          <w:rtl/>
          <w:lang w:bidi="fa-IR"/>
        </w:rPr>
        <w:t>بله، چنانچه منشأ ارتکاز عرف، امری جعلی و قراردادی باشد و اين جعل منافاتی با احکام عقلی وجود مطلق نداشته باشد، می</w:t>
      </w:r>
      <w:r>
        <w:rPr>
          <w:rFonts w:cs="2  Mitra"/>
          <w:sz w:val="28"/>
          <w:szCs w:val="28"/>
          <w:rtl/>
          <w:lang w:bidi="fa-IR"/>
        </w:rPr>
        <w:softHyphen/>
      </w:r>
      <w:r>
        <w:rPr>
          <w:rFonts w:cs="2  Mitra" w:hint="cs"/>
          <w:sz w:val="28"/>
          <w:szCs w:val="28"/>
          <w:rtl/>
          <w:lang w:bidi="fa-IR"/>
        </w:rPr>
        <w:t xml:space="preserve">توان به اين مدعا ملتزم شد، اما معلوم است که مقایسه تشریع با تکوين، امر اعتباری عقلایی نیست. </w:t>
      </w:r>
    </w:p>
    <w:p w14:paraId="7D1F6B99" w14:textId="4BFAF800" w:rsidR="00EE3F02" w:rsidRDefault="00EE3F02" w:rsidP="00EE3F02">
      <w:pPr>
        <w:widowControl w:val="0"/>
        <w:bidi/>
        <w:spacing w:before="240" w:line="259" w:lineRule="auto"/>
        <w:ind w:firstLine="289"/>
        <w:jc w:val="both"/>
        <w:rPr>
          <w:rFonts w:cs="2  Mitra"/>
          <w:sz w:val="28"/>
          <w:szCs w:val="28"/>
          <w:rtl/>
          <w:lang w:bidi="fa-IR"/>
        </w:rPr>
      </w:pPr>
      <w:r>
        <w:rPr>
          <w:rFonts w:cs="2  Mitra" w:hint="cs"/>
          <w:sz w:val="28"/>
          <w:szCs w:val="28"/>
          <w:rtl/>
          <w:lang w:bidi="fa-IR"/>
        </w:rPr>
        <w:t>ثالثاً: لزوم تناسب حکم با موضوع برای اجتناب از گزاف بودن آن، حکم</w:t>
      </w:r>
      <w:r w:rsidR="00C84B5C">
        <w:rPr>
          <w:rFonts w:cs="2  Mitra" w:hint="cs"/>
          <w:sz w:val="28"/>
          <w:szCs w:val="28"/>
          <w:rtl/>
          <w:lang w:bidi="fa-IR"/>
        </w:rPr>
        <w:t>ی</w:t>
      </w:r>
      <w:r>
        <w:rPr>
          <w:rFonts w:cs="2  Mitra" w:hint="cs"/>
          <w:sz w:val="28"/>
          <w:szCs w:val="28"/>
          <w:rtl/>
          <w:lang w:bidi="fa-IR"/>
        </w:rPr>
        <w:t xml:space="preserve"> عقلی است نه عرفی که بعد از اين که شارع حکمی را بر موضوعی مترتب کرد، عقل به اين واسطه پی می</w:t>
      </w:r>
      <w:r>
        <w:rPr>
          <w:rFonts w:cs="2  Mitra"/>
          <w:sz w:val="28"/>
          <w:szCs w:val="28"/>
          <w:rtl/>
          <w:lang w:bidi="fa-IR"/>
        </w:rPr>
        <w:softHyphen/>
      </w:r>
      <w:r>
        <w:rPr>
          <w:rFonts w:cs="2  Mitra" w:hint="cs"/>
          <w:sz w:val="28"/>
          <w:szCs w:val="28"/>
          <w:rtl/>
          <w:lang w:bidi="fa-IR"/>
        </w:rPr>
        <w:t>برد که بين حکم و موضوعی که بر آن مترتب شده است، تناسبی وجود دارد. اما تناسب حکم و موضوعی که عرف به آن حکم می</w:t>
      </w:r>
      <w:r>
        <w:rPr>
          <w:rFonts w:cs="2  Mitra"/>
          <w:sz w:val="28"/>
          <w:szCs w:val="28"/>
          <w:rtl/>
          <w:lang w:bidi="fa-IR"/>
        </w:rPr>
        <w:softHyphen/>
      </w:r>
      <w:r>
        <w:rPr>
          <w:rFonts w:cs="2  Mitra" w:hint="cs"/>
          <w:sz w:val="28"/>
          <w:szCs w:val="28"/>
          <w:rtl/>
          <w:lang w:bidi="fa-IR"/>
        </w:rPr>
        <w:t>کند، سبب کشف از حکم می</w:t>
      </w:r>
      <w:r>
        <w:rPr>
          <w:rFonts w:cs="2  Mitra"/>
          <w:sz w:val="28"/>
          <w:szCs w:val="28"/>
          <w:rtl/>
          <w:lang w:bidi="fa-IR"/>
        </w:rPr>
        <w:softHyphen/>
      </w:r>
      <w:r>
        <w:rPr>
          <w:rFonts w:cs="2  Mitra" w:hint="cs"/>
          <w:sz w:val="28"/>
          <w:szCs w:val="28"/>
          <w:rtl/>
          <w:lang w:bidi="fa-IR"/>
        </w:rPr>
        <w:t>شود نه اين که مترتب بر بيان شرعی باشد.</w:t>
      </w:r>
    </w:p>
    <w:p w14:paraId="396FD1BB" w14:textId="77777777" w:rsidR="00EE3F02" w:rsidRDefault="00EE3F02" w:rsidP="00EE3F02">
      <w:pPr>
        <w:widowControl w:val="0"/>
        <w:bidi/>
        <w:spacing w:before="240" w:line="262" w:lineRule="auto"/>
        <w:ind w:firstLine="289"/>
        <w:jc w:val="both"/>
        <w:rPr>
          <w:rFonts w:cs="2  Mitra"/>
          <w:sz w:val="28"/>
          <w:szCs w:val="28"/>
          <w:rtl/>
          <w:lang w:bidi="fa-IR"/>
        </w:rPr>
      </w:pPr>
      <w:r>
        <w:rPr>
          <w:rFonts w:cs="2  Mitra" w:hint="cs"/>
          <w:sz w:val="28"/>
          <w:szCs w:val="28"/>
          <w:rtl/>
          <w:lang w:bidi="fa-IR"/>
        </w:rPr>
        <w:t>بنابر اين تناسب شرط با متعلق حکمی که در جزاء آمده است که حکمی عقلی است، ارتباطی به اين ندارد که عرف ظهور شرطیت در استقلالی بودن را بر اطلاق جزاء مقدم بدارد.</w:t>
      </w:r>
    </w:p>
    <w:p w14:paraId="105792FA" w14:textId="4FDBFD8F" w:rsidR="00EE3F02" w:rsidRDefault="00EE3F02" w:rsidP="00CC5CED">
      <w:pPr>
        <w:widowControl w:val="0"/>
        <w:bidi/>
        <w:spacing w:before="240" w:line="254" w:lineRule="auto"/>
        <w:ind w:firstLine="289"/>
        <w:jc w:val="both"/>
        <w:rPr>
          <w:rFonts w:cs="2  Mitra"/>
          <w:sz w:val="28"/>
          <w:szCs w:val="28"/>
          <w:rtl/>
          <w:lang w:bidi="fa-IR"/>
        </w:rPr>
      </w:pPr>
      <w:r>
        <w:rPr>
          <w:rFonts w:cs="2  Mitra" w:hint="cs"/>
          <w:sz w:val="28"/>
          <w:szCs w:val="28"/>
          <w:rtl/>
          <w:lang w:bidi="fa-IR"/>
        </w:rPr>
        <w:lastRenderedPageBreak/>
        <w:t>مگر اين که گفته شود: مراد از تناسب حکم و موضوع در اين مقام اين است که تعدد شرط در خارج، مناسبت با تعدد جزا دارد که در اين صورت اين پاسخ بازگشت به پاسخ دوم ما به اشکال ايشان دارد که سابقاً گذشت، به اين معنا که تعدد شروط در قضایای متعدد، مانع از تماميت مقدمات حکمت برای اطلاق جزاء می</w:t>
      </w:r>
      <w:r>
        <w:rPr>
          <w:rFonts w:cs="2  Mitra"/>
          <w:sz w:val="28"/>
          <w:szCs w:val="28"/>
          <w:rtl/>
          <w:lang w:bidi="fa-IR"/>
        </w:rPr>
        <w:softHyphen/>
      </w:r>
      <w:r>
        <w:rPr>
          <w:rFonts w:cs="2  Mitra" w:hint="cs"/>
          <w:sz w:val="28"/>
          <w:szCs w:val="28"/>
          <w:rtl/>
          <w:lang w:bidi="fa-IR"/>
        </w:rPr>
        <w:t>گردد.</w:t>
      </w:r>
    </w:p>
    <w:p w14:paraId="6FF5F589" w14:textId="26B9BF85" w:rsidR="00F932DE" w:rsidRPr="000E2672" w:rsidRDefault="00F932DE" w:rsidP="00EE3F02">
      <w:pPr>
        <w:widowControl w:val="0"/>
        <w:bidi/>
        <w:spacing w:before="240" w:line="245" w:lineRule="auto"/>
        <w:ind w:firstLine="289"/>
        <w:jc w:val="both"/>
        <w:rPr>
          <w:rFonts w:cs="Abz-2 (Badr)"/>
          <w:sz w:val="28"/>
          <w:szCs w:val="28"/>
          <w:rtl/>
          <w:lang w:bidi="fa-IR"/>
        </w:rPr>
      </w:pPr>
    </w:p>
    <w:sectPr w:rsidR="00F932DE" w:rsidRPr="000E2672" w:rsidSect="009441C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5231A" w14:textId="77777777" w:rsidR="00DF08F0" w:rsidRDefault="00DF08F0" w:rsidP="00C336C5">
      <w:pPr>
        <w:spacing w:after="0" w:line="240" w:lineRule="auto"/>
      </w:pPr>
      <w:r>
        <w:separator/>
      </w:r>
    </w:p>
  </w:endnote>
  <w:endnote w:type="continuationSeparator" w:id="0">
    <w:p w14:paraId="57F60F02" w14:textId="77777777" w:rsidR="00DF08F0" w:rsidRDefault="00DF08F0" w:rsidP="00C336C5">
      <w:pPr>
        <w:spacing w:after="0" w:line="240" w:lineRule="auto"/>
      </w:pPr>
      <w:r>
        <w:continuationSeparator/>
      </w:r>
    </w:p>
  </w:endnote>
  <w:endnote w:type="continuationNotice" w:id="1">
    <w:p w14:paraId="4C1A29A0" w14:textId="77777777" w:rsidR="00DF08F0" w:rsidRDefault="00DF0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7736" w14:textId="77777777" w:rsidR="009441C6" w:rsidRDefault="00944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2D543" w14:textId="77777777" w:rsidR="009441C6" w:rsidRDefault="00944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C8EA" w14:textId="77777777" w:rsidR="00DF08F0" w:rsidRDefault="00DF08F0" w:rsidP="00C336C5">
      <w:pPr>
        <w:bidi/>
        <w:spacing w:after="0" w:line="240" w:lineRule="auto"/>
      </w:pPr>
      <w:r>
        <w:separator/>
      </w:r>
    </w:p>
  </w:footnote>
  <w:footnote w:type="continuationSeparator" w:id="0">
    <w:p w14:paraId="2159B24C" w14:textId="77777777" w:rsidR="00DF08F0" w:rsidRDefault="00DF08F0" w:rsidP="00C336C5">
      <w:pPr>
        <w:spacing w:after="0" w:line="240" w:lineRule="auto"/>
      </w:pPr>
      <w:r>
        <w:continuationSeparator/>
      </w:r>
    </w:p>
  </w:footnote>
  <w:footnote w:type="continuationNotice" w:id="1">
    <w:p w14:paraId="3E0E0F46" w14:textId="77777777" w:rsidR="00DF08F0" w:rsidRDefault="00DF0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9520" w14:textId="77777777" w:rsidR="009441C6" w:rsidRDefault="009441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F7825" w14:textId="202ED100" w:rsidR="009441C6" w:rsidRDefault="009441C6">
    <w:pPr>
      <w:pStyle w:val="Header"/>
    </w:pPr>
    <w:r>
      <w:rPr>
        <w:noProof/>
      </w:rPr>
      <mc:AlternateContent>
        <mc:Choice Requires="wps">
          <w:drawing>
            <wp:anchor distT="45720" distB="45720" distL="114300" distR="114300" simplePos="0" relativeHeight="251661312" behindDoc="0" locked="0" layoutInCell="1" allowOverlap="1" wp14:anchorId="3F14A8DE" wp14:editId="5C942B28">
              <wp:simplePos x="0" y="0"/>
              <wp:positionH relativeFrom="column">
                <wp:posOffset>2341880</wp:posOffset>
              </wp:positionH>
              <wp:positionV relativeFrom="paragraph">
                <wp:posOffset>478155</wp:posOffset>
              </wp:positionV>
              <wp:extent cx="4100195" cy="156146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1561465"/>
                      </a:xfrm>
                      <a:prstGeom prst="rect">
                        <a:avLst/>
                      </a:prstGeom>
                      <a:solidFill>
                        <a:srgbClr val="FFFFFF"/>
                      </a:solidFill>
                      <a:ln w="9525">
                        <a:noFill/>
                        <a:miter lim="800000"/>
                        <a:headEnd/>
                        <a:tailEnd/>
                      </a:ln>
                    </wps:spPr>
                    <wps:txbx>
                      <w:txbxContent>
                        <w:p w14:paraId="50572F79" w14:textId="2B944A82" w:rsidR="009441C6" w:rsidRDefault="009441C6" w:rsidP="009441C6">
                          <w:pPr>
                            <w:bidi/>
                            <w:rPr>
                              <w:rFonts w:cs="B Mehr"/>
                            </w:rPr>
                          </w:pPr>
                          <w:r>
                            <w:rPr>
                              <w:rFonts w:cs="B Mehr" w:hint="cs"/>
                              <w:rtl/>
                            </w:rPr>
                            <w:t>تقریر درس خارج اصول،  استاد حاج سید علی موسوی اردبیلی</w:t>
                          </w:r>
                          <w:r>
                            <w:rPr>
                              <w:rFonts w:cs="B Mehr" w:hint="cs"/>
                            </w:rPr>
                            <w:t xml:space="preserve"> </w:t>
                          </w:r>
                        </w:p>
                        <w:p w14:paraId="3BC5049B" w14:textId="77777777" w:rsidR="009441C6" w:rsidRDefault="009441C6" w:rsidP="009441C6">
                          <w:pPr>
                            <w:bidi/>
                            <w:rPr>
                              <w:rFonts w:cs="B Mehr"/>
                            </w:rPr>
                          </w:pPr>
                          <w:r>
                            <w:rPr>
                              <w:rFonts w:cs="B Mehr" w:hint="cs"/>
                              <w:rtl/>
                            </w:rPr>
                            <w:t xml:space="preserve"> مبحث:    مفاهیم</w:t>
                          </w:r>
                        </w:p>
                        <w:p w14:paraId="104E8B5F" w14:textId="04B934B2" w:rsidR="009441C6" w:rsidRDefault="009441C6" w:rsidP="009441C6">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304585EB" w14:textId="77777777" w:rsidR="009441C6" w:rsidRDefault="009441C6" w:rsidP="009441C6"/>
                        <w:p w14:paraId="762F4A01" w14:textId="77777777" w:rsidR="009441C6" w:rsidRDefault="009441C6" w:rsidP="009441C6"/>
                        <w:p w14:paraId="0F370D11" w14:textId="77777777" w:rsidR="009441C6" w:rsidRDefault="009441C6" w:rsidP="009441C6"/>
                        <w:p w14:paraId="4DFCECAA" w14:textId="77777777" w:rsidR="009441C6" w:rsidRDefault="009441C6" w:rsidP="009441C6"/>
                        <w:p w14:paraId="7B100507" w14:textId="77777777" w:rsidR="009441C6" w:rsidRDefault="009441C6" w:rsidP="009441C6"/>
                        <w:p w14:paraId="309DE47D" w14:textId="77777777" w:rsidR="009441C6" w:rsidRDefault="009441C6" w:rsidP="009441C6"/>
                        <w:p w14:paraId="34536E7F" w14:textId="77777777" w:rsidR="009441C6" w:rsidRDefault="009441C6" w:rsidP="009441C6"/>
                        <w:p w14:paraId="7FC2C4DE" w14:textId="77777777" w:rsidR="009441C6" w:rsidRDefault="009441C6" w:rsidP="009441C6"/>
                        <w:p w14:paraId="6E076478" w14:textId="77777777" w:rsidR="009441C6" w:rsidRDefault="009441C6" w:rsidP="009441C6"/>
                        <w:p w14:paraId="2CA6381F" w14:textId="77777777" w:rsidR="009441C6" w:rsidRDefault="009441C6" w:rsidP="009441C6"/>
                        <w:p w14:paraId="7FC3BFB8" w14:textId="77777777" w:rsidR="009441C6" w:rsidRDefault="009441C6" w:rsidP="009441C6"/>
                        <w:p w14:paraId="139EFA78" w14:textId="77777777" w:rsidR="009441C6" w:rsidRDefault="009441C6" w:rsidP="009441C6"/>
                        <w:p w14:paraId="54FB948D" w14:textId="77777777" w:rsidR="009441C6" w:rsidRDefault="009441C6" w:rsidP="009441C6"/>
                        <w:p w14:paraId="527EBF96" w14:textId="77777777" w:rsidR="009441C6" w:rsidRDefault="009441C6" w:rsidP="009441C6"/>
                        <w:p w14:paraId="6388B994" w14:textId="77777777" w:rsidR="009441C6" w:rsidRDefault="009441C6" w:rsidP="009441C6"/>
                        <w:p w14:paraId="0F4445AD" w14:textId="77777777" w:rsidR="009441C6" w:rsidRDefault="009441C6" w:rsidP="009441C6"/>
                        <w:p w14:paraId="4931A855" w14:textId="77777777" w:rsidR="009441C6" w:rsidRDefault="009441C6" w:rsidP="009441C6"/>
                        <w:p w14:paraId="11139E59" w14:textId="77777777" w:rsidR="009441C6" w:rsidRDefault="009441C6" w:rsidP="009441C6"/>
                        <w:p w14:paraId="38AE6B2A" w14:textId="77777777" w:rsidR="009441C6" w:rsidRDefault="009441C6" w:rsidP="009441C6"/>
                        <w:p w14:paraId="1651F1E4" w14:textId="77777777" w:rsidR="009441C6" w:rsidRDefault="009441C6" w:rsidP="009441C6"/>
                        <w:p w14:paraId="60B9842E" w14:textId="77777777" w:rsidR="009441C6" w:rsidRDefault="009441C6" w:rsidP="009441C6"/>
                        <w:p w14:paraId="493C0F96" w14:textId="7D0B0A3A" w:rsidR="009441C6" w:rsidRDefault="009441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4A8DE" id="_x0000_t202" coordsize="21600,21600" o:spt="202" path="m,l,21600r21600,l21600,xe">
              <v:stroke joinstyle="miter"/>
              <v:path gradientshapeok="t" o:connecttype="rect"/>
            </v:shapetype>
            <v:shape id="Text Box 2" o:spid="_x0000_s1026" type="#_x0000_t202" style="position:absolute;margin-left:184.4pt;margin-top:37.65pt;width:322.85pt;height:122.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" stroked="f">
              <v:textbox>
                <w:txbxContent>
                  <w:p w14:paraId="50572F79" w14:textId="2B944A82" w:rsidR="009441C6" w:rsidRDefault="009441C6" w:rsidP="009441C6">
                    <w:pPr>
                      <w:bidi/>
                      <w:rPr>
                        <w:rFonts w:cs="B Mehr"/>
                      </w:rPr>
                    </w:pPr>
                    <w:r>
                      <w:rPr>
                        <w:rFonts w:cs="B Mehr" w:hint="cs"/>
                        <w:rtl/>
                      </w:rPr>
                      <w:t>تقریر درس خارج اصول،  استاد حاج سید علی موسوی اردبیلی</w:t>
                    </w:r>
                    <w:r>
                      <w:rPr>
                        <w:rFonts w:cs="B Mehr" w:hint="cs"/>
                      </w:rPr>
                      <w:t xml:space="preserve"> </w:t>
                    </w:r>
                  </w:p>
                  <w:p w14:paraId="3BC5049B" w14:textId="77777777" w:rsidR="009441C6" w:rsidRDefault="009441C6" w:rsidP="009441C6">
                    <w:pPr>
                      <w:bidi/>
                      <w:rPr>
                        <w:rFonts w:cs="B Mehr"/>
                      </w:rPr>
                    </w:pPr>
                    <w:r>
                      <w:rPr>
                        <w:rFonts w:cs="B Mehr" w:hint="cs"/>
                        <w:rtl/>
                      </w:rPr>
                      <w:t xml:space="preserve"> مبحث:    مفاهیم</w:t>
                    </w:r>
                  </w:p>
                  <w:p w14:paraId="104E8B5F" w14:textId="04B934B2" w:rsidR="009441C6" w:rsidRDefault="009441C6" w:rsidP="009441C6">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چهار</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24</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304585EB" w14:textId="77777777" w:rsidR="009441C6" w:rsidRDefault="009441C6" w:rsidP="009441C6"/>
                  <w:p w14:paraId="762F4A01" w14:textId="77777777" w:rsidR="009441C6" w:rsidRDefault="009441C6" w:rsidP="009441C6"/>
                  <w:p w14:paraId="0F370D11" w14:textId="77777777" w:rsidR="009441C6" w:rsidRDefault="009441C6" w:rsidP="009441C6"/>
                  <w:p w14:paraId="4DFCECAA" w14:textId="77777777" w:rsidR="009441C6" w:rsidRDefault="009441C6" w:rsidP="009441C6"/>
                  <w:p w14:paraId="7B100507" w14:textId="77777777" w:rsidR="009441C6" w:rsidRDefault="009441C6" w:rsidP="009441C6"/>
                  <w:p w14:paraId="309DE47D" w14:textId="77777777" w:rsidR="009441C6" w:rsidRDefault="009441C6" w:rsidP="009441C6"/>
                  <w:p w14:paraId="34536E7F" w14:textId="77777777" w:rsidR="009441C6" w:rsidRDefault="009441C6" w:rsidP="009441C6"/>
                  <w:p w14:paraId="7FC2C4DE" w14:textId="77777777" w:rsidR="009441C6" w:rsidRDefault="009441C6" w:rsidP="009441C6"/>
                  <w:p w14:paraId="6E076478" w14:textId="77777777" w:rsidR="009441C6" w:rsidRDefault="009441C6" w:rsidP="009441C6"/>
                  <w:p w14:paraId="2CA6381F" w14:textId="77777777" w:rsidR="009441C6" w:rsidRDefault="009441C6" w:rsidP="009441C6"/>
                  <w:p w14:paraId="7FC3BFB8" w14:textId="77777777" w:rsidR="009441C6" w:rsidRDefault="009441C6" w:rsidP="009441C6"/>
                  <w:p w14:paraId="139EFA78" w14:textId="77777777" w:rsidR="009441C6" w:rsidRDefault="009441C6" w:rsidP="009441C6"/>
                  <w:p w14:paraId="54FB948D" w14:textId="77777777" w:rsidR="009441C6" w:rsidRDefault="009441C6" w:rsidP="009441C6"/>
                  <w:p w14:paraId="527EBF96" w14:textId="77777777" w:rsidR="009441C6" w:rsidRDefault="009441C6" w:rsidP="009441C6"/>
                  <w:p w14:paraId="6388B994" w14:textId="77777777" w:rsidR="009441C6" w:rsidRDefault="009441C6" w:rsidP="009441C6"/>
                  <w:p w14:paraId="0F4445AD" w14:textId="77777777" w:rsidR="009441C6" w:rsidRDefault="009441C6" w:rsidP="009441C6"/>
                  <w:p w14:paraId="4931A855" w14:textId="77777777" w:rsidR="009441C6" w:rsidRDefault="009441C6" w:rsidP="009441C6"/>
                  <w:p w14:paraId="11139E59" w14:textId="77777777" w:rsidR="009441C6" w:rsidRDefault="009441C6" w:rsidP="009441C6"/>
                  <w:p w14:paraId="38AE6B2A" w14:textId="77777777" w:rsidR="009441C6" w:rsidRDefault="009441C6" w:rsidP="009441C6"/>
                  <w:p w14:paraId="1651F1E4" w14:textId="77777777" w:rsidR="009441C6" w:rsidRDefault="009441C6" w:rsidP="009441C6"/>
                  <w:p w14:paraId="60B9842E" w14:textId="77777777" w:rsidR="009441C6" w:rsidRDefault="009441C6" w:rsidP="009441C6"/>
                  <w:p w14:paraId="493C0F96" w14:textId="7D0B0A3A" w:rsidR="009441C6" w:rsidRDefault="009441C6"/>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2E37FB7A" wp14:editId="3C8EDF3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DCD8" w14:textId="77777777" w:rsidR="009441C6" w:rsidRDefault="009441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08E"/>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4C50"/>
    <w:rsid w:val="0093521C"/>
    <w:rsid w:val="009353A8"/>
    <w:rsid w:val="009410BE"/>
    <w:rsid w:val="009415B0"/>
    <w:rsid w:val="009421FA"/>
    <w:rsid w:val="009423A3"/>
    <w:rsid w:val="009427F3"/>
    <w:rsid w:val="009441C6"/>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8F0"/>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3967</TotalTime>
  <Pages>1</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1083</cp:revision>
  <cp:lastPrinted>2025-02-11T12:17:00Z</cp:lastPrinted>
  <dcterms:created xsi:type="dcterms:W3CDTF">2022-10-16T08:36:00Z</dcterms:created>
  <dcterms:modified xsi:type="dcterms:W3CDTF">2025-02-12T07:56:00Z</dcterms:modified>
</cp:coreProperties>
</file>