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1F04CAB9"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323C4F">
        <w:rPr>
          <w:rFonts w:cs="B Mitra" w:hint="cs"/>
          <w:b/>
          <w:bCs/>
          <w:sz w:val="32"/>
          <w:szCs w:val="32"/>
          <w:rtl/>
          <w:lang w:bidi="fa-IR"/>
        </w:rPr>
        <w:t>9</w:t>
      </w:r>
      <w:r w:rsidR="00075ED0">
        <w:rPr>
          <w:rFonts w:cs="B Mitra" w:hint="cs"/>
          <w:b/>
          <w:bCs/>
          <w:sz w:val="32"/>
          <w:szCs w:val="32"/>
          <w:rtl/>
          <w:lang w:bidi="fa-IR"/>
        </w:rPr>
        <w:t>5</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0FE9C6CB" w14:textId="77777777" w:rsidR="0007653A" w:rsidRDefault="0007653A" w:rsidP="00075ED0">
      <w:pPr>
        <w:widowControl w:val="0"/>
        <w:bidi/>
        <w:spacing w:before="240" w:line="245" w:lineRule="auto"/>
        <w:ind w:firstLine="289"/>
        <w:jc w:val="both"/>
        <w:rPr>
          <w:rFonts w:cs="2  Mitra"/>
          <w:sz w:val="28"/>
          <w:szCs w:val="28"/>
          <w:rtl/>
          <w:lang w:bidi="fa-IR"/>
        </w:rPr>
      </w:pPr>
      <w:r>
        <w:rPr>
          <w:rFonts w:cs="2  Mitra" w:hint="cs"/>
          <w:sz w:val="28"/>
          <w:szCs w:val="28"/>
          <w:rtl/>
          <w:lang w:bidi="fa-IR"/>
        </w:rPr>
        <w:t>گفتيم که اشکال ما بر مدعای مرحوم امام، مبنایی است و استقلال شرط برای تحقق جزاء، مبتنی بر وضع است نه به تمامیت مقدمات حکمت.</w:t>
      </w:r>
    </w:p>
    <w:p w14:paraId="788633E1" w14:textId="68876188" w:rsidR="00075ED0" w:rsidRDefault="0007653A" w:rsidP="0007653A">
      <w:pPr>
        <w:widowControl w:val="0"/>
        <w:bidi/>
        <w:spacing w:before="240" w:line="245" w:lineRule="auto"/>
        <w:ind w:firstLine="289"/>
        <w:jc w:val="both"/>
        <w:rPr>
          <w:rFonts w:cs="2  Mitra"/>
          <w:sz w:val="28"/>
          <w:szCs w:val="28"/>
          <w:rtl/>
          <w:lang w:bidi="fa-IR"/>
        </w:rPr>
      </w:pPr>
      <w:r>
        <w:rPr>
          <w:rFonts w:cs="2  Mitra" w:hint="cs"/>
          <w:sz w:val="28"/>
          <w:szCs w:val="28"/>
          <w:rtl/>
          <w:lang w:bidi="fa-IR"/>
        </w:rPr>
        <w:t>اما</w:t>
      </w:r>
      <w:r w:rsidR="00075ED0">
        <w:rPr>
          <w:rFonts w:cs="2  Mitra" w:hint="cs"/>
          <w:sz w:val="28"/>
          <w:szCs w:val="28"/>
          <w:rtl/>
          <w:lang w:bidi="fa-IR"/>
        </w:rPr>
        <w:t xml:space="preserve"> </w:t>
      </w:r>
      <w:bookmarkStart w:id="1" w:name="_Hlk189905129"/>
      <w:r w:rsidR="00075ED0">
        <w:rPr>
          <w:rFonts w:cs="2  Mitra" w:hint="cs"/>
          <w:sz w:val="28"/>
          <w:szCs w:val="28"/>
          <w:rtl/>
          <w:lang w:bidi="fa-IR"/>
        </w:rPr>
        <w:t>اگر هم از اين مدعا تنازل کنيم و ظهور مذکور را مبتنی بر اطلاق شرط بدانیم، می</w:t>
      </w:r>
      <w:r w:rsidR="00075ED0">
        <w:rPr>
          <w:rFonts w:cs="2  Mitra"/>
          <w:sz w:val="28"/>
          <w:szCs w:val="28"/>
          <w:rtl/>
          <w:lang w:bidi="fa-IR"/>
        </w:rPr>
        <w:softHyphen/>
      </w:r>
      <w:r w:rsidR="00075ED0">
        <w:rPr>
          <w:rFonts w:cs="2  Mitra" w:hint="cs"/>
          <w:sz w:val="28"/>
          <w:szCs w:val="28"/>
          <w:rtl/>
          <w:lang w:bidi="fa-IR"/>
        </w:rPr>
        <w:t xml:space="preserve">توان در پاسخ به مدعای ايشان گفت: اخذ به اطلاق جزاء در صورتی تمام خواهد بود که شرط مذکور در قضیه را بیانی برای آن ندانیم، </w:t>
      </w:r>
      <w:r w:rsidR="00A87985">
        <w:rPr>
          <w:rFonts w:cs="2  Mitra" w:hint="cs"/>
          <w:sz w:val="28"/>
          <w:szCs w:val="28"/>
          <w:rtl/>
          <w:lang w:bidi="fa-IR"/>
        </w:rPr>
        <w:t>در حالی که</w:t>
      </w:r>
      <w:r w:rsidR="00075ED0">
        <w:rPr>
          <w:rFonts w:cs="2  Mitra" w:hint="cs"/>
          <w:sz w:val="28"/>
          <w:szCs w:val="28"/>
          <w:rtl/>
          <w:lang w:bidi="fa-IR"/>
        </w:rPr>
        <w:t xml:space="preserve"> آنچه که در قضیه شرطیه به عنوان شرط ذکر شده است</w:t>
      </w:r>
      <w:r w:rsidR="00A87985">
        <w:rPr>
          <w:rFonts w:cs="2  Mitra" w:hint="cs"/>
          <w:sz w:val="28"/>
          <w:szCs w:val="28"/>
          <w:rtl/>
          <w:lang w:bidi="fa-IR"/>
        </w:rPr>
        <w:t xml:space="preserve"> به ضميمه تعدد </w:t>
      </w:r>
      <w:r w:rsidR="00521CB4">
        <w:rPr>
          <w:rFonts w:cs="2  Mitra" w:hint="cs"/>
          <w:sz w:val="28"/>
          <w:szCs w:val="28"/>
          <w:rtl/>
          <w:lang w:bidi="fa-IR"/>
        </w:rPr>
        <w:t xml:space="preserve">قضایای شرطیه و اختلاف </w:t>
      </w:r>
      <w:r w:rsidR="00A87985">
        <w:rPr>
          <w:rFonts w:cs="2  Mitra" w:hint="cs"/>
          <w:sz w:val="28"/>
          <w:szCs w:val="28"/>
          <w:rtl/>
          <w:lang w:bidi="fa-IR"/>
        </w:rPr>
        <w:t>شر</w:t>
      </w:r>
      <w:r w:rsidR="00521CB4">
        <w:rPr>
          <w:rFonts w:cs="2  Mitra" w:hint="cs"/>
          <w:sz w:val="28"/>
          <w:szCs w:val="28"/>
          <w:rtl/>
          <w:lang w:bidi="fa-IR"/>
        </w:rPr>
        <w:t>و</w:t>
      </w:r>
      <w:r w:rsidR="00A87985">
        <w:rPr>
          <w:rFonts w:cs="2  Mitra" w:hint="cs"/>
          <w:sz w:val="28"/>
          <w:szCs w:val="28"/>
          <w:rtl/>
          <w:lang w:bidi="fa-IR"/>
        </w:rPr>
        <w:t>ط</w:t>
      </w:r>
      <w:r w:rsidR="00521CB4">
        <w:rPr>
          <w:rFonts w:cs="2  Mitra" w:hint="cs"/>
          <w:sz w:val="28"/>
          <w:szCs w:val="28"/>
          <w:rtl/>
          <w:lang w:bidi="fa-IR"/>
        </w:rPr>
        <w:t xml:space="preserve"> مذکور در آنها</w:t>
      </w:r>
      <w:r w:rsidR="00075ED0">
        <w:rPr>
          <w:rFonts w:cs="2  Mitra" w:hint="cs"/>
          <w:sz w:val="28"/>
          <w:szCs w:val="28"/>
          <w:rtl/>
          <w:lang w:bidi="fa-IR"/>
        </w:rPr>
        <w:t>، می</w:t>
      </w:r>
      <w:r w:rsidR="00075ED0">
        <w:rPr>
          <w:rFonts w:cs="2  Mitra"/>
          <w:sz w:val="28"/>
          <w:szCs w:val="28"/>
          <w:rtl/>
          <w:lang w:bidi="fa-IR"/>
        </w:rPr>
        <w:softHyphen/>
      </w:r>
      <w:r w:rsidR="00075ED0">
        <w:rPr>
          <w:rFonts w:cs="2  Mitra" w:hint="cs"/>
          <w:sz w:val="28"/>
          <w:szCs w:val="28"/>
          <w:rtl/>
          <w:lang w:bidi="fa-IR"/>
        </w:rPr>
        <w:t xml:space="preserve">تواند بيانی بر این باشد که مطلوب در جزاء، صرف ماهيت چيزی مثل وضوء نيست، بلکه </w:t>
      </w:r>
      <w:r w:rsidR="00F932DE">
        <w:rPr>
          <w:rFonts w:cs="2  Mitra" w:hint="cs"/>
          <w:sz w:val="28"/>
          <w:szCs w:val="28"/>
          <w:rtl/>
          <w:lang w:bidi="fa-IR"/>
        </w:rPr>
        <w:t xml:space="preserve">حصه خاصی از </w:t>
      </w:r>
      <w:r w:rsidR="00075ED0">
        <w:rPr>
          <w:rFonts w:cs="2  Mitra" w:hint="cs"/>
          <w:sz w:val="28"/>
          <w:szCs w:val="28"/>
          <w:rtl/>
          <w:lang w:bidi="fa-IR"/>
        </w:rPr>
        <w:t xml:space="preserve">آن </w:t>
      </w:r>
      <w:r w:rsidR="00F932DE">
        <w:rPr>
          <w:rFonts w:cs="2  Mitra" w:hint="cs"/>
          <w:sz w:val="28"/>
          <w:szCs w:val="28"/>
          <w:rtl/>
          <w:lang w:bidi="fa-IR"/>
        </w:rPr>
        <w:t>است که</w:t>
      </w:r>
      <w:r w:rsidR="00075ED0">
        <w:rPr>
          <w:rFonts w:cs="2  Mitra" w:hint="cs"/>
          <w:sz w:val="28"/>
          <w:szCs w:val="28"/>
          <w:rtl/>
          <w:lang w:bidi="fa-IR"/>
        </w:rPr>
        <w:t xml:space="preserve"> شرط</w:t>
      </w:r>
      <w:r w:rsidR="00A87985">
        <w:rPr>
          <w:rFonts w:cs="2  Mitra" w:hint="cs"/>
          <w:sz w:val="28"/>
          <w:szCs w:val="28"/>
          <w:rtl/>
          <w:lang w:bidi="fa-IR"/>
        </w:rPr>
        <w:t xml:space="preserve"> مذکور</w:t>
      </w:r>
      <w:r w:rsidR="00521CB4">
        <w:rPr>
          <w:rFonts w:cs="2  Mitra" w:hint="cs"/>
          <w:sz w:val="28"/>
          <w:szCs w:val="28"/>
          <w:rtl/>
          <w:lang w:bidi="fa-IR"/>
        </w:rPr>
        <w:t xml:space="preserve"> در </w:t>
      </w:r>
      <w:r w:rsidR="00F932DE">
        <w:rPr>
          <w:rFonts w:cs="2  Mitra" w:hint="cs"/>
          <w:sz w:val="28"/>
          <w:szCs w:val="28"/>
          <w:rtl/>
          <w:lang w:bidi="fa-IR"/>
        </w:rPr>
        <w:t>قضیه در خصوصیت آن مدخليت دارد</w:t>
      </w:r>
      <w:r w:rsidR="00302CDB">
        <w:rPr>
          <w:rFonts w:cs="2  Mitra" w:hint="cs"/>
          <w:sz w:val="28"/>
          <w:szCs w:val="28"/>
          <w:rtl/>
          <w:lang w:bidi="fa-IR"/>
        </w:rPr>
        <w:t>،</w:t>
      </w:r>
      <w:r w:rsidR="00075ED0">
        <w:rPr>
          <w:rFonts w:cs="2  Mitra" w:hint="cs"/>
          <w:sz w:val="28"/>
          <w:szCs w:val="28"/>
          <w:rtl/>
          <w:lang w:bidi="fa-IR"/>
        </w:rPr>
        <w:t xml:space="preserve"> و لا اقل اين است که احتمال چنين </w:t>
      </w:r>
      <w:r w:rsidR="00A87985">
        <w:rPr>
          <w:rFonts w:cs="2  Mitra" w:hint="cs"/>
          <w:sz w:val="28"/>
          <w:szCs w:val="28"/>
          <w:rtl/>
          <w:lang w:bidi="fa-IR"/>
        </w:rPr>
        <w:t>مطلبی</w:t>
      </w:r>
      <w:r w:rsidR="00075ED0">
        <w:rPr>
          <w:rFonts w:cs="2  Mitra" w:hint="cs"/>
          <w:sz w:val="28"/>
          <w:szCs w:val="28"/>
          <w:rtl/>
          <w:lang w:bidi="fa-IR"/>
        </w:rPr>
        <w:t xml:space="preserve"> وجود دارد</w:t>
      </w:r>
      <w:r w:rsidR="00302CDB">
        <w:rPr>
          <w:rFonts w:cs="2  Mitra" w:hint="cs"/>
          <w:sz w:val="28"/>
          <w:szCs w:val="28"/>
          <w:rtl/>
          <w:lang w:bidi="fa-IR"/>
        </w:rPr>
        <w:t>،</w:t>
      </w:r>
      <w:r w:rsidR="00075ED0">
        <w:rPr>
          <w:rFonts w:cs="2  Mitra" w:hint="cs"/>
          <w:sz w:val="28"/>
          <w:szCs w:val="28"/>
          <w:rtl/>
          <w:lang w:bidi="fa-IR"/>
        </w:rPr>
        <w:t xml:space="preserve"> و با وجود چيزی که امکان قرينيت در آن وجود دارد نيز مقدمات حکمت تمام نبوده و اخذ به اطلاق </w:t>
      </w:r>
      <w:r w:rsidR="00521CB4">
        <w:rPr>
          <w:rFonts w:cs="2  Mitra" w:hint="cs"/>
          <w:sz w:val="28"/>
          <w:szCs w:val="28"/>
          <w:rtl/>
          <w:lang w:bidi="fa-IR"/>
        </w:rPr>
        <w:t xml:space="preserve">جزاء </w:t>
      </w:r>
      <w:r w:rsidR="00075ED0">
        <w:rPr>
          <w:rFonts w:cs="2  Mitra" w:hint="cs"/>
          <w:sz w:val="28"/>
          <w:szCs w:val="28"/>
          <w:rtl/>
          <w:lang w:bidi="fa-IR"/>
        </w:rPr>
        <w:t>ممکن نيست.</w:t>
      </w:r>
    </w:p>
    <w:p w14:paraId="4F812610" w14:textId="562581F3" w:rsidR="00075ED0" w:rsidRDefault="00A87985" w:rsidP="00075ED0">
      <w:pPr>
        <w:widowControl w:val="0"/>
        <w:bidi/>
        <w:spacing w:before="240" w:line="245" w:lineRule="auto"/>
        <w:ind w:firstLine="289"/>
        <w:jc w:val="both"/>
        <w:rPr>
          <w:rFonts w:cs="2  Mitra"/>
          <w:sz w:val="28"/>
          <w:szCs w:val="28"/>
          <w:rtl/>
          <w:lang w:bidi="fa-IR"/>
        </w:rPr>
      </w:pPr>
      <w:r>
        <w:rPr>
          <w:rFonts w:cs="2  Mitra" w:hint="cs"/>
          <w:sz w:val="28"/>
          <w:szCs w:val="28"/>
          <w:rtl/>
          <w:lang w:bidi="fa-IR"/>
        </w:rPr>
        <w:t>و بايد دقت داشت که</w:t>
      </w:r>
      <w:r w:rsidR="00075ED0">
        <w:rPr>
          <w:rFonts w:cs="2  Mitra" w:hint="cs"/>
          <w:sz w:val="28"/>
          <w:szCs w:val="28"/>
          <w:rtl/>
          <w:lang w:bidi="fa-IR"/>
        </w:rPr>
        <w:t xml:space="preserve"> آنچه که گفتيم</w:t>
      </w:r>
      <w:r>
        <w:rPr>
          <w:rFonts w:cs="2  Mitra" w:hint="cs"/>
          <w:sz w:val="28"/>
          <w:szCs w:val="28"/>
          <w:rtl/>
          <w:lang w:bidi="fa-IR"/>
        </w:rPr>
        <w:t>،</w:t>
      </w:r>
      <w:r w:rsidR="00075ED0">
        <w:rPr>
          <w:rFonts w:cs="2  Mitra" w:hint="cs"/>
          <w:sz w:val="28"/>
          <w:szCs w:val="28"/>
          <w:rtl/>
          <w:lang w:bidi="fa-IR"/>
        </w:rPr>
        <w:t xml:space="preserve"> از باب تقدیم اطلاق صدر قضیه بر اطلاق ذیل آن نيست تا اين که پاسخی که مرحوم امام به اين مدعا داده است سبب دفع مدعای ما گردد، بلکه از باب قرينيت اصل ذکر شرط در قضیه شرطیه برای چيزی است که در جزاء همان قضیه مطلوب قرار گرفته است.</w:t>
      </w:r>
    </w:p>
    <w:p w14:paraId="5D7C7655" w14:textId="51E714FC" w:rsidR="00302CDB" w:rsidRDefault="00302CDB" w:rsidP="00302CDB">
      <w:pPr>
        <w:widowControl w:val="0"/>
        <w:bidi/>
        <w:spacing w:before="240" w:line="245" w:lineRule="auto"/>
        <w:ind w:firstLine="289"/>
        <w:jc w:val="both"/>
        <w:rPr>
          <w:rFonts w:cs="2  Mitra"/>
          <w:sz w:val="28"/>
          <w:szCs w:val="28"/>
          <w:rtl/>
          <w:lang w:bidi="fa-IR"/>
        </w:rPr>
      </w:pPr>
      <w:r>
        <w:rPr>
          <w:rFonts w:cs="2  Mitra" w:hint="cs"/>
          <w:sz w:val="28"/>
          <w:szCs w:val="28"/>
          <w:rtl/>
          <w:lang w:bidi="fa-IR"/>
        </w:rPr>
        <w:t>اگر گفته شود: بر اين اساس در هيچ قضیه شرطیه</w:t>
      </w:r>
      <w:r>
        <w:rPr>
          <w:rFonts w:cs="2  Mitra"/>
          <w:sz w:val="28"/>
          <w:szCs w:val="28"/>
          <w:rtl/>
          <w:lang w:bidi="fa-IR"/>
        </w:rPr>
        <w:softHyphen/>
      </w:r>
      <w:r>
        <w:rPr>
          <w:rFonts w:cs="2  Mitra" w:hint="cs"/>
          <w:sz w:val="28"/>
          <w:szCs w:val="28"/>
          <w:rtl/>
          <w:lang w:bidi="fa-IR"/>
        </w:rPr>
        <w:t>ای نمی</w:t>
      </w:r>
      <w:r>
        <w:rPr>
          <w:rFonts w:cs="2  Mitra"/>
          <w:sz w:val="28"/>
          <w:szCs w:val="28"/>
          <w:rtl/>
          <w:lang w:bidi="fa-IR"/>
        </w:rPr>
        <w:softHyphen/>
      </w:r>
      <w:r>
        <w:rPr>
          <w:rFonts w:cs="2  Mitra" w:hint="cs"/>
          <w:sz w:val="28"/>
          <w:szCs w:val="28"/>
          <w:rtl/>
          <w:lang w:bidi="fa-IR"/>
        </w:rPr>
        <w:t>توان به اطلاق جزاء تمسّک کرد، زيرا ذکر شرط در آن می</w:t>
      </w:r>
      <w:r>
        <w:rPr>
          <w:rFonts w:cs="2  Mitra"/>
          <w:sz w:val="28"/>
          <w:szCs w:val="28"/>
          <w:rtl/>
          <w:lang w:bidi="fa-IR"/>
        </w:rPr>
        <w:softHyphen/>
      </w:r>
      <w:r>
        <w:rPr>
          <w:rFonts w:cs="2  Mitra" w:hint="cs"/>
          <w:sz w:val="28"/>
          <w:szCs w:val="28"/>
          <w:rtl/>
          <w:lang w:bidi="fa-IR"/>
        </w:rPr>
        <w:t>تواند قرینه</w:t>
      </w:r>
      <w:r>
        <w:rPr>
          <w:rFonts w:cs="2  Mitra"/>
          <w:sz w:val="28"/>
          <w:szCs w:val="28"/>
          <w:rtl/>
          <w:lang w:bidi="fa-IR"/>
        </w:rPr>
        <w:softHyphen/>
      </w:r>
      <w:r>
        <w:rPr>
          <w:rFonts w:cs="2  Mitra" w:hint="cs"/>
          <w:sz w:val="28"/>
          <w:szCs w:val="28"/>
          <w:rtl/>
          <w:lang w:bidi="fa-IR"/>
        </w:rPr>
        <w:t>ای بر اين باشد که مطلوبيت عنوان مذکور در جزاء، از حيث حدوث شرط مذکور در قضیه شرطیه است.</w:t>
      </w:r>
    </w:p>
    <w:p w14:paraId="018CD772" w14:textId="282BCB3D" w:rsidR="00302CDB" w:rsidRDefault="00302CDB" w:rsidP="00302CDB">
      <w:pPr>
        <w:widowControl w:val="0"/>
        <w:bidi/>
        <w:spacing w:before="240" w:line="245" w:lineRule="auto"/>
        <w:ind w:firstLine="289"/>
        <w:jc w:val="both"/>
        <w:rPr>
          <w:rFonts w:cs="2  Mitra"/>
          <w:sz w:val="28"/>
          <w:szCs w:val="28"/>
          <w:rtl/>
          <w:lang w:bidi="fa-IR"/>
        </w:rPr>
      </w:pPr>
      <w:r>
        <w:rPr>
          <w:rFonts w:cs="2  Mitra" w:hint="cs"/>
          <w:sz w:val="28"/>
          <w:szCs w:val="28"/>
          <w:rtl/>
          <w:lang w:bidi="fa-IR"/>
        </w:rPr>
        <w:t xml:space="preserve">پاسخ اين است که مدخليت حيثيت حدوث شرط در </w:t>
      </w:r>
      <w:r w:rsidR="00F932DE">
        <w:rPr>
          <w:rFonts w:cs="2  Mitra" w:hint="cs"/>
          <w:sz w:val="28"/>
          <w:szCs w:val="28"/>
          <w:rtl/>
          <w:lang w:bidi="fa-IR"/>
        </w:rPr>
        <w:t xml:space="preserve">مطلوبيت عنوان مذکور در جزاء </w:t>
      </w:r>
      <w:r>
        <w:rPr>
          <w:rFonts w:cs="2  Mitra" w:hint="cs"/>
          <w:sz w:val="28"/>
          <w:szCs w:val="28"/>
          <w:rtl/>
          <w:lang w:bidi="fa-IR"/>
        </w:rPr>
        <w:t>در هر قضيه</w:t>
      </w:r>
      <w:r>
        <w:rPr>
          <w:rFonts w:cs="2  Mitra"/>
          <w:sz w:val="28"/>
          <w:szCs w:val="28"/>
          <w:rtl/>
          <w:lang w:bidi="fa-IR"/>
        </w:rPr>
        <w:softHyphen/>
      </w:r>
      <w:r>
        <w:rPr>
          <w:rFonts w:cs="2  Mitra" w:hint="cs"/>
          <w:sz w:val="28"/>
          <w:szCs w:val="28"/>
          <w:rtl/>
          <w:lang w:bidi="fa-IR"/>
        </w:rPr>
        <w:t>ای</w:t>
      </w:r>
      <w:r w:rsidR="00D64F08">
        <w:rPr>
          <w:rFonts w:cs="2  Mitra" w:hint="cs"/>
          <w:sz w:val="28"/>
          <w:szCs w:val="28"/>
          <w:rtl/>
          <w:lang w:bidi="fa-IR"/>
        </w:rPr>
        <w:t>،</w:t>
      </w:r>
      <w:r>
        <w:rPr>
          <w:rFonts w:cs="2  Mitra" w:hint="cs"/>
          <w:sz w:val="28"/>
          <w:szCs w:val="28"/>
          <w:rtl/>
          <w:lang w:bidi="fa-IR"/>
        </w:rPr>
        <w:t xml:space="preserve"> قابل انکار نيست، وگرنه وجهی برای ذکر شرط وجود نخواهد داشت، و اخذ به اطلاق جزاء در قضیه شرطیه، به معنای نفی حيثيت مدخليت شرط در مطلوبيت عنوان مذکور در جزاء نيست، بلکه نافی </w:t>
      </w:r>
      <w:r w:rsidR="00F932DE">
        <w:rPr>
          <w:rFonts w:cs="2  Mitra" w:hint="cs"/>
          <w:sz w:val="28"/>
          <w:szCs w:val="28"/>
          <w:rtl/>
          <w:lang w:bidi="fa-IR"/>
        </w:rPr>
        <w:t>خصوصیت مطلوب است</w:t>
      </w:r>
      <w:r>
        <w:rPr>
          <w:rFonts w:cs="2  Mitra" w:hint="cs"/>
          <w:sz w:val="28"/>
          <w:szCs w:val="28"/>
          <w:rtl/>
          <w:lang w:bidi="fa-IR"/>
        </w:rPr>
        <w:t>.</w:t>
      </w:r>
    </w:p>
    <w:p w14:paraId="2138483D" w14:textId="5D4F9E49" w:rsidR="00302CDB" w:rsidRDefault="00302CDB" w:rsidP="00302CDB">
      <w:pPr>
        <w:widowControl w:val="0"/>
        <w:bidi/>
        <w:spacing w:before="240" w:line="245" w:lineRule="auto"/>
        <w:ind w:firstLine="289"/>
        <w:jc w:val="both"/>
        <w:rPr>
          <w:rFonts w:cs="2  Mitra"/>
          <w:sz w:val="28"/>
          <w:szCs w:val="28"/>
          <w:rtl/>
          <w:lang w:bidi="fa-IR"/>
        </w:rPr>
      </w:pPr>
      <w:r w:rsidRPr="00D42A43">
        <w:rPr>
          <w:rFonts w:cs="2  Mitra" w:hint="cs"/>
          <w:sz w:val="28"/>
          <w:szCs w:val="28"/>
          <w:rtl/>
          <w:lang w:bidi="fa-IR"/>
        </w:rPr>
        <w:lastRenderedPageBreak/>
        <w:t>بنابر اين آنچه که در اين مقام ادعا می</w:t>
      </w:r>
      <w:r w:rsidRPr="00D42A43">
        <w:rPr>
          <w:rFonts w:cs="2  Mitra"/>
          <w:sz w:val="28"/>
          <w:szCs w:val="28"/>
          <w:rtl/>
          <w:lang w:bidi="fa-IR"/>
        </w:rPr>
        <w:softHyphen/>
      </w:r>
      <w:r w:rsidRPr="00D42A43">
        <w:rPr>
          <w:rFonts w:cs="2  Mitra" w:hint="cs"/>
          <w:sz w:val="28"/>
          <w:szCs w:val="28"/>
          <w:rtl/>
          <w:lang w:bidi="fa-IR"/>
        </w:rPr>
        <w:t xml:space="preserve">شود، مدخليت شرط در مطلوبیت عنوان مأخوذ در جزاء نيست، بلکه </w:t>
      </w:r>
      <w:r w:rsidR="00F932DE">
        <w:rPr>
          <w:rFonts w:cs="2  Mitra" w:hint="cs"/>
          <w:sz w:val="28"/>
          <w:szCs w:val="28"/>
          <w:rtl/>
          <w:lang w:bidi="fa-IR"/>
        </w:rPr>
        <w:t>مدخليت آن در تحصيص مطلوبی است که در قضیه شرطیه ذکر شده است</w:t>
      </w:r>
      <w:r w:rsidRPr="00D42A43">
        <w:rPr>
          <w:rFonts w:cs="2  Mitra" w:hint="cs"/>
          <w:sz w:val="28"/>
          <w:szCs w:val="28"/>
          <w:rtl/>
          <w:lang w:bidi="fa-IR"/>
        </w:rPr>
        <w:t>.</w:t>
      </w:r>
    </w:p>
    <w:p w14:paraId="695C9A26" w14:textId="3320B3A2" w:rsidR="00F932DE" w:rsidRDefault="00F932DE" w:rsidP="00F932DE">
      <w:pPr>
        <w:widowControl w:val="0"/>
        <w:bidi/>
        <w:spacing w:before="240" w:line="245" w:lineRule="auto"/>
        <w:ind w:firstLine="289"/>
        <w:jc w:val="both"/>
        <w:rPr>
          <w:rFonts w:cs="2  Mitra"/>
          <w:sz w:val="28"/>
          <w:szCs w:val="28"/>
          <w:rtl/>
          <w:lang w:bidi="fa-IR"/>
        </w:rPr>
      </w:pPr>
      <w:r>
        <w:rPr>
          <w:rFonts w:cs="2  Mitra" w:hint="cs"/>
          <w:sz w:val="28"/>
          <w:szCs w:val="28"/>
          <w:rtl/>
          <w:lang w:bidi="fa-IR"/>
        </w:rPr>
        <w:t>اگر اشکال شود که اين بيان نيز رافع اشکال نيست، زيرا تماميت اين مدعا سبب می</w:t>
      </w:r>
      <w:r>
        <w:rPr>
          <w:rFonts w:cs="2  Mitra"/>
          <w:sz w:val="28"/>
          <w:szCs w:val="28"/>
          <w:rtl/>
          <w:lang w:bidi="fa-IR"/>
        </w:rPr>
        <w:softHyphen/>
      </w:r>
      <w:r>
        <w:rPr>
          <w:rFonts w:cs="2  Mitra" w:hint="cs"/>
          <w:sz w:val="28"/>
          <w:szCs w:val="28"/>
          <w:rtl/>
          <w:lang w:bidi="fa-IR"/>
        </w:rPr>
        <w:t>شود که در هيچ يک از قضایای شرطیه نتوان به اطلاق مطلوب مذکور در جزاء تمسّک نمود.</w:t>
      </w:r>
    </w:p>
    <w:p w14:paraId="5F9FDEFC" w14:textId="73DE3B24" w:rsidR="00F932DE" w:rsidRPr="00D42A43" w:rsidRDefault="00F932DE" w:rsidP="00F932DE">
      <w:pPr>
        <w:widowControl w:val="0"/>
        <w:bidi/>
        <w:spacing w:before="240" w:line="245" w:lineRule="auto"/>
        <w:ind w:firstLine="289"/>
        <w:jc w:val="both"/>
        <w:rPr>
          <w:rFonts w:cs="2  Mitra"/>
          <w:sz w:val="28"/>
          <w:szCs w:val="28"/>
          <w:rtl/>
          <w:lang w:bidi="fa-IR"/>
        </w:rPr>
      </w:pPr>
      <w:r>
        <w:rPr>
          <w:rFonts w:cs="2  Mitra" w:hint="cs"/>
          <w:sz w:val="28"/>
          <w:szCs w:val="28"/>
          <w:rtl/>
          <w:lang w:bidi="fa-IR"/>
        </w:rPr>
        <w:t>در جواب باید گفت: آنچه که در ما نحن فیه موجب عدم امکان تمسّک به اطلاق جزاء می</w:t>
      </w:r>
      <w:r>
        <w:rPr>
          <w:rFonts w:cs="2  Mitra"/>
          <w:sz w:val="28"/>
          <w:szCs w:val="28"/>
          <w:rtl/>
          <w:lang w:bidi="fa-IR"/>
        </w:rPr>
        <w:softHyphen/>
      </w:r>
      <w:r>
        <w:rPr>
          <w:rFonts w:cs="2  Mitra" w:hint="cs"/>
          <w:sz w:val="28"/>
          <w:szCs w:val="28"/>
          <w:rtl/>
          <w:lang w:bidi="fa-IR"/>
        </w:rPr>
        <w:t>شود، صرف ذکر شرط در قضیه شرطیه نيست تا گفته شود که اين مطلب در باقی قضایای شرطیه نیز موجود است، بلکه همان گونه که گفتيم، تعدد شروط مذکور در قضایای متعدد برای جزاء واحد، سبب می</w:t>
      </w:r>
      <w:r>
        <w:rPr>
          <w:rFonts w:cs="2  Mitra"/>
          <w:sz w:val="28"/>
          <w:szCs w:val="28"/>
          <w:rtl/>
          <w:lang w:bidi="fa-IR"/>
        </w:rPr>
        <w:softHyphen/>
      </w:r>
      <w:r>
        <w:rPr>
          <w:rFonts w:cs="2  Mitra" w:hint="cs"/>
          <w:sz w:val="28"/>
          <w:szCs w:val="28"/>
          <w:rtl/>
          <w:lang w:bidi="fa-IR"/>
        </w:rPr>
        <w:t xml:space="preserve">شود که چنين </w:t>
      </w:r>
      <w:r w:rsidR="00D64F08">
        <w:rPr>
          <w:rFonts w:cs="2  Mitra" w:hint="cs"/>
          <w:sz w:val="28"/>
          <w:szCs w:val="28"/>
          <w:rtl/>
          <w:lang w:bidi="fa-IR"/>
        </w:rPr>
        <w:t>احتمالی در ذکر</w:t>
      </w:r>
      <w:r>
        <w:rPr>
          <w:rFonts w:cs="2  Mitra" w:hint="cs"/>
          <w:sz w:val="28"/>
          <w:szCs w:val="28"/>
          <w:rtl/>
          <w:lang w:bidi="fa-IR"/>
        </w:rPr>
        <w:t xml:space="preserve"> شرط ب</w:t>
      </w:r>
      <w:r w:rsidR="00D64F08">
        <w:rPr>
          <w:rFonts w:cs="2  Mitra" w:hint="cs"/>
          <w:sz w:val="28"/>
          <w:szCs w:val="28"/>
          <w:rtl/>
          <w:lang w:bidi="fa-IR"/>
        </w:rPr>
        <w:t>ه وجود آيد</w:t>
      </w:r>
      <w:r>
        <w:rPr>
          <w:rFonts w:cs="2  Mitra" w:hint="cs"/>
          <w:sz w:val="28"/>
          <w:szCs w:val="28"/>
          <w:rtl/>
          <w:lang w:bidi="fa-IR"/>
        </w:rPr>
        <w:t>، زيرا با وجود وحدت شرط، وجهی برای احتمال اين که شرط</w:t>
      </w:r>
      <w:r w:rsidR="00464EE5">
        <w:rPr>
          <w:rFonts w:cs="2  Mitra" w:hint="cs"/>
          <w:sz w:val="28"/>
          <w:szCs w:val="28"/>
          <w:rtl/>
          <w:lang w:bidi="fa-IR"/>
        </w:rPr>
        <w:t>،</w:t>
      </w:r>
      <w:r>
        <w:rPr>
          <w:rFonts w:cs="2  Mitra" w:hint="cs"/>
          <w:sz w:val="28"/>
          <w:szCs w:val="28"/>
          <w:rtl/>
          <w:lang w:bidi="fa-IR"/>
        </w:rPr>
        <w:t xml:space="preserve"> دخالت در تحصیص مطلوب مذکور در جزاء داشته باشد، وجود ندارد.</w:t>
      </w:r>
    </w:p>
    <w:bookmarkEnd w:id="1"/>
    <w:p w14:paraId="289E203C" w14:textId="198287E6" w:rsidR="00075ED0" w:rsidRDefault="00464EE5" w:rsidP="00075ED0">
      <w:pPr>
        <w:widowControl w:val="0"/>
        <w:bidi/>
        <w:spacing w:before="240" w:line="245" w:lineRule="auto"/>
        <w:ind w:firstLine="289"/>
        <w:jc w:val="both"/>
        <w:rPr>
          <w:rFonts w:cs="2  Mitra"/>
          <w:sz w:val="28"/>
          <w:szCs w:val="28"/>
          <w:rtl/>
          <w:lang w:bidi="fa-IR"/>
        </w:rPr>
      </w:pPr>
      <w:r>
        <w:rPr>
          <w:rFonts w:cs="2  Mitra" w:hint="cs"/>
          <w:sz w:val="28"/>
          <w:szCs w:val="28"/>
          <w:rtl/>
          <w:lang w:bidi="fa-IR"/>
        </w:rPr>
        <w:t>اشکال ديگری که بر مدعای مرحوم امام می</w:t>
      </w:r>
      <w:r>
        <w:rPr>
          <w:rFonts w:cs="2  Mitra"/>
          <w:sz w:val="28"/>
          <w:szCs w:val="28"/>
          <w:rtl/>
          <w:lang w:bidi="fa-IR"/>
        </w:rPr>
        <w:softHyphen/>
      </w:r>
      <w:r>
        <w:rPr>
          <w:rFonts w:cs="2  Mitra" w:hint="cs"/>
          <w:sz w:val="28"/>
          <w:szCs w:val="28"/>
          <w:rtl/>
          <w:lang w:bidi="fa-IR"/>
        </w:rPr>
        <w:t>توان وارد دانست اين است</w:t>
      </w:r>
      <w:r w:rsidR="00A87985">
        <w:rPr>
          <w:rFonts w:cs="2  Mitra" w:hint="cs"/>
          <w:sz w:val="28"/>
          <w:szCs w:val="28"/>
          <w:rtl/>
          <w:lang w:bidi="fa-IR"/>
        </w:rPr>
        <w:t xml:space="preserve"> که</w:t>
      </w:r>
      <w:r w:rsidR="00075ED0">
        <w:rPr>
          <w:rFonts w:cs="2  Mitra" w:hint="cs"/>
          <w:sz w:val="28"/>
          <w:szCs w:val="28"/>
          <w:rtl/>
          <w:lang w:bidi="fa-IR"/>
        </w:rPr>
        <w:t xml:space="preserve"> همان گونه که در وجه تفاوت امر تأکيدی و تأسیسی گفتیم، حمل امر بر تأسیس به واسطه اخذ به اطلاق هيأت آن است. بنابر اين وجهی وجود ندارد که برای حفظ اطلاق شرط و جزاء، از اطلاق هيأت امر دست برداشته شود و هيچ اولویتی بين اين اطلاق</w:t>
      </w:r>
      <w:r w:rsidR="00075ED0">
        <w:rPr>
          <w:rFonts w:cs="2  Mitra"/>
          <w:sz w:val="28"/>
          <w:szCs w:val="28"/>
          <w:rtl/>
          <w:lang w:bidi="fa-IR"/>
        </w:rPr>
        <w:softHyphen/>
      </w:r>
      <w:r w:rsidR="00075ED0">
        <w:rPr>
          <w:rFonts w:cs="2  Mitra" w:hint="cs"/>
          <w:sz w:val="28"/>
          <w:szCs w:val="28"/>
          <w:rtl/>
          <w:lang w:bidi="fa-IR"/>
        </w:rPr>
        <w:t>ها وجود ندارد تا اين که با رفع يد از يکی، بتوان ديگری را حفظ نمود.</w:t>
      </w:r>
    </w:p>
    <w:p w14:paraId="55477144" w14:textId="77777777" w:rsidR="00075ED0" w:rsidRDefault="00075ED0" w:rsidP="00075ED0">
      <w:pPr>
        <w:widowControl w:val="0"/>
        <w:bidi/>
        <w:spacing w:before="240" w:line="245" w:lineRule="auto"/>
        <w:ind w:firstLine="289"/>
        <w:jc w:val="both"/>
        <w:rPr>
          <w:rFonts w:cs="2  Mitra"/>
          <w:sz w:val="28"/>
          <w:szCs w:val="28"/>
          <w:rtl/>
          <w:lang w:bidi="fa-IR"/>
        </w:rPr>
      </w:pPr>
      <w:r w:rsidRPr="00626B5D">
        <w:rPr>
          <w:rFonts w:cs="2  Mitra" w:hint="cs"/>
          <w:spacing w:val="-2"/>
          <w:sz w:val="28"/>
          <w:szCs w:val="28"/>
          <w:rtl/>
          <w:lang w:bidi="fa-IR"/>
        </w:rPr>
        <w:t>اما مرحوم محقق اصفهانی وجه عدم تداخل اسباب را برداشت عرفی دانسته و می</w:t>
      </w:r>
      <w:r w:rsidRPr="00626B5D">
        <w:rPr>
          <w:rFonts w:cs="2  Mitra"/>
          <w:spacing w:val="-2"/>
          <w:sz w:val="28"/>
          <w:szCs w:val="28"/>
          <w:rtl/>
          <w:lang w:bidi="fa-IR"/>
        </w:rPr>
        <w:softHyphen/>
      </w:r>
      <w:r w:rsidRPr="00626B5D">
        <w:rPr>
          <w:rFonts w:cs="2  Mitra" w:hint="cs"/>
          <w:spacing w:val="-2"/>
          <w:sz w:val="28"/>
          <w:szCs w:val="28"/>
          <w:rtl/>
          <w:lang w:bidi="fa-IR"/>
        </w:rPr>
        <w:t>فرماید: «</w:t>
      </w:r>
      <w:r w:rsidRPr="009C7559">
        <w:rPr>
          <w:rFonts w:cs="Abz-2 (Badr)" w:hint="cs"/>
          <w:spacing w:val="-2"/>
          <w:sz w:val="28"/>
          <w:szCs w:val="28"/>
          <w:rtl/>
          <w:lang w:bidi="fa-IR"/>
        </w:rPr>
        <w:t xml:space="preserve">الوجه في القول بعدم التداخل أنّ العرف إذا </w:t>
      </w:r>
      <w:r w:rsidRPr="00626B5D">
        <w:rPr>
          <w:rFonts w:cs="Abz-2 (Badr)" w:hint="cs"/>
          <w:spacing w:val="-2"/>
          <w:sz w:val="28"/>
          <w:szCs w:val="28"/>
          <w:rtl/>
          <w:lang w:bidi="fa-IR"/>
        </w:rPr>
        <w:t>أُ</w:t>
      </w:r>
      <w:r w:rsidRPr="009C7559">
        <w:rPr>
          <w:rFonts w:cs="Abz-2 (Badr)" w:hint="cs"/>
          <w:spacing w:val="-2"/>
          <w:sz w:val="28"/>
          <w:szCs w:val="28"/>
          <w:rtl/>
          <w:lang w:bidi="fa-IR"/>
        </w:rPr>
        <w:t>لقي إليه القضيّتان، فكأنّه يرى مقام الإثبات مقترنا</w:t>
      </w:r>
      <w:r w:rsidRPr="00626B5D">
        <w:rPr>
          <w:rFonts w:cs="Abz-2 (Badr)" w:hint="cs"/>
          <w:spacing w:val="-2"/>
          <w:sz w:val="28"/>
          <w:szCs w:val="28"/>
          <w:rtl/>
          <w:lang w:bidi="fa-IR"/>
        </w:rPr>
        <w:t>ً</w:t>
      </w:r>
      <w:r w:rsidRPr="009C7559">
        <w:rPr>
          <w:rFonts w:cs="Abz-2 (Badr)" w:hint="cs"/>
          <w:spacing w:val="-2"/>
          <w:sz w:val="28"/>
          <w:szCs w:val="28"/>
          <w:rtl/>
          <w:lang w:bidi="fa-IR"/>
        </w:rPr>
        <w:t xml:space="preserve"> بمقام الثبوت ويحكم بمقتضى تعدّد السبب بتعدّد متعلّق الجزاء</w:t>
      </w:r>
      <w:r w:rsidRPr="00626B5D">
        <w:rPr>
          <w:rFonts w:cs="Abz-2 (Badr)" w:hint="cs"/>
          <w:spacing w:val="-2"/>
          <w:sz w:val="28"/>
          <w:szCs w:val="28"/>
          <w:rtl/>
          <w:lang w:bidi="fa-IR"/>
        </w:rPr>
        <w:t>،</w:t>
      </w:r>
      <w:r w:rsidRPr="009C7559">
        <w:rPr>
          <w:rFonts w:cs="Abz-2 (Badr)" w:hint="cs"/>
          <w:spacing w:val="-2"/>
          <w:sz w:val="28"/>
          <w:szCs w:val="28"/>
          <w:rtl/>
          <w:lang w:bidi="fa-IR"/>
        </w:rPr>
        <w:t xml:space="preserve"> من غير التفات إلى أنّ مقتضى إطلاق المتعلّق خلافه، وهذا المقدار من الظهور العرفي كاف</w:t>
      </w:r>
      <w:r w:rsidRPr="00626B5D">
        <w:rPr>
          <w:rFonts w:cs="Abz-2 (Badr)" w:hint="cs"/>
          <w:spacing w:val="-2"/>
          <w:sz w:val="28"/>
          <w:szCs w:val="28"/>
          <w:rtl/>
          <w:lang w:bidi="fa-IR"/>
        </w:rPr>
        <w:t>ٍ</w:t>
      </w:r>
      <w:r w:rsidRPr="009C7559">
        <w:rPr>
          <w:rFonts w:cs="Abz-2 (Badr)" w:hint="cs"/>
          <w:spacing w:val="-2"/>
          <w:sz w:val="28"/>
          <w:szCs w:val="28"/>
          <w:rtl/>
          <w:lang w:bidi="fa-IR"/>
        </w:rPr>
        <w:t xml:space="preserve"> في المقام.</w:t>
      </w:r>
      <w:r w:rsidRPr="00626B5D">
        <w:rPr>
          <w:rFonts w:cs="2  Mitra" w:hint="cs"/>
          <w:spacing w:val="-2"/>
          <w:sz w:val="28"/>
          <w:szCs w:val="28"/>
          <w:rtl/>
          <w:lang w:bidi="fa-IR"/>
        </w:rPr>
        <w:t>»</w:t>
      </w:r>
      <w:r w:rsidRPr="009214D2">
        <w:rPr>
          <w:rStyle w:val="FootnoteReference"/>
          <w:rFonts w:cs="2  Mitra"/>
          <w:sz w:val="28"/>
          <w:szCs w:val="28"/>
          <w:rtl/>
        </w:rPr>
        <w:footnoteReference w:id="2"/>
      </w:r>
    </w:p>
    <w:p w14:paraId="30D124E1" w14:textId="77777777" w:rsidR="00075ED0" w:rsidRPr="000A4BD0" w:rsidRDefault="00075ED0" w:rsidP="00075ED0">
      <w:pPr>
        <w:widowControl w:val="0"/>
        <w:bidi/>
        <w:spacing w:before="240" w:line="254" w:lineRule="auto"/>
        <w:ind w:firstLine="289"/>
        <w:jc w:val="both"/>
        <w:rPr>
          <w:rFonts w:cs="2  Mitra"/>
          <w:spacing w:val="-2"/>
          <w:sz w:val="28"/>
          <w:szCs w:val="28"/>
          <w:rtl/>
          <w:lang w:bidi="fa-IR"/>
        </w:rPr>
      </w:pPr>
      <w:r w:rsidRPr="000A4BD0">
        <w:rPr>
          <w:rFonts w:cs="2  Mitra" w:hint="cs"/>
          <w:spacing w:val="-2"/>
          <w:sz w:val="28"/>
          <w:szCs w:val="28"/>
          <w:rtl/>
          <w:lang w:bidi="fa-IR"/>
        </w:rPr>
        <w:t>ظاهر اين کلام اين است که ايشان قائل به اين هستند که عرف در اين موارد، التفاتی به اين ندارد که مقتضای اطلاق متعلق، وحدت مطلوب است، نه اين که به واسطه ظهور شرط در سبییت مستقل، دست از چنين اطلاقی بردارد. ولی بازگشت اين مدعا به انصراف اطلاق متعلق حکم به موردی است که تعدد شرط وجود نداشته باشد که وجهی برای آن وجود ندارد.</w:t>
      </w:r>
    </w:p>
    <w:p w14:paraId="6280AA25" w14:textId="77777777" w:rsidR="00075ED0" w:rsidRDefault="00075ED0" w:rsidP="00075ED0">
      <w:pPr>
        <w:widowControl w:val="0"/>
        <w:bidi/>
        <w:spacing w:before="240" w:line="254" w:lineRule="auto"/>
        <w:ind w:firstLine="289"/>
        <w:jc w:val="both"/>
        <w:rPr>
          <w:rFonts w:cs="Abz-2 (Badr)"/>
          <w:sz w:val="28"/>
          <w:szCs w:val="28"/>
          <w:rtl/>
          <w:lang w:bidi="fa-IR"/>
        </w:rPr>
      </w:pPr>
      <w:r>
        <w:rPr>
          <w:rFonts w:cs="2  Mitra" w:hint="cs"/>
          <w:sz w:val="28"/>
          <w:szCs w:val="28"/>
          <w:rtl/>
          <w:lang w:bidi="fa-IR"/>
        </w:rPr>
        <w:t>مرحوم امام نيز بعد از بيان اشکالاتی که گذشت، در مقام استدلال برای عدم تداخل اسباب می</w:t>
      </w:r>
      <w:r>
        <w:rPr>
          <w:rFonts w:cs="2  Mitra"/>
          <w:sz w:val="28"/>
          <w:szCs w:val="28"/>
          <w:rtl/>
          <w:lang w:bidi="fa-IR"/>
        </w:rPr>
        <w:softHyphen/>
      </w:r>
      <w:r>
        <w:rPr>
          <w:rFonts w:cs="2  Mitra" w:hint="cs"/>
          <w:sz w:val="28"/>
          <w:szCs w:val="28"/>
          <w:rtl/>
          <w:lang w:bidi="fa-IR"/>
        </w:rPr>
        <w:t>فرماید: «</w:t>
      </w:r>
      <w:r w:rsidRPr="000E2672">
        <w:rPr>
          <w:rFonts w:cs="Abz-2 (Badr)" w:hint="cs"/>
          <w:sz w:val="28"/>
          <w:szCs w:val="28"/>
          <w:rtl/>
          <w:lang w:bidi="fa-IR"/>
        </w:rPr>
        <w:t>بعد اللتيّا والتي</w:t>
      </w:r>
      <w:r>
        <w:rPr>
          <w:rFonts w:cs="Abz-2 (Badr)" w:hint="cs"/>
          <w:sz w:val="28"/>
          <w:szCs w:val="28"/>
          <w:rtl/>
          <w:lang w:bidi="fa-IR"/>
        </w:rPr>
        <w:t>،</w:t>
      </w:r>
      <w:r w:rsidRPr="000E2672">
        <w:rPr>
          <w:rFonts w:cs="Abz-2 (Badr)" w:hint="cs"/>
          <w:sz w:val="28"/>
          <w:szCs w:val="28"/>
          <w:rtl/>
          <w:lang w:bidi="fa-IR"/>
        </w:rPr>
        <w:t xml:space="preserve"> </w:t>
      </w:r>
      <w:r w:rsidRPr="000E2672">
        <w:rPr>
          <w:rFonts w:cs="Abz-2 (Badr)" w:hint="cs"/>
          <w:sz w:val="28"/>
          <w:szCs w:val="28"/>
          <w:rtl/>
          <w:lang w:bidi="fa-IR"/>
        </w:rPr>
        <w:lastRenderedPageBreak/>
        <w:t>لا شبهة في أنّ فهم العرف مساعد على عدم التداخل، وأنّ الشرطيّات المتعدّدة مقتضية للجزاء متعدّدا</w:t>
      </w:r>
      <w:r>
        <w:rPr>
          <w:rFonts w:cs="Abz-2 (Badr)" w:hint="cs"/>
          <w:sz w:val="28"/>
          <w:szCs w:val="28"/>
          <w:rtl/>
          <w:lang w:bidi="fa-IR"/>
        </w:rPr>
        <w:t>ً</w:t>
      </w:r>
      <w:r w:rsidRPr="000E2672">
        <w:rPr>
          <w:rFonts w:cs="Abz-2 (Badr)" w:hint="cs"/>
          <w:sz w:val="28"/>
          <w:szCs w:val="28"/>
          <w:rtl/>
          <w:lang w:bidi="fa-IR"/>
        </w:rPr>
        <w:t>.</w:t>
      </w:r>
    </w:p>
    <w:p w14:paraId="7D0C488C" w14:textId="77777777" w:rsidR="00075ED0" w:rsidRDefault="00075ED0" w:rsidP="00075ED0">
      <w:pPr>
        <w:widowControl w:val="0"/>
        <w:bidi/>
        <w:spacing w:before="240" w:line="254" w:lineRule="auto"/>
        <w:ind w:firstLine="289"/>
        <w:jc w:val="both"/>
        <w:rPr>
          <w:rFonts w:cs="Abz-2 (Badr)"/>
          <w:sz w:val="28"/>
          <w:szCs w:val="28"/>
          <w:rtl/>
          <w:lang w:bidi="fa-IR"/>
        </w:rPr>
      </w:pPr>
      <w:r w:rsidRPr="000E2672">
        <w:rPr>
          <w:rFonts w:cs="Abz-2 (Badr)" w:hint="cs"/>
          <w:sz w:val="28"/>
          <w:szCs w:val="28"/>
          <w:rtl/>
          <w:lang w:bidi="fa-IR"/>
        </w:rPr>
        <w:t>وهل هذا من جهة ارتكاز مقايسة التشريع بالتكوين وإن أبطلناها</w:t>
      </w:r>
      <w:r>
        <w:rPr>
          <w:rFonts w:cs="Abz-2 (Badr)" w:hint="cs"/>
          <w:sz w:val="28"/>
          <w:szCs w:val="28"/>
          <w:rtl/>
          <w:lang w:bidi="fa-IR"/>
        </w:rPr>
        <w:t>؟</w:t>
      </w:r>
      <w:r w:rsidRPr="000E2672">
        <w:rPr>
          <w:rFonts w:cs="Abz-2 (Badr)" w:hint="cs"/>
          <w:sz w:val="28"/>
          <w:szCs w:val="28"/>
          <w:rtl/>
          <w:lang w:bidi="fa-IR"/>
        </w:rPr>
        <w:t xml:space="preserve"> لكن إذا كان هذا الارتكاز منش</w:t>
      </w:r>
      <w:r>
        <w:rPr>
          <w:rFonts w:cs="Abz-2 (Badr)" w:hint="cs"/>
          <w:sz w:val="28"/>
          <w:szCs w:val="28"/>
          <w:rtl/>
          <w:lang w:bidi="fa-IR"/>
        </w:rPr>
        <w:t>ئاً</w:t>
      </w:r>
      <w:r w:rsidRPr="000E2672">
        <w:rPr>
          <w:rFonts w:cs="Abz-2 (Badr)" w:hint="cs"/>
          <w:sz w:val="28"/>
          <w:szCs w:val="28"/>
          <w:rtl/>
          <w:lang w:bidi="fa-IR"/>
        </w:rPr>
        <w:t xml:space="preserve"> للظهور العرفي وتحكيم ظهور على آخر</w:t>
      </w:r>
      <w:r>
        <w:rPr>
          <w:rFonts w:cs="Abz-2 (Badr)" w:hint="cs"/>
          <w:sz w:val="28"/>
          <w:szCs w:val="28"/>
          <w:rtl/>
          <w:lang w:bidi="fa-IR"/>
        </w:rPr>
        <w:t>،</w:t>
      </w:r>
      <w:r w:rsidRPr="000E2672">
        <w:rPr>
          <w:rFonts w:cs="Abz-2 (Badr)" w:hint="cs"/>
          <w:sz w:val="28"/>
          <w:szCs w:val="28"/>
          <w:rtl/>
          <w:lang w:bidi="fa-IR"/>
        </w:rPr>
        <w:t xml:space="preserve"> فلابدّ من اتّباعه</w:t>
      </w:r>
      <w:r>
        <w:rPr>
          <w:rFonts w:cs="Abz-2 (Badr)" w:hint="cs"/>
          <w:sz w:val="28"/>
          <w:szCs w:val="28"/>
          <w:rtl/>
          <w:lang w:bidi="fa-IR"/>
        </w:rPr>
        <w:t>.</w:t>
      </w:r>
    </w:p>
    <w:p w14:paraId="5B480D68" w14:textId="77777777" w:rsidR="00075ED0" w:rsidRDefault="00075ED0" w:rsidP="00075ED0">
      <w:pPr>
        <w:widowControl w:val="0"/>
        <w:bidi/>
        <w:spacing w:before="240" w:line="254" w:lineRule="auto"/>
        <w:ind w:firstLine="289"/>
        <w:jc w:val="both"/>
        <w:rPr>
          <w:rFonts w:cs="2  Mitra"/>
          <w:sz w:val="28"/>
          <w:szCs w:val="28"/>
        </w:rPr>
      </w:pPr>
      <w:r w:rsidRPr="000E2672">
        <w:rPr>
          <w:rFonts w:cs="Abz-2 (Badr)" w:hint="cs"/>
          <w:sz w:val="28"/>
          <w:szCs w:val="28"/>
          <w:rtl/>
          <w:lang w:bidi="fa-IR"/>
        </w:rPr>
        <w:t>أو من جهة ارتكاز تناسب الشرط مع متعلّق الأمر في الجزاء، لحكم العرف بأنّ لوقوع الفأرة مثلا</w:t>
      </w:r>
      <w:r>
        <w:rPr>
          <w:rFonts w:cs="Abz-2 (Badr)" w:hint="cs"/>
          <w:sz w:val="28"/>
          <w:szCs w:val="28"/>
          <w:rtl/>
          <w:lang w:bidi="fa-IR"/>
        </w:rPr>
        <w:t>ً</w:t>
      </w:r>
      <w:r w:rsidRPr="000E2672">
        <w:rPr>
          <w:rFonts w:cs="Abz-2 (Badr)" w:hint="cs"/>
          <w:sz w:val="28"/>
          <w:szCs w:val="28"/>
          <w:rtl/>
          <w:lang w:bidi="fa-IR"/>
        </w:rPr>
        <w:t xml:space="preserve"> في البئر تناسبا</w:t>
      </w:r>
      <w:r>
        <w:rPr>
          <w:rFonts w:cs="Abz-2 (Badr)" w:hint="cs"/>
          <w:sz w:val="28"/>
          <w:szCs w:val="28"/>
          <w:rtl/>
          <w:lang w:bidi="fa-IR"/>
        </w:rPr>
        <w:t>ً</w:t>
      </w:r>
      <w:r w:rsidRPr="000E2672">
        <w:rPr>
          <w:rFonts w:cs="Abz-2 (Badr)" w:hint="cs"/>
          <w:sz w:val="28"/>
          <w:szCs w:val="28"/>
          <w:rtl/>
          <w:lang w:bidi="fa-IR"/>
        </w:rPr>
        <w:t xml:space="preserve"> مع نزح سبع دلاء، ولوقوع الوزغة تنا</w:t>
      </w:r>
      <w:r>
        <w:rPr>
          <w:rFonts w:cs="Abz-2 (Badr)" w:hint="cs"/>
          <w:sz w:val="28"/>
          <w:szCs w:val="28"/>
          <w:rtl/>
          <w:lang w:bidi="fa-IR"/>
        </w:rPr>
        <w:t>ً</w:t>
      </w:r>
      <w:r w:rsidRPr="000E2672">
        <w:rPr>
          <w:rFonts w:cs="Abz-2 (Badr)" w:hint="cs"/>
          <w:sz w:val="28"/>
          <w:szCs w:val="28"/>
          <w:rtl/>
          <w:lang w:bidi="fa-IR"/>
        </w:rPr>
        <w:t>سبا معه، وأنّ الأمر إنّما تعلّق به لأجل التناسب بينهما، وإلا كان جزافا</w:t>
      </w:r>
      <w:r>
        <w:rPr>
          <w:rFonts w:cs="Abz-2 (Badr)" w:hint="cs"/>
          <w:sz w:val="28"/>
          <w:szCs w:val="28"/>
          <w:rtl/>
          <w:lang w:bidi="fa-IR"/>
        </w:rPr>
        <w:t>ً</w:t>
      </w:r>
      <w:r w:rsidRPr="000E2672">
        <w:rPr>
          <w:rFonts w:cs="Abz-2 (Badr)" w:hint="cs"/>
          <w:sz w:val="28"/>
          <w:szCs w:val="28"/>
          <w:rtl/>
          <w:lang w:bidi="fa-IR"/>
        </w:rPr>
        <w:t>، فيرى بعد ذلك أنّ لوقوع كلّ منهما اقتضاء خاصّا</w:t>
      </w:r>
      <w:r>
        <w:rPr>
          <w:rFonts w:cs="Abz-2 (Badr)" w:hint="cs"/>
          <w:sz w:val="28"/>
          <w:szCs w:val="28"/>
          <w:rtl/>
          <w:lang w:bidi="fa-IR"/>
        </w:rPr>
        <w:t>ً</w:t>
      </w:r>
      <w:r w:rsidRPr="000E2672">
        <w:rPr>
          <w:rFonts w:cs="Abz-2 (Badr)" w:hint="cs"/>
          <w:sz w:val="28"/>
          <w:szCs w:val="28"/>
          <w:rtl/>
          <w:lang w:bidi="fa-IR"/>
        </w:rPr>
        <w:t xml:space="preserve"> بها وارتباطا</w:t>
      </w:r>
      <w:r>
        <w:rPr>
          <w:rFonts w:cs="Abz-2 (Badr)" w:hint="cs"/>
          <w:sz w:val="28"/>
          <w:szCs w:val="28"/>
          <w:rtl/>
          <w:lang w:bidi="fa-IR"/>
        </w:rPr>
        <w:t>ً</w:t>
      </w:r>
      <w:r w:rsidRPr="000E2672">
        <w:rPr>
          <w:rFonts w:cs="Abz-2 (Badr)" w:hint="cs"/>
          <w:sz w:val="28"/>
          <w:szCs w:val="28"/>
          <w:rtl/>
          <w:lang w:bidi="fa-IR"/>
        </w:rPr>
        <w:t xml:space="preserve"> مستقلا</w:t>
      </w:r>
      <w:r>
        <w:rPr>
          <w:rFonts w:cs="Abz-2 (Badr)" w:hint="cs"/>
          <w:sz w:val="28"/>
          <w:szCs w:val="28"/>
          <w:rtl/>
          <w:lang w:bidi="fa-IR"/>
        </w:rPr>
        <w:t>ً</w:t>
      </w:r>
      <w:r w:rsidRPr="000E2672">
        <w:rPr>
          <w:rFonts w:cs="Abz-2 (Badr)" w:hint="cs"/>
          <w:sz w:val="28"/>
          <w:szCs w:val="28"/>
          <w:rtl/>
          <w:lang w:bidi="fa-IR"/>
        </w:rPr>
        <w:t xml:space="preserve"> لا يكون في الأ</w:t>
      </w:r>
      <w:r>
        <w:rPr>
          <w:rFonts w:cs="Abz-2 (Badr)" w:hint="cs"/>
          <w:sz w:val="28"/>
          <w:szCs w:val="28"/>
          <w:rtl/>
          <w:lang w:bidi="fa-IR"/>
        </w:rPr>
        <w:t>ُ</w:t>
      </w:r>
      <w:r w:rsidRPr="000E2672">
        <w:rPr>
          <w:rFonts w:cs="Abz-2 (Badr)" w:hint="cs"/>
          <w:sz w:val="28"/>
          <w:szCs w:val="28"/>
          <w:rtl/>
          <w:lang w:bidi="fa-IR"/>
        </w:rPr>
        <w:t>خرى، وهو يوجب تعدّد وجوب نزح المقدّر أو استحبابه، وهذا يوجب تحكيم ظهور الشرطيّة على إطلاق الجزاء؟</w:t>
      </w:r>
      <w:r w:rsidRPr="000E2672">
        <w:rPr>
          <w:rFonts w:cs="2  Mitra" w:hint="cs"/>
          <w:sz w:val="28"/>
          <w:szCs w:val="28"/>
          <w:rtl/>
          <w:lang w:bidi="fa-IR"/>
        </w:rPr>
        <w:t>»</w:t>
      </w:r>
      <w:r w:rsidRPr="009214D2">
        <w:rPr>
          <w:rStyle w:val="FootnoteReference"/>
          <w:rFonts w:cs="2  Mitra"/>
          <w:sz w:val="28"/>
          <w:szCs w:val="28"/>
          <w:rtl/>
        </w:rPr>
        <w:footnoteReference w:id="3"/>
      </w:r>
    </w:p>
    <w:p w14:paraId="6FF5F589" w14:textId="17FE89A6" w:rsidR="00F932DE" w:rsidRPr="000E2672" w:rsidRDefault="00F932DE" w:rsidP="00F932DE">
      <w:pPr>
        <w:widowControl w:val="0"/>
        <w:bidi/>
        <w:spacing w:before="240" w:line="254" w:lineRule="auto"/>
        <w:ind w:firstLine="289"/>
        <w:jc w:val="both"/>
        <w:rPr>
          <w:rFonts w:cs="Abz-2 (Badr)"/>
          <w:sz w:val="28"/>
          <w:szCs w:val="28"/>
          <w:rtl/>
          <w:lang w:bidi="fa-IR"/>
        </w:rPr>
      </w:pPr>
      <w:r>
        <w:rPr>
          <w:rFonts w:cs="2  Mitra" w:hint="cs"/>
          <w:sz w:val="28"/>
          <w:szCs w:val="28"/>
          <w:rtl/>
          <w:lang w:bidi="fa-IR"/>
        </w:rPr>
        <w:t>نقدی که به فرمایشات ایشان وارد است را جلسه آينده ذکر خواهيم کرد ان شاء الله.</w:t>
      </w:r>
    </w:p>
    <w:sectPr w:rsidR="00F932DE" w:rsidRPr="000E2672" w:rsidSect="00147E0F">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50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27313" w14:textId="77777777" w:rsidR="00A6293D" w:rsidRDefault="00A6293D" w:rsidP="00C336C5">
      <w:pPr>
        <w:spacing w:after="0" w:line="240" w:lineRule="auto"/>
      </w:pPr>
      <w:r>
        <w:separator/>
      </w:r>
    </w:p>
  </w:endnote>
  <w:endnote w:type="continuationSeparator" w:id="0">
    <w:p w14:paraId="04B3C759" w14:textId="77777777" w:rsidR="00A6293D" w:rsidRDefault="00A6293D" w:rsidP="00C336C5">
      <w:pPr>
        <w:spacing w:after="0" w:line="240" w:lineRule="auto"/>
      </w:pPr>
      <w:r>
        <w:continuationSeparator/>
      </w:r>
    </w:p>
  </w:endnote>
  <w:endnote w:type="continuationNotice" w:id="1">
    <w:p w14:paraId="32297BFB" w14:textId="77777777" w:rsidR="00A6293D" w:rsidRDefault="00A629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0B1D2" w14:textId="77777777" w:rsidR="00147E0F" w:rsidRDefault="00147E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002E0" w14:textId="77777777" w:rsidR="00147E0F" w:rsidRDefault="00147E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76FF75" w14:textId="77777777" w:rsidR="00A6293D" w:rsidRDefault="00A6293D" w:rsidP="00C336C5">
      <w:pPr>
        <w:bidi/>
        <w:spacing w:after="0" w:line="240" w:lineRule="auto"/>
      </w:pPr>
      <w:r>
        <w:separator/>
      </w:r>
    </w:p>
  </w:footnote>
  <w:footnote w:type="continuationSeparator" w:id="0">
    <w:p w14:paraId="2E8BF0B4" w14:textId="77777777" w:rsidR="00A6293D" w:rsidRDefault="00A6293D" w:rsidP="00C336C5">
      <w:pPr>
        <w:spacing w:after="0" w:line="240" w:lineRule="auto"/>
      </w:pPr>
      <w:r>
        <w:continuationSeparator/>
      </w:r>
    </w:p>
  </w:footnote>
  <w:footnote w:type="continuationNotice" w:id="1">
    <w:p w14:paraId="4A59C95C" w14:textId="77777777" w:rsidR="00A6293D" w:rsidRDefault="00A6293D">
      <w:pPr>
        <w:spacing w:after="0" w:line="240" w:lineRule="auto"/>
      </w:pPr>
    </w:p>
  </w:footnote>
  <w:footnote w:id="2">
    <w:p w14:paraId="24E7143D" w14:textId="77777777" w:rsidR="00075ED0" w:rsidRPr="00277C3D" w:rsidRDefault="00075ED0" w:rsidP="00075ED0">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نهاية الدراية،ج2،ص426.</w:t>
      </w:r>
    </w:p>
  </w:footnote>
  <w:footnote w:id="3">
    <w:p w14:paraId="5000393B" w14:textId="77777777" w:rsidR="00075ED0" w:rsidRPr="00277C3D" w:rsidRDefault="00075ED0" w:rsidP="00075ED0">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مناهج الوصول،ج2،ص204 و 205.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79599" w14:textId="77777777" w:rsidR="00147E0F" w:rsidRDefault="00147E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E7FCD" w14:textId="0241ABBD" w:rsidR="00147E0F" w:rsidRDefault="00147E0F">
    <w:pPr>
      <w:pStyle w:val="Header"/>
    </w:pPr>
    <w:r>
      <w:rPr>
        <w:noProof/>
      </w:rPr>
      <mc:AlternateContent>
        <mc:Choice Requires="wps">
          <w:drawing>
            <wp:anchor distT="45720" distB="45720" distL="114300" distR="114300" simplePos="0" relativeHeight="251661312" behindDoc="0" locked="0" layoutInCell="1" allowOverlap="1" wp14:anchorId="2C661600" wp14:editId="5E3CAEFD">
              <wp:simplePos x="0" y="0"/>
              <wp:positionH relativeFrom="column">
                <wp:posOffset>2468685</wp:posOffset>
              </wp:positionH>
              <wp:positionV relativeFrom="paragraph">
                <wp:posOffset>323068</wp:posOffset>
              </wp:positionV>
              <wp:extent cx="3696335" cy="153289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335" cy="1532890"/>
                      </a:xfrm>
                      <a:prstGeom prst="rect">
                        <a:avLst/>
                      </a:prstGeom>
                      <a:solidFill>
                        <a:srgbClr val="FFFFFF"/>
                      </a:solidFill>
                      <a:ln w="9525">
                        <a:noFill/>
                        <a:miter lim="800000"/>
                        <a:headEnd/>
                        <a:tailEnd/>
                      </a:ln>
                    </wps:spPr>
                    <wps:txbx>
                      <w:txbxContent>
                        <w:p w14:paraId="0849A724" w14:textId="6E3CAC94" w:rsidR="00147E0F" w:rsidRDefault="00147E0F" w:rsidP="00147E0F">
                          <w:pPr>
                            <w:bidi/>
                            <w:rPr>
                              <w:rFonts w:cs="B Mehr"/>
                            </w:rPr>
                          </w:pPr>
                          <w:r>
                            <w:rPr>
                              <w:rFonts w:cs="B Mehr" w:hint="cs"/>
                              <w:rtl/>
                            </w:rPr>
                            <w:t>تقریر درس خارج اصول،  استاد حاج سید علی موسوی اردبیلی</w:t>
                          </w:r>
                          <w:r>
                            <w:rPr>
                              <w:rFonts w:cs="B Mehr" w:hint="cs"/>
                            </w:rPr>
                            <w:t xml:space="preserve"> </w:t>
                          </w:r>
                        </w:p>
                        <w:p w14:paraId="0C9DBBFD" w14:textId="77777777" w:rsidR="00147E0F" w:rsidRDefault="00147E0F" w:rsidP="00147E0F">
                          <w:pPr>
                            <w:bidi/>
                            <w:rPr>
                              <w:rFonts w:cs="B Mehr"/>
                            </w:rPr>
                          </w:pPr>
                          <w:r>
                            <w:rPr>
                              <w:rFonts w:cs="B Mehr" w:hint="cs"/>
                              <w:rtl/>
                            </w:rPr>
                            <w:t xml:space="preserve"> مبحث:    مفاهیم</w:t>
                          </w:r>
                        </w:p>
                        <w:p w14:paraId="1A419D53" w14:textId="4CBB49DB" w:rsidR="00147E0F" w:rsidRDefault="00147E0F" w:rsidP="00147E0F">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سه</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23</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623D2668" w14:textId="77777777" w:rsidR="00147E0F" w:rsidRDefault="00147E0F" w:rsidP="00147E0F"/>
                        <w:p w14:paraId="5EF758E5" w14:textId="77777777" w:rsidR="00147E0F" w:rsidRDefault="00147E0F" w:rsidP="00147E0F"/>
                        <w:p w14:paraId="521A1F5C" w14:textId="77777777" w:rsidR="00147E0F" w:rsidRDefault="00147E0F" w:rsidP="00147E0F"/>
                        <w:p w14:paraId="4F31E1EA" w14:textId="77777777" w:rsidR="00147E0F" w:rsidRDefault="00147E0F" w:rsidP="00147E0F"/>
                        <w:p w14:paraId="47B4B183" w14:textId="77777777" w:rsidR="00147E0F" w:rsidRDefault="00147E0F" w:rsidP="00147E0F"/>
                        <w:p w14:paraId="7A0AD0D1" w14:textId="77777777" w:rsidR="00147E0F" w:rsidRDefault="00147E0F" w:rsidP="00147E0F"/>
                        <w:p w14:paraId="0BF9E727" w14:textId="77777777" w:rsidR="00147E0F" w:rsidRDefault="00147E0F" w:rsidP="00147E0F"/>
                        <w:p w14:paraId="0D257526" w14:textId="77777777" w:rsidR="00147E0F" w:rsidRDefault="00147E0F" w:rsidP="00147E0F"/>
                        <w:p w14:paraId="710BEC32" w14:textId="77777777" w:rsidR="00147E0F" w:rsidRDefault="00147E0F" w:rsidP="00147E0F"/>
                        <w:p w14:paraId="71713F9C" w14:textId="77777777" w:rsidR="00147E0F" w:rsidRDefault="00147E0F" w:rsidP="00147E0F"/>
                        <w:p w14:paraId="20A230D8" w14:textId="77777777" w:rsidR="00147E0F" w:rsidRDefault="00147E0F" w:rsidP="00147E0F"/>
                        <w:p w14:paraId="09389AF9" w14:textId="77777777" w:rsidR="00147E0F" w:rsidRDefault="00147E0F" w:rsidP="00147E0F"/>
                        <w:p w14:paraId="5B9E0764" w14:textId="77777777" w:rsidR="00147E0F" w:rsidRDefault="00147E0F" w:rsidP="00147E0F"/>
                        <w:p w14:paraId="588E655D" w14:textId="77777777" w:rsidR="00147E0F" w:rsidRDefault="00147E0F" w:rsidP="00147E0F"/>
                        <w:p w14:paraId="69D3790C" w14:textId="77777777" w:rsidR="00147E0F" w:rsidRDefault="00147E0F" w:rsidP="00147E0F"/>
                        <w:p w14:paraId="70D7C083" w14:textId="77777777" w:rsidR="00147E0F" w:rsidRDefault="00147E0F" w:rsidP="00147E0F"/>
                        <w:p w14:paraId="200144CC" w14:textId="77777777" w:rsidR="00147E0F" w:rsidRDefault="00147E0F" w:rsidP="00147E0F"/>
                        <w:p w14:paraId="6BB90C77" w14:textId="77777777" w:rsidR="00147E0F" w:rsidRDefault="00147E0F" w:rsidP="00147E0F"/>
                        <w:p w14:paraId="35202093" w14:textId="77777777" w:rsidR="00147E0F" w:rsidRDefault="00147E0F" w:rsidP="00147E0F"/>
                        <w:p w14:paraId="2C8E7E3F" w14:textId="77777777" w:rsidR="00147E0F" w:rsidRDefault="00147E0F" w:rsidP="00147E0F"/>
                        <w:p w14:paraId="44176D47" w14:textId="5A50F10F" w:rsidR="00147E0F" w:rsidRDefault="00147E0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661600" id="_x0000_t202" coordsize="21600,21600" o:spt="202" path="m,l,21600r21600,l21600,xe">
              <v:stroke joinstyle="miter"/>
              <v:path gradientshapeok="t" o:connecttype="rect"/>
            </v:shapetype>
            <v:shape id="Text Box 2" o:spid="_x0000_s1026" type="#_x0000_t202" style="position:absolute;margin-left:194.4pt;margin-top:25.45pt;width:291.05pt;height:120.7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" stroked="f">
              <v:textbox>
                <w:txbxContent>
                  <w:p w14:paraId="0849A724" w14:textId="6E3CAC94" w:rsidR="00147E0F" w:rsidRDefault="00147E0F" w:rsidP="00147E0F">
                    <w:pPr>
                      <w:bidi/>
                      <w:rPr>
                        <w:rFonts w:cs="B Mehr"/>
                      </w:rPr>
                    </w:pPr>
                    <w:r>
                      <w:rPr>
                        <w:rFonts w:cs="B Mehr" w:hint="cs"/>
                        <w:rtl/>
                      </w:rPr>
                      <w:t>تقریر درس خارج اصول،  استاد حاج سید علی موسوی اردبیلی</w:t>
                    </w:r>
                    <w:r>
                      <w:rPr>
                        <w:rFonts w:cs="B Mehr" w:hint="cs"/>
                      </w:rPr>
                      <w:t xml:space="preserve"> </w:t>
                    </w:r>
                  </w:p>
                  <w:p w14:paraId="0C9DBBFD" w14:textId="77777777" w:rsidR="00147E0F" w:rsidRDefault="00147E0F" w:rsidP="00147E0F">
                    <w:pPr>
                      <w:bidi/>
                      <w:rPr>
                        <w:rFonts w:cs="B Mehr"/>
                      </w:rPr>
                    </w:pPr>
                    <w:r>
                      <w:rPr>
                        <w:rFonts w:cs="B Mehr" w:hint="cs"/>
                        <w:rtl/>
                      </w:rPr>
                      <w:t xml:space="preserve"> مبحث:    مفاهیم</w:t>
                    </w:r>
                  </w:p>
                  <w:p w14:paraId="1A419D53" w14:textId="4CBB49DB" w:rsidR="00147E0F" w:rsidRDefault="00147E0F" w:rsidP="00147E0F">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سه</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23</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623D2668" w14:textId="77777777" w:rsidR="00147E0F" w:rsidRDefault="00147E0F" w:rsidP="00147E0F"/>
                  <w:p w14:paraId="5EF758E5" w14:textId="77777777" w:rsidR="00147E0F" w:rsidRDefault="00147E0F" w:rsidP="00147E0F"/>
                  <w:p w14:paraId="521A1F5C" w14:textId="77777777" w:rsidR="00147E0F" w:rsidRDefault="00147E0F" w:rsidP="00147E0F"/>
                  <w:p w14:paraId="4F31E1EA" w14:textId="77777777" w:rsidR="00147E0F" w:rsidRDefault="00147E0F" w:rsidP="00147E0F"/>
                  <w:p w14:paraId="47B4B183" w14:textId="77777777" w:rsidR="00147E0F" w:rsidRDefault="00147E0F" w:rsidP="00147E0F"/>
                  <w:p w14:paraId="7A0AD0D1" w14:textId="77777777" w:rsidR="00147E0F" w:rsidRDefault="00147E0F" w:rsidP="00147E0F"/>
                  <w:p w14:paraId="0BF9E727" w14:textId="77777777" w:rsidR="00147E0F" w:rsidRDefault="00147E0F" w:rsidP="00147E0F"/>
                  <w:p w14:paraId="0D257526" w14:textId="77777777" w:rsidR="00147E0F" w:rsidRDefault="00147E0F" w:rsidP="00147E0F"/>
                  <w:p w14:paraId="710BEC32" w14:textId="77777777" w:rsidR="00147E0F" w:rsidRDefault="00147E0F" w:rsidP="00147E0F"/>
                  <w:p w14:paraId="71713F9C" w14:textId="77777777" w:rsidR="00147E0F" w:rsidRDefault="00147E0F" w:rsidP="00147E0F"/>
                  <w:p w14:paraId="20A230D8" w14:textId="77777777" w:rsidR="00147E0F" w:rsidRDefault="00147E0F" w:rsidP="00147E0F"/>
                  <w:p w14:paraId="09389AF9" w14:textId="77777777" w:rsidR="00147E0F" w:rsidRDefault="00147E0F" w:rsidP="00147E0F"/>
                  <w:p w14:paraId="5B9E0764" w14:textId="77777777" w:rsidR="00147E0F" w:rsidRDefault="00147E0F" w:rsidP="00147E0F"/>
                  <w:p w14:paraId="588E655D" w14:textId="77777777" w:rsidR="00147E0F" w:rsidRDefault="00147E0F" w:rsidP="00147E0F"/>
                  <w:p w14:paraId="69D3790C" w14:textId="77777777" w:rsidR="00147E0F" w:rsidRDefault="00147E0F" w:rsidP="00147E0F"/>
                  <w:p w14:paraId="70D7C083" w14:textId="77777777" w:rsidR="00147E0F" w:rsidRDefault="00147E0F" w:rsidP="00147E0F"/>
                  <w:p w14:paraId="200144CC" w14:textId="77777777" w:rsidR="00147E0F" w:rsidRDefault="00147E0F" w:rsidP="00147E0F"/>
                  <w:p w14:paraId="6BB90C77" w14:textId="77777777" w:rsidR="00147E0F" w:rsidRDefault="00147E0F" w:rsidP="00147E0F"/>
                  <w:p w14:paraId="35202093" w14:textId="77777777" w:rsidR="00147E0F" w:rsidRDefault="00147E0F" w:rsidP="00147E0F"/>
                  <w:p w14:paraId="2C8E7E3F" w14:textId="77777777" w:rsidR="00147E0F" w:rsidRDefault="00147E0F" w:rsidP="00147E0F"/>
                  <w:p w14:paraId="44176D47" w14:textId="5A50F10F" w:rsidR="00147E0F" w:rsidRDefault="00147E0F"/>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483EF62B" wp14:editId="3276AC29">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02E8C" w14:textId="77777777" w:rsidR="00147E0F" w:rsidRDefault="00147E0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47E0F"/>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2CDB"/>
    <w:rsid w:val="00305A6B"/>
    <w:rsid w:val="00305D51"/>
    <w:rsid w:val="00306835"/>
    <w:rsid w:val="00307194"/>
    <w:rsid w:val="00314007"/>
    <w:rsid w:val="003206D3"/>
    <w:rsid w:val="00321535"/>
    <w:rsid w:val="00323013"/>
    <w:rsid w:val="003232B0"/>
    <w:rsid w:val="00323688"/>
    <w:rsid w:val="0032374F"/>
    <w:rsid w:val="00323C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293D"/>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40A33"/>
    <w:rsid w:val="00D4157B"/>
    <w:rsid w:val="00D42A43"/>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3955</TotalTime>
  <Pages>1</Pages>
  <Words>611</Words>
  <Characters>3483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1079</cp:revision>
  <cp:lastPrinted>2025-02-02T05:55:00Z</cp:lastPrinted>
  <dcterms:created xsi:type="dcterms:W3CDTF">2022-10-16T08:36:00Z</dcterms:created>
  <dcterms:modified xsi:type="dcterms:W3CDTF">2025-02-11T07:24:00Z</dcterms:modified>
</cp:coreProperties>
</file>