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631C9972"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9415B0">
        <w:rPr>
          <w:rFonts w:cs="B Mitra" w:hint="cs"/>
          <w:b/>
          <w:bCs/>
          <w:sz w:val="32"/>
          <w:szCs w:val="32"/>
          <w:rtl/>
          <w:lang w:bidi="fa-IR"/>
        </w:rPr>
        <w:t>8</w:t>
      </w:r>
      <w:r w:rsidR="00AF7D12">
        <w:rPr>
          <w:rFonts w:cs="B Mitra" w:hint="cs"/>
          <w:b/>
          <w:bCs/>
          <w:sz w:val="32"/>
          <w:szCs w:val="32"/>
          <w:rtl/>
          <w:lang w:bidi="fa-IR"/>
        </w:rPr>
        <w:t>9</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7B76A08C" w14:textId="26E3C409" w:rsidR="00AF7D12" w:rsidRDefault="00AF7D12" w:rsidP="00AF7D12">
      <w:pPr>
        <w:widowControl w:val="0"/>
        <w:bidi/>
        <w:spacing w:before="240" w:line="259" w:lineRule="auto"/>
        <w:ind w:firstLine="289"/>
        <w:jc w:val="both"/>
        <w:rPr>
          <w:rFonts w:cs="2  Mitra"/>
          <w:sz w:val="28"/>
          <w:szCs w:val="28"/>
          <w:rtl/>
          <w:lang w:bidi="fa-IR"/>
        </w:rPr>
      </w:pPr>
      <w:r>
        <w:rPr>
          <w:rFonts w:cs="2  Mitra" w:hint="cs"/>
          <w:sz w:val="28"/>
          <w:szCs w:val="28"/>
          <w:rtl/>
          <w:lang w:bidi="fa-IR"/>
        </w:rPr>
        <w:t>مرحوم آخوند نيز در استدلال بر قول مشهور مبنی بر عدم تداخل اسباب می</w:t>
      </w:r>
      <w:r>
        <w:rPr>
          <w:rFonts w:cs="2  Mitra"/>
          <w:sz w:val="28"/>
          <w:szCs w:val="28"/>
          <w:rtl/>
          <w:lang w:bidi="fa-IR"/>
        </w:rPr>
        <w:softHyphen/>
      </w:r>
      <w:r>
        <w:rPr>
          <w:rFonts w:cs="2  Mitra" w:hint="cs"/>
          <w:sz w:val="28"/>
          <w:szCs w:val="28"/>
          <w:rtl/>
          <w:lang w:bidi="fa-IR"/>
        </w:rPr>
        <w:t>فرماید: از آنجا که ظاهر جمله شرطیه حدوث جزاء هنگام حدوث شرط است و مقتضای اين مطلب اين است که با تعدد شرط، جزاء نيز متعدد شود، در صورتی که شرط حقيقتاً يا وجوداً متعدد باشد، اخذ به ظاهر قضیه شرطیه محال خواهد بود، زيرا لازمه آن اين است که در صورتی که هم بول و هم خواب از کسی سر بزند و يا چند بار بول یا خواب از او حادث شود، حقیقت واحدی مثل وضوء با لحاظ وحدت آن، محکوم به چند حکم متماثل شود، در حالی که جمع بين مثلين به مانند جمع بين ضدين محال است.</w:t>
      </w:r>
    </w:p>
    <w:p w14:paraId="10FA0A0E" w14:textId="77777777" w:rsidR="00AF7D12" w:rsidRDefault="00AF7D12" w:rsidP="00AF7D12">
      <w:pPr>
        <w:widowControl w:val="0"/>
        <w:bidi/>
        <w:spacing w:before="240" w:line="259" w:lineRule="auto"/>
        <w:ind w:firstLine="289"/>
        <w:jc w:val="both"/>
        <w:rPr>
          <w:rFonts w:cs="2  Mitra"/>
          <w:sz w:val="28"/>
          <w:szCs w:val="28"/>
          <w:rtl/>
          <w:lang w:bidi="fa-IR"/>
        </w:rPr>
      </w:pPr>
      <w:r>
        <w:rPr>
          <w:rFonts w:cs="2  Mitra" w:hint="cs"/>
          <w:sz w:val="28"/>
          <w:szCs w:val="28"/>
          <w:rtl/>
          <w:lang w:bidi="fa-IR"/>
        </w:rPr>
        <w:t>بنابر اين چنانچه قائل به تداخل اسباب شويم، بايد به يکی از موارد ذيل ملتزم شويم:</w:t>
      </w:r>
    </w:p>
    <w:p w14:paraId="636083D7" w14:textId="77777777" w:rsidR="00AF7D12" w:rsidRDefault="00AF7D12" w:rsidP="00AF7D12">
      <w:pPr>
        <w:widowControl w:val="0"/>
        <w:bidi/>
        <w:spacing w:before="240" w:line="259" w:lineRule="auto"/>
        <w:ind w:firstLine="289"/>
        <w:jc w:val="both"/>
        <w:rPr>
          <w:rFonts w:cs="2  Mitra"/>
          <w:sz w:val="28"/>
          <w:szCs w:val="28"/>
          <w:rtl/>
          <w:lang w:bidi="fa-IR"/>
        </w:rPr>
      </w:pPr>
      <w:r>
        <w:rPr>
          <w:rFonts w:cs="2  Mitra" w:hint="cs"/>
          <w:sz w:val="28"/>
          <w:szCs w:val="28"/>
          <w:rtl/>
          <w:lang w:bidi="fa-IR"/>
        </w:rPr>
        <w:t>1 ـ اين که جمله شرطیه در این موارد اصلاً دلالت بر حدوث جزاء هنگام حدوث شرط ندارد، بلکه فقط دلالت بر مجرد ثبوت جزاء دارد.</w:t>
      </w:r>
    </w:p>
    <w:p w14:paraId="08AEB742" w14:textId="77777777" w:rsidR="00AF7D12" w:rsidRDefault="00AF7D12" w:rsidP="00AF7D12">
      <w:pPr>
        <w:widowControl w:val="0"/>
        <w:bidi/>
        <w:spacing w:before="240" w:line="259" w:lineRule="auto"/>
        <w:ind w:firstLine="289"/>
        <w:jc w:val="both"/>
        <w:rPr>
          <w:rFonts w:cs="2  Mitra"/>
          <w:sz w:val="28"/>
          <w:szCs w:val="28"/>
          <w:rtl/>
          <w:lang w:bidi="fa-IR"/>
        </w:rPr>
      </w:pPr>
      <w:r>
        <w:rPr>
          <w:rFonts w:cs="2  Mitra" w:hint="cs"/>
          <w:sz w:val="28"/>
          <w:szCs w:val="28"/>
          <w:rtl/>
          <w:lang w:bidi="fa-IR"/>
        </w:rPr>
        <w:t>2 ـ اين که متعلق جزاء هرچند از حيث صورت واحد است، اما به حسب تعدد شرط دارای حقائق متعددی است که مصداق واحدی يافته</w:t>
      </w:r>
      <w:r>
        <w:rPr>
          <w:rFonts w:cs="2  Mitra"/>
          <w:sz w:val="28"/>
          <w:szCs w:val="28"/>
          <w:rtl/>
          <w:lang w:bidi="fa-IR"/>
        </w:rPr>
        <w:softHyphen/>
      </w:r>
      <w:r>
        <w:rPr>
          <w:rFonts w:cs="2  Mitra" w:hint="cs"/>
          <w:sz w:val="28"/>
          <w:szCs w:val="28"/>
          <w:rtl/>
          <w:lang w:bidi="fa-IR"/>
        </w:rPr>
        <w:t>اند. بنابر اين هرچند ذمه به تکاليف متعددی اشتغال پيدا کرده است اما با اتيان يکی از آنها بقیه نيز امتثال می</w:t>
      </w:r>
      <w:r>
        <w:rPr>
          <w:rFonts w:cs="2  Mitra"/>
          <w:sz w:val="28"/>
          <w:szCs w:val="28"/>
          <w:rtl/>
          <w:lang w:bidi="fa-IR"/>
        </w:rPr>
        <w:softHyphen/>
      </w:r>
      <w:r>
        <w:rPr>
          <w:rFonts w:cs="2  Mitra" w:hint="cs"/>
          <w:sz w:val="28"/>
          <w:szCs w:val="28"/>
          <w:rtl/>
          <w:lang w:bidi="fa-IR"/>
        </w:rPr>
        <w:t>شوند؛ مثل اين که در يک دليل مولا بگويد: «</w:t>
      </w:r>
      <w:r w:rsidRPr="00BC6A0C">
        <w:rPr>
          <w:rFonts w:cs="Abz-2 (Badr)" w:hint="cs"/>
          <w:sz w:val="28"/>
          <w:szCs w:val="28"/>
          <w:rtl/>
          <w:lang w:bidi="fa-IR"/>
        </w:rPr>
        <w:t>أکرم هاشميّاً</w:t>
      </w:r>
      <w:r>
        <w:rPr>
          <w:rFonts w:cs="2  Mitra" w:hint="cs"/>
          <w:sz w:val="28"/>
          <w:szCs w:val="28"/>
          <w:rtl/>
          <w:lang w:bidi="fa-IR"/>
        </w:rPr>
        <w:t>» و در دليل ديگر بگويد: «</w:t>
      </w:r>
      <w:r w:rsidRPr="00BC6A0C">
        <w:rPr>
          <w:rFonts w:cs="Abz-2 (Badr)" w:hint="cs"/>
          <w:sz w:val="28"/>
          <w:szCs w:val="28"/>
          <w:rtl/>
          <w:lang w:bidi="fa-IR"/>
        </w:rPr>
        <w:t>أضف عالماً</w:t>
      </w:r>
      <w:r>
        <w:rPr>
          <w:rFonts w:cs="2  Mitra" w:hint="cs"/>
          <w:sz w:val="28"/>
          <w:szCs w:val="28"/>
          <w:rtl/>
          <w:lang w:bidi="fa-IR"/>
        </w:rPr>
        <w:t>» و عبد، عالمی هاشمی را با ضيافت دادن اکرام کند، هرچند امتثال هر يک از دو امر به نحو علی حده نيز ممکن است.</w:t>
      </w:r>
    </w:p>
    <w:p w14:paraId="31B924E3" w14:textId="77777777" w:rsidR="00AF7D12" w:rsidRDefault="00AF7D12" w:rsidP="00AF7D12">
      <w:pPr>
        <w:widowControl w:val="0"/>
        <w:bidi/>
        <w:spacing w:before="240" w:line="250" w:lineRule="auto"/>
        <w:ind w:firstLine="289"/>
        <w:jc w:val="both"/>
        <w:rPr>
          <w:rFonts w:cs="2  Mitra"/>
          <w:sz w:val="28"/>
          <w:szCs w:val="28"/>
          <w:rtl/>
          <w:lang w:bidi="fa-IR"/>
        </w:rPr>
      </w:pPr>
      <w:r>
        <w:rPr>
          <w:rFonts w:cs="2  Mitra" w:hint="cs"/>
          <w:sz w:val="28"/>
          <w:szCs w:val="28"/>
          <w:rtl/>
          <w:lang w:bidi="fa-IR"/>
        </w:rPr>
        <w:t xml:space="preserve">انطباق دو عنوان واجب بر مصداق واحد نيز مستلزم اتصاف آن مصداق به دو وجوب نيست تا اين که مشکل اجتماع مثلين </w:t>
      </w:r>
      <w:r>
        <w:rPr>
          <w:rFonts w:cs="2  Mitra" w:hint="cs"/>
          <w:sz w:val="28"/>
          <w:szCs w:val="28"/>
          <w:rtl/>
          <w:lang w:bidi="fa-IR"/>
        </w:rPr>
        <w:lastRenderedPageBreak/>
        <w:t>در آن راه پيدا کند، بلکه انطباق دو عنوان بر مصداق واحد، منشأ اتصاف آن به وجوب و انتزاع وصف وجوب برای آن است. علاوه بر اين که بنابر قول به جواز اجتماع، محذوری در اتصاف آن به دو وجوب وجود نخواهد داشت.</w:t>
      </w:r>
    </w:p>
    <w:p w14:paraId="26C8DE00" w14:textId="77777777" w:rsidR="00AF7D12" w:rsidRDefault="00AF7D12" w:rsidP="00AF7D12">
      <w:pPr>
        <w:widowControl w:val="0"/>
        <w:bidi/>
        <w:spacing w:before="240" w:line="250" w:lineRule="auto"/>
        <w:ind w:firstLine="289"/>
        <w:jc w:val="both"/>
        <w:rPr>
          <w:rFonts w:cs="2  Mitra"/>
          <w:sz w:val="28"/>
          <w:szCs w:val="28"/>
          <w:rtl/>
          <w:lang w:bidi="fa-IR"/>
        </w:rPr>
      </w:pPr>
      <w:r>
        <w:rPr>
          <w:rFonts w:cs="2  Mitra" w:hint="cs"/>
          <w:sz w:val="28"/>
          <w:szCs w:val="28"/>
          <w:rtl/>
          <w:lang w:bidi="fa-IR"/>
        </w:rPr>
        <w:t>3 ـ اين که حدوث اثر با وجود هر شرطی اتفاق می</w:t>
      </w:r>
      <w:r>
        <w:rPr>
          <w:rFonts w:cs="2  Mitra"/>
          <w:sz w:val="28"/>
          <w:szCs w:val="28"/>
          <w:rtl/>
          <w:lang w:bidi="fa-IR"/>
        </w:rPr>
        <w:softHyphen/>
      </w:r>
      <w:r>
        <w:rPr>
          <w:rFonts w:cs="2  Mitra" w:hint="cs"/>
          <w:sz w:val="28"/>
          <w:szCs w:val="28"/>
          <w:rtl/>
          <w:lang w:bidi="fa-IR"/>
        </w:rPr>
        <w:t>افتد، اما وجوب وضوء در مثال فوق با حدوث شرط اول حادث می‎شود و با حدوث شرط دوم، همان وجوب تأکيد می</w:t>
      </w:r>
      <w:r>
        <w:rPr>
          <w:rFonts w:cs="2  Mitra"/>
          <w:sz w:val="28"/>
          <w:szCs w:val="28"/>
          <w:rtl/>
          <w:lang w:bidi="fa-IR"/>
        </w:rPr>
        <w:softHyphen/>
      </w:r>
      <w:r>
        <w:rPr>
          <w:rFonts w:cs="2  Mitra" w:hint="cs"/>
          <w:sz w:val="28"/>
          <w:szCs w:val="28"/>
          <w:rtl/>
          <w:lang w:bidi="fa-IR"/>
        </w:rPr>
        <w:t>گردد.</w:t>
      </w:r>
    </w:p>
    <w:p w14:paraId="02F96F0F" w14:textId="77777777" w:rsidR="00AF7D12" w:rsidRDefault="00AF7D12" w:rsidP="00AF7D12">
      <w:pPr>
        <w:widowControl w:val="0"/>
        <w:bidi/>
        <w:spacing w:before="240" w:line="250" w:lineRule="auto"/>
        <w:ind w:firstLine="289"/>
        <w:jc w:val="both"/>
        <w:rPr>
          <w:rFonts w:cs="2  Mitra"/>
          <w:sz w:val="28"/>
          <w:szCs w:val="28"/>
          <w:rtl/>
          <w:lang w:bidi="fa-IR"/>
        </w:rPr>
      </w:pPr>
      <w:r>
        <w:rPr>
          <w:rFonts w:cs="2  Mitra" w:hint="cs"/>
          <w:sz w:val="28"/>
          <w:szCs w:val="28"/>
          <w:rtl/>
          <w:lang w:bidi="fa-IR"/>
        </w:rPr>
        <w:t>اما هيچ يک از اين سه مورد قابل التزام نيست، زيرا همه آنها مستلزم دست برداشتن از ظاهر دليل هستند بدون اين که وجهی برای اين مطلب وجود داشته باشد. علاوه بر اين که در دو وجه آخر يا نيازمند اثبات اين مطلب هستیم که متعلق جزاء متعدد بوده و در عين حال مصداق واحد دارند، حتی اگر آن متعلق صورت واحدی باشد که اسم واحدی مثل غسل داشته باشد، و يا نيازمند اين که اثبات شود حادثی که مسبب از غير شرط اول است، موجب تأکيد آن چيزی است که با شرط اول حادث شده است، و مجرد احتمال مادامی که دليلی برای اثبات آنها وجود نداشته باشد، کفايت نمی</w:t>
      </w:r>
      <w:r>
        <w:rPr>
          <w:rFonts w:cs="2  Mitra"/>
          <w:sz w:val="28"/>
          <w:szCs w:val="28"/>
          <w:rtl/>
          <w:lang w:bidi="fa-IR"/>
        </w:rPr>
        <w:softHyphen/>
      </w:r>
      <w:r>
        <w:rPr>
          <w:rFonts w:cs="2  Mitra" w:hint="cs"/>
          <w:sz w:val="28"/>
          <w:szCs w:val="28"/>
          <w:rtl/>
          <w:lang w:bidi="fa-IR"/>
        </w:rPr>
        <w:t>کند.</w:t>
      </w:r>
    </w:p>
    <w:p w14:paraId="362649BF" w14:textId="77777777" w:rsidR="00AF7D12" w:rsidRDefault="00AF7D12" w:rsidP="00AF7D12">
      <w:pPr>
        <w:widowControl w:val="0"/>
        <w:bidi/>
        <w:spacing w:before="240" w:line="250" w:lineRule="auto"/>
        <w:ind w:firstLine="289"/>
        <w:jc w:val="both"/>
        <w:rPr>
          <w:rFonts w:cs="2  Mitra"/>
          <w:sz w:val="28"/>
          <w:szCs w:val="28"/>
          <w:rtl/>
          <w:lang w:bidi="fa-IR"/>
        </w:rPr>
      </w:pPr>
      <w:r>
        <w:rPr>
          <w:rFonts w:cs="2  Mitra" w:hint="cs"/>
          <w:sz w:val="28"/>
          <w:szCs w:val="28"/>
          <w:rtl/>
          <w:lang w:bidi="fa-IR"/>
        </w:rPr>
        <w:t>اگر گفته شود: وجه ارتکاب خلاف ظاهر، لزوم تصرف در ظهور جمله شرطیه به خاطر همان محظوری است که در ابتدای کلام گذشت، يعنی محظور اجتماع مثلين.</w:t>
      </w:r>
    </w:p>
    <w:p w14:paraId="75E8002C" w14:textId="77777777" w:rsidR="00AF7D12" w:rsidRDefault="00AF7D12" w:rsidP="00AF7D12">
      <w:pPr>
        <w:widowControl w:val="0"/>
        <w:bidi/>
        <w:spacing w:before="240" w:line="262" w:lineRule="auto"/>
        <w:ind w:firstLine="289"/>
        <w:jc w:val="both"/>
        <w:rPr>
          <w:rFonts w:cs="2  Mitra"/>
          <w:sz w:val="28"/>
          <w:szCs w:val="28"/>
          <w:rtl/>
          <w:lang w:bidi="fa-IR"/>
        </w:rPr>
      </w:pPr>
      <w:r>
        <w:rPr>
          <w:rFonts w:cs="2  Mitra" w:hint="cs"/>
          <w:sz w:val="28"/>
          <w:szCs w:val="28"/>
          <w:rtl/>
          <w:lang w:bidi="fa-IR"/>
        </w:rPr>
        <w:t>پاسخ اين است که اين محظور وقتی ايجاد می</w:t>
      </w:r>
      <w:r>
        <w:rPr>
          <w:rFonts w:cs="2  Mitra"/>
          <w:sz w:val="28"/>
          <w:szCs w:val="28"/>
          <w:rtl/>
          <w:lang w:bidi="fa-IR"/>
        </w:rPr>
        <w:softHyphen/>
      </w:r>
      <w:r>
        <w:rPr>
          <w:rFonts w:cs="2  Mitra" w:hint="cs"/>
          <w:sz w:val="28"/>
          <w:szCs w:val="28"/>
          <w:rtl/>
          <w:lang w:bidi="fa-IR"/>
        </w:rPr>
        <w:t>شود که ملتزم شويم که وضویی که با حدوث شرط دوم واجب می</w:t>
      </w:r>
      <w:r>
        <w:rPr>
          <w:rFonts w:cs="2  Mitra"/>
          <w:sz w:val="28"/>
          <w:szCs w:val="28"/>
          <w:rtl/>
          <w:lang w:bidi="fa-IR"/>
        </w:rPr>
        <w:softHyphen/>
      </w:r>
      <w:r>
        <w:rPr>
          <w:rFonts w:cs="2  Mitra" w:hint="cs"/>
          <w:sz w:val="28"/>
          <w:szCs w:val="28"/>
          <w:rtl/>
          <w:lang w:bidi="fa-IR"/>
        </w:rPr>
        <w:t>شود، همان وضویی است که با حدوث شرط اول واجب شده است، در حالی که می</w:t>
      </w:r>
      <w:r>
        <w:rPr>
          <w:rFonts w:cs="2  Mitra"/>
          <w:sz w:val="28"/>
          <w:szCs w:val="28"/>
          <w:rtl/>
          <w:lang w:bidi="fa-IR"/>
        </w:rPr>
        <w:softHyphen/>
      </w:r>
      <w:r>
        <w:rPr>
          <w:rFonts w:cs="2  Mitra" w:hint="cs"/>
          <w:sz w:val="28"/>
          <w:szCs w:val="28"/>
          <w:rtl/>
          <w:lang w:bidi="fa-IR"/>
        </w:rPr>
        <w:t>توان ملتزم شد که مراد از جملات شرطیه در صورت تعدد شرط اين است که با هر شرطی، يک وضو واجب شود که با وضویی که با حدوث شرط دوم واجب می</w:t>
      </w:r>
      <w:r>
        <w:rPr>
          <w:rFonts w:cs="2  Mitra"/>
          <w:sz w:val="28"/>
          <w:szCs w:val="28"/>
          <w:rtl/>
          <w:lang w:bidi="fa-IR"/>
        </w:rPr>
        <w:softHyphen/>
      </w:r>
      <w:r>
        <w:rPr>
          <w:rFonts w:cs="2  Mitra" w:hint="cs"/>
          <w:sz w:val="28"/>
          <w:szCs w:val="28"/>
          <w:rtl/>
          <w:lang w:bidi="fa-IR"/>
        </w:rPr>
        <w:t>شود، متفاوت است، و اشکالی ندارد که هر فرد از وضو محکوم به حکمی غير از حکم فرد ديگر آن باشد.</w:t>
      </w:r>
    </w:p>
    <w:p w14:paraId="605B9C62" w14:textId="57E1335F" w:rsidR="00AF7D12" w:rsidRDefault="00AF7D12" w:rsidP="00AF7D12">
      <w:pPr>
        <w:widowControl w:val="0"/>
        <w:bidi/>
        <w:spacing w:before="240" w:line="262" w:lineRule="auto"/>
        <w:ind w:firstLine="289"/>
        <w:jc w:val="both"/>
        <w:rPr>
          <w:rFonts w:cs="2  Mitra"/>
          <w:sz w:val="28"/>
          <w:szCs w:val="28"/>
          <w:rtl/>
          <w:lang w:bidi="fa-IR"/>
        </w:rPr>
      </w:pPr>
      <w:r>
        <w:rPr>
          <w:rFonts w:cs="2  Mitra" w:hint="cs"/>
          <w:sz w:val="28"/>
          <w:szCs w:val="28"/>
          <w:rtl/>
          <w:lang w:bidi="fa-IR"/>
        </w:rPr>
        <w:t xml:space="preserve">اگر گفته شود: اين مطلب در جایی ممکن است که در تقدیر گرفتن تعدد فرد، خلاف اطلاق دليل نباشد، در حالی که اطلاق </w:t>
      </w:r>
      <w:r w:rsidR="00447218">
        <w:rPr>
          <w:rFonts w:cs="2  Mitra" w:hint="cs"/>
          <w:sz w:val="28"/>
          <w:szCs w:val="28"/>
          <w:rtl/>
          <w:lang w:bidi="fa-IR"/>
        </w:rPr>
        <w:t>جزاء</w:t>
      </w:r>
      <w:r>
        <w:rPr>
          <w:rFonts w:cs="2  Mitra" w:hint="cs"/>
          <w:sz w:val="28"/>
          <w:szCs w:val="28"/>
          <w:rtl/>
          <w:lang w:bidi="fa-IR"/>
        </w:rPr>
        <w:t xml:space="preserve"> مستلزم نفی تعلّق وجوب به فردی خاص است.</w:t>
      </w:r>
    </w:p>
    <w:p w14:paraId="358B33F1" w14:textId="77777777" w:rsidR="00AF7D12" w:rsidRDefault="00AF7D12" w:rsidP="00AF7D12">
      <w:pPr>
        <w:widowControl w:val="0"/>
        <w:bidi/>
        <w:spacing w:before="240" w:line="262" w:lineRule="auto"/>
        <w:ind w:firstLine="289"/>
        <w:jc w:val="both"/>
        <w:rPr>
          <w:rFonts w:cs="2  Mitra"/>
          <w:sz w:val="28"/>
          <w:szCs w:val="28"/>
          <w:rtl/>
          <w:lang w:bidi="fa-IR"/>
        </w:rPr>
      </w:pPr>
      <w:r>
        <w:rPr>
          <w:rFonts w:cs="2  Mitra" w:hint="cs"/>
          <w:sz w:val="28"/>
          <w:szCs w:val="28"/>
          <w:rtl/>
          <w:lang w:bidi="fa-IR"/>
        </w:rPr>
        <w:t xml:space="preserve">پاسخ اين است که اخذ به اطلاق در صورتی ممکن است که بیانی بر خلاف آن نباشد، در حالی که ظهور جمله شرطیه در اين که شرط سببيت داشته و يا کاشف از سبب است، مقتضی اين است که متعلق وجوب افراد باشند نه عنوان، و اين امر بيانی </w:t>
      </w:r>
      <w:r>
        <w:rPr>
          <w:rFonts w:cs="2  Mitra" w:hint="cs"/>
          <w:sz w:val="28"/>
          <w:szCs w:val="28"/>
          <w:rtl/>
          <w:lang w:bidi="fa-IR"/>
        </w:rPr>
        <w:lastRenderedPageBreak/>
        <w:t>بر خلاف اطلاق مذکور است.</w:t>
      </w:r>
    </w:p>
    <w:p w14:paraId="281FEC37" w14:textId="7A54026A" w:rsidR="00AF7D12" w:rsidRDefault="00AF7D12" w:rsidP="00B016A2">
      <w:pPr>
        <w:widowControl w:val="0"/>
        <w:bidi/>
        <w:spacing w:before="240" w:line="262" w:lineRule="auto"/>
        <w:ind w:firstLine="289"/>
        <w:jc w:val="both"/>
        <w:rPr>
          <w:rFonts w:cs="2  Mitra"/>
          <w:sz w:val="28"/>
          <w:szCs w:val="28"/>
          <w:rtl/>
        </w:rPr>
      </w:pPr>
      <w:r>
        <w:rPr>
          <w:rFonts w:cs="2  Mitra" w:hint="cs"/>
          <w:sz w:val="28"/>
          <w:szCs w:val="28"/>
          <w:rtl/>
          <w:lang w:bidi="fa-IR"/>
        </w:rPr>
        <w:t xml:space="preserve"> بنابر اين در صورتی که قائل به تداخل اسباب شويم، ناچار از تصرف در ظاهر دليل خواهيم بود در حالی که در صورت اتخاذ مبنای عدم تداخل اسباب، هيچ خلاف ظاهری صورت نمی</w:t>
      </w:r>
      <w:r>
        <w:rPr>
          <w:rFonts w:cs="2  Mitra"/>
          <w:sz w:val="28"/>
          <w:szCs w:val="28"/>
          <w:rtl/>
          <w:lang w:bidi="fa-IR"/>
        </w:rPr>
        <w:softHyphen/>
      </w:r>
      <w:r>
        <w:rPr>
          <w:rFonts w:cs="2  Mitra" w:hint="cs"/>
          <w:sz w:val="28"/>
          <w:szCs w:val="28"/>
          <w:rtl/>
          <w:lang w:bidi="fa-IR"/>
        </w:rPr>
        <w:t>پذيرد. در نتيجه مقتضای ظاهر جمله شرطيه عدم تداخل اسباب با تعدد شروط است.</w:t>
      </w:r>
      <w:r w:rsidRPr="009214D2">
        <w:rPr>
          <w:rStyle w:val="FootnoteReference"/>
          <w:rFonts w:cs="2  Mitra"/>
          <w:sz w:val="28"/>
          <w:szCs w:val="28"/>
          <w:rtl/>
        </w:rPr>
        <w:footnoteReference w:id="2"/>
      </w:r>
    </w:p>
    <w:p w14:paraId="0F36E607" w14:textId="08673C07" w:rsidR="007F3BA2" w:rsidRDefault="007F3BA2" w:rsidP="00AF7D12">
      <w:pPr>
        <w:widowControl w:val="0"/>
        <w:bidi/>
        <w:spacing w:before="240" w:line="252" w:lineRule="auto"/>
        <w:ind w:firstLine="289"/>
        <w:jc w:val="both"/>
        <w:rPr>
          <w:rFonts w:cs="2  Mitra"/>
          <w:sz w:val="28"/>
          <w:szCs w:val="28"/>
          <w:rtl/>
          <w:lang w:bidi="fa-IR"/>
        </w:rPr>
      </w:pPr>
    </w:p>
    <w:sectPr w:rsidR="007F3BA2" w:rsidSect="00065712">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522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C6E551" w14:textId="77777777" w:rsidR="00B03895" w:rsidRDefault="00B03895" w:rsidP="00C336C5">
      <w:pPr>
        <w:spacing w:after="0" w:line="240" w:lineRule="auto"/>
      </w:pPr>
      <w:r>
        <w:separator/>
      </w:r>
    </w:p>
  </w:endnote>
  <w:endnote w:type="continuationSeparator" w:id="0">
    <w:p w14:paraId="35DF4243" w14:textId="77777777" w:rsidR="00B03895" w:rsidRDefault="00B03895" w:rsidP="00C336C5">
      <w:pPr>
        <w:spacing w:after="0" w:line="240" w:lineRule="auto"/>
      </w:pPr>
      <w:r>
        <w:continuationSeparator/>
      </w:r>
    </w:p>
  </w:endnote>
  <w:endnote w:type="continuationNotice" w:id="1">
    <w:p w14:paraId="3410D59A" w14:textId="77777777" w:rsidR="00B03895" w:rsidRDefault="00B0389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00FC3" w14:textId="77777777" w:rsidR="00065712" w:rsidRDefault="000657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35EBF" w14:textId="77777777" w:rsidR="00065712" w:rsidRDefault="000657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68D532" w14:textId="77777777" w:rsidR="00B03895" w:rsidRDefault="00B03895" w:rsidP="00C336C5">
      <w:pPr>
        <w:bidi/>
        <w:spacing w:after="0" w:line="240" w:lineRule="auto"/>
      </w:pPr>
      <w:r>
        <w:separator/>
      </w:r>
    </w:p>
  </w:footnote>
  <w:footnote w:type="continuationSeparator" w:id="0">
    <w:p w14:paraId="412520B2" w14:textId="77777777" w:rsidR="00B03895" w:rsidRDefault="00B03895" w:rsidP="00C336C5">
      <w:pPr>
        <w:spacing w:after="0" w:line="240" w:lineRule="auto"/>
      </w:pPr>
      <w:r>
        <w:continuationSeparator/>
      </w:r>
    </w:p>
  </w:footnote>
  <w:footnote w:type="continuationNotice" w:id="1">
    <w:p w14:paraId="44541DFA" w14:textId="77777777" w:rsidR="00B03895" w:rsidRDefault="00B03895">
      <w:pPr>
        <w:spacing w:after="0" w:line="240" w:lineRule="auto"/>
      </w:pPr>
    </w:p>
  </w:footnote>
  <w:footnote w:id="2">
    <w:p w14:paraId="6BB5C488" w14:textId="77777777" w:rsidR="00AF7D12" w:rsidRPr="00277C3D" w:rsidRDefault="00AF7D12" w:rsidP="00AF7D12">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کفاية الأُصول،ص202 - 204.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DD42D" w14:textId="77777777" w:rsidR="00065712" w:rsidRDefault="000657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07C2F" w14:textId="7C73FA86" w:rsidR="00065712" w:rsidRDefault="00065712">
    <w:pPr>
      <w:pStyle w:val="Header"/>
    </w:pPr>
    <w:r>
      <w:rPr>
        <w:noProof/>
      </w:rPr>
      <mc:AlternateContent>
        <mc:Choice Requires="wps">
          <w:drawing>
            <wp:anchor distT="45720" distB="45720" distL="114300" distR="114300" simplePos="0" relativeHeight="251661312" behindDoc="0" locked="0" layoutInCell="1" allowOverlap="1" wp14:anchorId="085ED74D" wp14:editId="3AC0EAB2">
              <wp:simplePos x="0" y="0"/>
              <wp:positionH relativeFrom="margin">
                <wp:align>right</wp:align>
              </wp:positionH>
              <wp:positionV relativeFrom="paragraph">
                <wp:posOffset>182880</wp:posOffset>
              </wp:positionV>
              <wp:extent cx="4170680" cy="1694815"/>
              <wp:effectExtent l="0" t="0" r="1270" b="6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0680" cy="1694815"/>
                      </a:xfrm>
                      <a:prstGeom prst="rect">
                        <a:avLst/>
                      </a:prstGeom>
                      <a:solidFill>
                        <a:srgbClr val="FFFFFF"/>
                      </a:solidFill>
                      <a:ln w="9525">
                        <a:noFill/>
                        <a:miter lim="800000"/>
                        <a:headEnd/>
                        <a:tailEnd/>
                      </a:ln>
                    </wps:spPr>
                    <wps:txbx>
                      <w:txbxContent>
                        <w:p w14:paraId="47081104" w14:textId="54591724" w:rsidR="00065712" w:rsidRDefault="00065712" w:rsidP="00065712">
                          <w:pPr>
                            <w:bidi/>
                            <w:rPr>
                              <w:rFonts w:cs="B Mehr"/>
                            </w:rPr>
                          </w:pPr>
                          <w:r>
                            <w:rPr>
                              <w:rFonts w:cs="B Mehr" w:hint="cs"/>
                              <w:rtl/>
                            </w:rPr>
                            <w:t>تقریر درس خارج اصول،  استاد حاج سید علی موسوی اردبیلی</w:t>
                          </w:r>
                          <w:r>
                            <w:rPr>
                              <w:rFonts w:cs="B Mehr" w:hint="cs"/>
                            </w:rPr>
                            <w:t xml:space="preserve"> </w:t>
                          </w:r>
                        </w:p>
                        <w:p w14:paraId="1B81AAC9" w14:textId="77777777" w:rsidR="00065712" w:rsidRDefault="00065712" w:rsidP="00065712">
                          <w:pPr>
                            <w:bidi/>
                            <w:rPr>
                              <w:rFonts w:cs="B Mehr"/>
                            </w:rPr>
                          </w:pPr>
                          <w:r>
                            <w:rPr>
                              <w:rFonts w:cs="B Mehr" w:hint="cs"/>
                              <w:rtl/>
                            </w:rPr>
                            <w:t xml:space="preserve"> مبحث:    مفاهیم</w:t>
                          </w:r>
                        </w:p>
                        <w:p w14:paraId="58819CD0" w14:textId="7314E047" w:rsidR="00065712" w:rsidRDefault="00065712" w:rsidP="00065712">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lang w:bidi="fa-IR"/>
                            </w:rPr>
                            <w:t xml:space="preserve"> </w:t>
                          </w:r>
                          <w:r>
                            <w:rPr>
                              <w:rFonts w:cs="B Mehr" w:hint="cs"/>
                              <w:rtl/>
                              <w:lang w:bidi="fa-IR"/>
                            </w:rPr>
                            <w:t>دو</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8</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7F69AF73" w14:textId="77777777" w:rsidR="00065712" w:rsidRDefault="00065712" w:rsidP="00065712"/>
                        <w:p w14:paraId="147CD175" w14:textId="77777777" w:rsidR="00065712" w:rsidRDefault="00065712" w:rsidP="00065712"/>
                        <w:p w14:paraId="137C2097" w14:textId="77777777" w:rsidR="00065712" w:rsidRDefault="00065712" w:rsidP="00065712"/>
                        <w:p w14:paraId="6D55A8CB" w14:textId="77777777" w:rsidR="00065712" w:rsidRDefault="00065712" w:rsidP="00065712"/>
                        <w:p w14:paraId="0A3953E2" w14:textId="77777777" w:rsidR="00065712" w:rsidRDefault="00065712" w:rsidP="00065712"/>
                        <w:p w14:paraId="5453BA60" w14:textId="77777777" w:rsidR="00065712" w:rsidRDefault="00065712" w:rsidP="00065712"/>
                        <w:p w14:paraId="2B21D456" w14:textId="77777777" w:rsidR="00065712" w:rsidRDefault="00065712" w:rsidP="00065712"/>
                        <w:p w14:paraId="4BDBAA74" w14:textId="77777777" w:rsidR="00065712" w:rsidRDefault="00065712" w:rsidP="00065712"/>
                        <w:p w14:paraId="4526FB5B" w14:textId="77777777" w:rsidR="00065712" w:rsidRDefault="00065712" w:rsidP="00065712"/>
                        <w:p w14:paraId="0385BC63" w14:textId="77777777" w:rsidR="00065712" w:rsidRDefault="00065712" w:rsidP="00065712"/>
                        <w:p w14:paraId="3C98CBC6" w14:textId="77777777" w:rsidR="00065712" w:rsidRDefault="00065712" w:rsidP="00065712"/>
                        <w:p w14:paraId="4CCE5268" w14:textId="77777777" w:rsidR="00065712" w:rsidRDefault="00065712" w:rsidP="00065712"/>
                        <w:p w14:paraId="223C33B4" w14:textId="77777777" w:rsidR="00065712" w:rsidRDefault="00065712" w:rsidP="00065712"/>
                        <w:p w14:paraId="7A9844A6" w14:textId="77777777" w:rsidR="00065712" w:rsidRDefault="00065712" w:rsidP="00065712"/>
                        <w:p w14:paraId="3E8E805A" w14:textId="77777777" w:rsidR="00065712" w:rsidRDefault="00065712" w:rsidP="00065712"/>
                        <w:p w14:paraId="21CA7E75" w14:textId="705DAA3F" w:rsidR="00065712" w:rsidRDefault="0006571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5ED74D" id="_x0000_t202" coordsize="21600,21600" o:spt="202" path="m,l,21600r21600,l21600,xe">
              <v:stroke joinstyle="miter"/>
              <v:path gradientshapeok="t" o:connecttype="rect"/>
            </v:shapetype>
            <v:shape id="Text Box 2" o:spid="_x0000_s1026" type="#_x0000_t202" style="position:absolute;margin-left:277.2pt;margin-top:14.4pt;width:328.4pt;height:133.4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" stroked="f">
              <v:textbox>
                <w:txbxContent>
                  <w:p w14:paraId="47081104" w14:textId="54591724" w:rsidR="00065712" w:rsidRDefault="00065712" w:rsidP="00065712">
                    <w:pPr>
                      <w:bidi/>
                      <w:rPr>
                        <w:rFonts w:cs="B Mehr"/>
                      </w:rPr>
                    </w:pPr>
                    <w:r>
                      <w:rPr>
                        <w:rFonts w:cs="B Mehr" w:hint="cs"/>
                        <w:rtl/>
                      </w:rPr>
                      <w:t>تقریر درس خارج اصول،  استاد حاج سید علی موسوی اردبیلی</w:t>
                    </w:r>
                    <w:r>
                      <w:rPr>
                        <w:rFonts w:cs="B Mehr" w:hint="cs"/>
                      </w:rPr>
                      <w:t xml:space="preserve"> </w:t>
                    </w:r>
                  </w:p>
                  <w:p w14:paraId="1B81AAC9" w14:textId="77777777" w:rsidR="00065712" w:rsidRDefault="00065712" w:rsidP="00065712">
                    <w:pPr>
                      <w:bidi/>
                      <w:rPr>
                        <w:rFonts w:cs="B Mehr"/>
                      </w:rPr>
                    </w:pPr>
                    <w:r>
                      <w:rPr>
                        <w:rFonts w:cs="B Mehr" w:hint="cs"/>
                        <w:rtl/>
                      </w:rPr>
                      <w:t xml:space="preserve"> مبحث:    مفاهیم</w:t>
                    </w:r>
                  </w:p>
                  <w:p w14:paraId="58819CD0" w14:textId="7314E047" w:rsidR="00065712" w:rsidRDefault="00065712" w:rsidP="00065712">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lang w:bidi="fa-IR"/>
                      </w:rPr>
                      <w:t xml:space="preserve"> </w:t>
                    </w:r>
                    <w:r>
                      <w:rPr>
                        <w:rFonts w:cs="B Mehr" w:hint="cs"/>
                        <w:rtl/>
                        <w:lang w:bidi="fa-IR"/>
                      </w:rPr>
                      <w:t>دو</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8</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7F69AF73" w14:textId="77777777" w:rsidR="00065712" w:rsidRDefault="00065712" w:rsidP="00065712"/>
                  <w:p w14:paraId="147CD175" w14:textId="77777777" w:rsidR="00065712" w:rsidRDefault="00065712" w:rsidP="00065712"/>
                  <w:p w14:paraId="137C2097" w14:textId="77777777" w:rsidR="00065712" w:rsidRDefault="00065712" w:rsidP="00065712"/>
                  <w:p w14:paraId="6D55A8CB" w14:textId="77777777" w:rsidR="00065712" w:rsidRDefault="00065712" w:rsidP="00065712"/>
                  <w:p w14:paraId="0A3953E2" w14:textId="77777777" w:rsidR="00065712" w:rsidRDefault="00065712" w:rsidP="00065712"/>
                  <w:p w14:paraId="5453BA60" w14:textId="77777777" w:rsidR="00065712" w:rsidRDefault="00065712" w:rsidP="00065712"/>
                  <w:p w14:paraId="2B21D456" w14:textId="77777777" w:rsidR="00065712" w:rsidRDefault="00065712" w:rsidP="00065712"/>
                  <w:p w14:paraId="4BDBAA74" w14:textId="77777777" w:rsidR="00065712" w:rsidRDefault="00065712" w:rsidP="00065712"/>
                  <w:p w14:paraId="4526FB5B" w14:textId="77777777" w:rsidR="00065712" w:rsidRDefault="00065712" w:rsidP="00065712"/>
                  <w:p w14:paraId="0385BC63" w14:textId="77777777" w:rsidR="00065712" w:rsidRDefault="00065712" w:rsidP="00065712"/>
                  <w:p w14:paraId="3C98CBC6" w14:textId="77777777" w:rsidR="00065712" w:rsidRDefault="00065712" w:rsidP="00065712"/>
                  <w:p w14:paraId="4CCE5268" w14:textId="77777777" w:rsidR="00065712" w:rsidRDefault="00065712" w:rsidP="00065712"/>
                  <w:p w14:paraId="223C33B4" w14:textId="77777777" w:rsidR="00065712" w:rsidRDefault="00065712" w:rsidP="00065712"/>
                  <w:p w14:paraId="7A9844A6" w14:textId="77777777" w:rsidR="00065712" w:rsidRDefault="00065712" w:rsidP="00065712"/>
                  <w:p w14:paraId="3E8E805A" w14:textId="77777777" w:rsidR="00065712" w:rsidRDefault="00065712" w:rsidP="00065712"/>
                  <w:p w14:paraId="21CA7E75" w14:textId="705DAA3F" w:rsidR="00065712" w:rsidRDefault="00065712"/>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2669BA09" wp14:editId="4112B67F">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52F7" w14:textId="77777777" w:rsidR="00065712" w:rsidRDefault="0006571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712"/>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300C"/>
    <w:rsid w:val="002037FC"/>
    <w:rsid w:val="002046F0"/>
    <w:rsid w:val="00205B90"/>
    <w:rsid w:val="00206758"/>
    <w:rsid w:val="00207228"/>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08DA"/>
    <w:rsid w:val="00A027CA"/>
    <w:rsid w:val="00A043B5"/>
    <w:rsid w:val="00A05344"/>
    <w:rsid w:val="00A055A0"/>
    <w:rsid w:val="00A06F23"/>
    <w:rsid w:val="00A0754D"/>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AF7D12"/>
    <w:rsid w:val="00B016A2"/>
    <w:rsid w:val="00B01790"/>
    <w:rsid w:val="00B01CDA"/>
    <w:rsid w:val="00B0264A"/>
    <w:rsid w:val="00B03295"/>
    <w:rsid w:val="00B038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D1"/>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586"/>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3860</TotalTime>
  <Pages>1</Pages>
  <Words>495</Words>
  <Characters>2822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1054</cp:revision>
  <cp:lastPrinted>2025-01-26T08:42:00Z</cp:lastPrinted>
  <dcterms:created xsi:type="dcterms:W3CDTF">2022-10-16T08:36:00Z</dcterms:created>
  <dcterms:modified xsi:type="dcterms:W3CDTF">2025-01-27T09:53:00Z</dcterms:modified>
</cp:coreProperties>
</file>