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685F79">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30B6F10E"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9415B0">
        <w:rPr>
          <w:rFonts w:cs="B Mitra" w:hint="cs"/>
          <w:b/>
          <w:bCs/>
          <w:sz w:val="32"/>
          <w:szCs w:val="32"/>
          <w:rtl/>
          <w:lang w:bidi="fa-IR"/>
        </w:rPr>
        <w:t>8</w:t>
      </w:r>
      <w:r w:rsidR="001E2A07">
        <w:rPr>
          <w:rFonts w:cs="B Mitra" w:hint="cs"/>
          <w:b/>
          <w:bCs/>
          <w:sz w:val="32"/>
          <w:szCs w:val="32"/>
          <w:rtl/>
          <w:lang w:bidi="fa-IR"/>
        </w:rPr>
        <w:t>5</w:t>
      </w:r>
    </w:p>
    <w:bookmarkEnd w:id="0"/>
    <w:p w14:paraId="59856A65" w14:textId="77777777" w:rsidR="006331B1" w:rsidRDefault="006331B1" w:rsidP="00F727B6">
      <w:pPr>
        <w:widowControl w:val="0"/>
        <w:bidi/>
        <w:spacing w:before="240" w:line="259" w:lineRule="auto"/>
        <w:ind w:firstLine="289"/>
        <w:jc w:val="both"/>
        <w:rPr>
          <w:rFonts w:cs="2  Mitra"/>
          <w:sz w:val="28"/>
          <w:szCs w:val="28"/>
          <w:rtl/>
          <w:lang w:bidi="fa-IR"/>
        </w:rPr>
      </w:pPr>
    </w:p>
    <w:p w14:paraId="1890B2B9" w14:textId="6B191E2C" w:rsidR="001E2A07" w:rsidRDefault="001E2A07" w:rsidP="001E2A07">
      <w:pPr>
        <w:widowControl w:val="0"/>
        <w:bidi/>
        <w:spacing w:before="240" w:line="264" w:lineRule="auto"/>
        <w:ind w:firstLine="289"/>
        <w:jc w:val="both"/>
        <w:rPr>
          <w:rFonts w:cs="2  Mitra"/>
          <w:spacing w:val="-4"/>
          <w:sz w:val="28"/>
          <w:szCs w:val="28"/>
          <w:rtl/>
          <w:lang w:bidi="fa-IR"/>
        </w:rPr>
      </w:pPr>
      <w:r>
        <w:rPr>
          <w:rFonts w:cs="2  Mitra" w:hint="cs"/>
          <w:spacing w:val="-4"/>
          <w:sz w:val="28"/>
          <w:szCs w:val="28"/>
          <w:rtl/>
          <w:lang w:bidi="fa-IR"/>
        </w:rPr>
        <w:t>در ادامه اشکال سومی که به مدعای مرحوم نراقی وارد کرديم، عرض می</w:t>
      </w:r>
      <w:r>
        <w:rPr>
          <w:rFonts w:cs="2  Mitra"/>
          <w:spacing w:val="-4"/>
          <w:sz w:val="28"/>
          <w:szCs w:val="28"/>
          <w:rtl/>
          <w:lang w:bidi="fa-IR"/>
        </w:rPr>
        <w:softHyphen/>
      </w:r>
      <w:r>
        <w:rPr>
          <w:rFonts w:cs="2  Mitra" w:hint="cs"/>
          <w:spacing w:val="-4"/>
          <w:sz w:val="28"/>
          <w:szCs w:val="28"/>
          <w:rtl/>
          <w:lang w:bidi="fa-IR"/>
        </w:rPr>
        <w:t xml:space="preserve">کنيم: </w:t>
      </w:r>
      <w:r w:rsidRPr="009214D2">
        <w:rPr>
          <w:rFonts w:cs="2  Mitra" w:hint="cs"/>
          <w:spacing w:val="-4"/>
          <w:sz w:val="28"/>
          <w:szCs w:val="28"/>
          <w:rtl/>
          <w:lang w:bidi="fa-IR"/>
        </w:rPr>
        <w:t>آنچه که فرموده</w:t>
      </w:r>
      <w:r w:rsidRPr="009214D2">
        <w:rPr>
          <w:rFonts w:cs="2  Mitra"/>
          <w:spacing w:val="-4"/>
          <w:sz w:val="28"/>
          <w:szCs w:val="28"/>
          <w:rtl/>
          <w:lang w:bidi="fa-IR"/>
        </w:rPr>
        <w:softHyphen/>
      </w:r>
      <w:r w:rsidRPr="009214D2">
        <w:rPr>
          <w:rFonts w:cs="2  Mitra" w:hint="cs"/>
          <w:spacing w:val="-4"/>
          <w:sz w:val="28"/>
          <w:szCs w:val="28"/>
          <w:rtl/>
          <w:lang w:bidi="fa-IR"/>
        </w:rPr>
        <w:t>اند مبنی بر اين که موجود ذهنی واحد می</w:t>
      </w:r>
      <w:r w:rsidRPr="009214D2">
        <w:rPr>
          <w:rFonts w:cs="2  Mitra"/>
          <w:spacing w:val="-4"/>
          <w:sz w:val="28"/>
          <w:szCs w:val="28"/>
          <w:rtl/>
          <w:lang w:bidi="fa-IR"/>
        </w:rPr>
        <w:softHyphen/>
      </w:r>
      <w:r w:rsidRPr="009214D2">
        <w:rPr>
          <w:rFonts w:cs="2  Mitra" w:hint="cs"/>
          <w:spacing w:val="-4"/>
          <w:sz w:val="28"/>
          <w:szCs w:val="28"/>
          <w:rtl/>
          <w:lang w:bidi="fa-IR"/>
        </w:rPr>
        <w:t>تواند از موجودات خارجی متعدد انتزاع شده و بر تمام آنها منطبق گردد، ناشی از خ</w:t>
      </w:r>
      <w:r>
        <w:rPr>
          <w:rFonts w:cs="2  Mitra" w:hint="cs"/>
          <w:spacing w:val="-4"/>
          <w:sz w:val="28"/>
          <w:szCs w:val="28"/>
          <w:rtl/>
          <w:lang w:bidi="fa-IR"/>
        </w:rPr>
        <w:t>ل</w:t>
      </w:r>
      <w:r w:rsidRPr="009214D2">
        <w:rPr>
          <w:rFonts w:cs="2  Mitra" w:hint="cs"/>
          <w:spacing w:val="-4"/>
          <w:sz w:val="28"/>
          <w:szCs w:val="28"/>
          <w:rtl/>
          <w:lang w:bidi="fa-IR"/>
        </w:rPr>
        <w:t>ط بين موجود ذهنی و ملحوظ در ذهن است، زيرا همان گونه که قبلاً گذشت، آنچه که در ذهن به عنوان موجود ذهنی ايجاد می</w:t>
      </w:r>
      <w:r w:rsidRPr="009214D2">
        <w:rPr>
          <w:rFonts w:cs="2  Mitra"/>
          <w:spacing w:val="-4"/>
          <w:sz w:val="28"/>
          <w:szCs w:val="28"/>
          <w:rtl/>
          <w:lang w:bidi="fa-IR"/>
        </w:rPr>
        <w:softHyphen/>
      </w:r>
      <w:r w:rsidRPr="009214D2">
        <w:rPr>
          <w:rFonts w:cs="2  Mitra" w:hint="cs"/>
          <w:spacing w:val="-4"/>
          <w:sz w:val="28"/>
          <w:szCs w:val="28"/>
          <w:rtl/>
          <w:lang w:bidi="fa-IR"/>
        </w:rPr>
        <w:t>گردد ـ بنابر قاعده: «</w:t>
      </w:r>
      <w:r w:rsidRPr="009214D2">
        <w:rPr>
          <w:rFonts w:cs="Abz-2 (Badr)" w:hint="cs"/>
          <w:spacing w:val="-4"/>
          <w:sz w:val="28"/>
          <w:szCs w:val="28"/>
          <w:rtl/>
          <w:lang w:bidi="fa-IR"/>
        </w:rPr>
        <w:t>الشیء ما لم يتشخّص لم يوجد</w:t>
      </w:r>
      <w:r w:rsidRPr="009214D2">
        <w:rPr>
          <w:rFonts w:cs="2  Mitra" w:hint="cs"/>
          <w:spacing w:val="-4"/>
          <w:sz w:val="28"/>
          <w:szCs w:val="28"/>
          <w:rtl/>
          <w:lang w:bidi="fa-IR"/>
        </w:rPr>
        <w:t>» ـ جزئی است و قابلیت انطباق بر چيزی را ندارد، بلکه آنچه که بر جزئیات قابلیت انطباق دارد، امری کلی است که جايگاه آن عالم نفس الأمر است و موجود جزئی ذهنی نيست.</w:t>
      </w:r>
    </w:p>
    <w:p w14:paraId="02250F45" w14:textId="77777777" w:rsidR="001E2A07" w:rsidRPr="009214D2" w:rsidRDefault="001E2A07" w:rsidP="001E2A07">
      <w:pPr>
        <w:widowControl w:val="0"/>
        <w:bidi/>
        <w:spacing w:before="240" w:line="264" w:lineRule="auto"/>
        <w:ind w:firstLine="289"/>
        <w:jc w:val="both"/>
        <w:rPr>
          <w:rFonts w:cs="2  Mitra"/>
          <w:spacing w:val="-4"/>
          <w:sz w:val="28"/>
          <w:szCs w:val="28"/>
          <w:rtl/>
          <w:lang w:bidi="fa-IR"/>
        </w:rPr>
      </w:pPr>
      <w:r>
        <w:rPr>
          <w:rFonts w:cs="2  Mitra" w:hint="cs"/>
          <w:spacing w:val="-4"/>
          <w:sz w:val="28"/>
          <w:szCs w:val="28"/>
          <w:rtl/>
          <w:lang w:bidi="fa-IR"/>
        </w:rPr>
        <w:t>و رابعاً: تعدّد استدلالات وارد شده برای مدلول واحد، ارتباطی به امکان تعدد در موجود واحد ذهنی ندارد، بلکه ناشی از تعدد جهات در شيء واحد است که سبب امکان تعدد لحاظ در آن می</w:t>
      </w:r>
      <w:r>
        <w:rPr>
          <w:rFonts w:cs="2  Mitra"/>
          <w:spacing w:val="-4"/>
          <w:sz w:val="28"/>
          <w:szCs w:val="28"/>
          <w:rtl/>
          <w:lang w:bidi="fa-IR"/>
        </w:rPr>
        <w:softHyphen/>
      </w:r>
      <w:r>
        <w:rPr>
          <w:rFonts w:cs="2  Mitra" w:hint="cs"/>
          <w:spacing w:val="-4"/>
          <w:sz w:val="28"/>
          <w:szCs w:val="28"/>
          <w:rtl/>
          <w:lang w:bidi="fa-IR"/>
        </w:rPr>
        <w:t>شود و اين مطلب همان گونه که در موجود ذهنی امکان</w:t>
      </w:r>
      <w:r>
        <w:rPr>
          <w:rFonts w:cs="2  Mitra"/>
          <w:spacing w:val="-4"/>
          <w:sz w:val="28"/>
          <w:szCs w:val="28"/>
          <w:rtl/>
          <w:lang w:bidi="fa-IR"/>
        </w:rPr>
        <w:softHyphen/>
      </w:r>
      <w:r>
        <w:rPr>
          <w:rFonts w:cs="2  Mitra" w:hint="cs"/>
          <w:spacing w:val="-4"/>
          <w:sz w:val="28"/>
          <w:szCs w:val="28"/>
          <w:rtl/>
          <w:lang w:bidi="fa-IR"/>
        </w:rPr>
        <w:t>پذير است، در موجود خارجی نيز ممکن است. بنابر اين عدم بطلان مدلول با فساد يکی از استدلالات، ناشی از اين است که با بقاء باقی استدلالات، معلوم می</w:t>
      </w:r>
      <w:r>
        <w:rPr>
          <w:rFonts w:cs="2  Mitra"/>
          <w:spacing w:val="-4"/>
          <w:sz w:val="28"/>
          <w:szCs w:val="28"/>
          <w:rtl/>
          <w:lang w:bidi="fa-IR"/>
        </w:rPr>
        <w:softHyphen/>
      </w:r>
      <w:r>
        <w:rPr>
          <w:rFonts w:cs="2  Mitra" w:hint="cs"/>
          <w:spacing w:val="-4"/>
          <w:sz w:val="28"/>
          <w:szCs w:val="28"/>
          <w:rtl/>
          <w:lang w:bidi="fa-IR"/>
        </w:rPr>
        <w:t>شود که وجهی وجود دارد که از آن جهت بتوان مدلول را مورد لحاظ قرار داد.</w:t>
      </w:r>
    </w:p>
    <w:p w14:paraId="62C7760C" w14:textId="77777777" w:rsidR="001E2A07" w:rsidRDefault="001E2A07" w:rsidP="001E2A07">
      <w:pPr>
        <w:widowControl w:val="0"/>
        <w:bidi/>
        <w:spacing w:before="240" w:line="264" w:lineRule="auto"/>
        <w:ind w:firstLine="289"/>
        <w:jc w:val="both"/>
        <w:rPr>
          <w:rFonts w:cs="2  Mitra"/>
          <w:spacing w:val="-4"/>
          <w:sz w:val="28"/>
          <w:szCs w:val="28"/>
          <w:rtl/>
          <w:lang w:bidi="fa-IR"/>
        </w:rPr>
      </w:pPr>
      <w:r w:rsidRPr="009214D2">
        <w:rPr>
          <w:rFonts w:cs="2  Mitra" w:hint="cs"/>
          <w:spacing w:val="-4"/>
          <w:sz w:val="28"/>
          <w:szCs w:val="28"/>
          <w:rtl/>
          <w:lang w:bidi="fa-IR"/>
        </w:rPr>
        <w:t xml:space="preserve">و </w:t>
      </w:r>
      <w:r>
        <w:rPr>
          <w:rFonts w:cs="2  Mitra" w:hint="cs"/>
          <w:spacing w:val="-4"/>
          <w:sz w:val="28"/>
          <w:szCs w:val="28"/>
          <w:rtl/>
          <w:lang w:bidi="fa-IR"/>
        </w:rPr>
        <w:t>خامسا</w:t>
      </w:r>
      <w:r w:rsidRPr="009214D2">
        <w:rPr>
          <w:rFonts w:cs="2  Mitra" w:hint="cs"/>
          <w:spacing w:val="-4"/>
          <w:sz w:val="28"/>
          <w:szCs w:val="28"/>
          <w:rtl/>
          <w:lang w:bidi="fa-IR"/>
        </w:rPr>
        <w:t>ً: اگر اسباب شرعی را مجرد معرفات بدانیم، چه وجهی دارد که به مانند فخرالمحقّقین گفته شود: در صورت تعلق نذر به فریضه، فائده آن اين خواهد بود که اگر فریضه اتیان نشود، علاوه بر حرمت ترک واجب و وجوب قضاء که مسبب از وجوب نفسی فریضه است، کفاره نيز بر نذر کننده واجب خواهد شد؟ زيرا وجوب کفاره ناشی از مؤثریت نذر است نه مجرد معرّفیت آن.</w:t>
      </w:r>
    </w:p>
    <w:p w14:paraId="19089C1B" w14:textId="0051EB5B" w:rsidR="001E2A07" w:rsidRPr="004C1174" w:rsidRDefault="001E2A07" w:rsidP="001E2A07">
      <w:pPr>
        <w:widowControl w:val="0"/>
        <w:bidi/>
        <w:spacing w:before="240" w:line="264" w:lineRule="auto"/>
        <w:ind w:firstLine="289"/>
        <w:jc w:val="both"/>
        <w:rPr>
          <w:rFonts w:cs="2  Mitra"/>
          <w:spacing w:val="-4"/>
          <w:sz w:val="28"/>
          <w:szCs w:val="28"/>
          <w:rtl/>
          <w:lang w:bidi="fa-IR"/>
        </w:rPr>
      </w:pPr>
      <w:r>
        <w:rPr>
          <w:rFonts w:cs="2  Mitra" w:hint="cs"/>
          <w:spacing w:val="-4"/>
          <w:sz w:val="28"/>
          <w:szCs w:val="28"/>
          <w:rtl/>
          <w:lang w:bidi="fa-IR"/>
        </w:rPr>
        <w:t>البته مرحوم آخوند معرّفيّت اسباب شرعی را به اين معنا دانسته</w:t>
      </w:r>
      <w:r>
        <w:rPr>
          <w:rFonts w:cs="2  Mitra"/>
          <w:spacing w:val="-4"/>
          <w:sz w:val="28"/>
          <w:szCs w:val="28"/>
          <w:rtl/>
          <w:lang w:bidi="fa-IR"/>
        </w:rPr>
        <w:softHyphen/>
      </w:r>
      <w:r>
        <w:rPr>
          <w:rFonts w:cs="2  Mitra" w:hint="cs"/>
          <w:spacing w:val="-4"/>
          <w:sz w:val="28"/>
          <w:szCs w:val="28"/>
          <w:rtl/>
          <w:lang w:bidi="fa-IR"/>
        </w:rPr>
        <w:t>اند که شرطی که برای حکم شرعی در قضایای شرطیه ذکر می‎شود، گاهی اوقات خود سببیّت برای حکم ندارد بلکه اماره</w:t>
      </w:r>
      <w:r>
        <w:rPr>
          <w:rFonts w:cs="2  Mitra"/>
          <w:spacing w:val="-4"/>
          <w:sz w:val="28"/>
          <w:szCs w:val="28"/>
          <w:rtl/>
          <w:lang w:bidi="fa-IR"/>
        </w:rPr>
        <w:softHyphen/>
      </w:r>
      <w:r>
        <w:rPr>
          <w:rFonts w:cs="2  Mitra" w:hint="cs"/>
          <w:spacing w:val="-4"/>
          <w:sz w:val="28"/>
          <w:szCs w:val="28"/>
          <w:rtl/>
          <w:lang w:bidi="fa-IR"/>
        </w:rPr>
        <w:t>ای بر حدوث سبب حکم است، و در برابر آن</w:t>
      </w:r>
      <w:r w:rsidR="000C75D9">
        <w:rPr>
          <w:rFonts w:cs="2  Mitra" w:hint="cs"/>
          <w:spacing w:val="-4"/>
          <w:sz w:val="28"/>
          <w:szCs w:val="28"/>
          <w:rtl/>
          <w:lang w:bidi="fa-IR"/>
        </w:rPr>
        <w:t>،</w:t>
      </w:r>
      <w:r>
        <w:rPr>
          <w:rFonts w:cs="2  Mitra" w:hint="cs"/>
          <w:spacing w:val="-4"/>
          <w:sz w:val="28"/>
          <w:szCs w:val="28"/>
          <w:rtl/>
          <w:lang w:bidi="fa-IR"/>
        </w:rPr>
        <w:t xml:space="preserve"> مؤثّريّت اسباب شرعی را اين گونه بيان کرده</w:t>
      </w:r>
      <w:r>
        <w:rPr>
          <w:rFonts w:cs="2  Mitra"/>
          <w:spacing w:val="-4"/>
          <w:sz w:val="28"/>
          <w:szCs w:val="28"/>
          <w:rtl/>
          <w:lang w:bidi="fa-IR"/>
        </w:rPr>
        <w:softHyphen/>
      </w:r>
      <w:r>
        <w:rPr>
          <w:rFonts w:cs="2  Mitra" w:hint="cs"/>
          <w:spacing w:val="-4"/>
          <w:sz w:val="28"/>
          <w:szCs w:val="28"/>
          <w:rtl/>
          <w:lang w:bidi="fa-IR"/>
        </w:rPr>
        <w:t>اند که خود شرط، سببیّت برای ترتّب حکم دارد به گونه</w:t>
      </w:r>
      <w:r>
        <w:rPr>
          <w:rFonts w:cs="2  Mitra"/>
          <w:spacing w:val="-4"/>
          <w:sz w:val="28"/>
          <w:szCs w:val="28"/>
          <w:rtl/>
          <w:lang w:bidi="fa-IR"/>
        </w:rPr>
        <w:softHyphen/>
      </w:r>
      <w:r>
        <w:rPr>
          <w:rFonts w:cs="2  Mitra" w:hint="cs"/>
          <w:spacing w:val="-4"/>
          <w:sz w:val="28"/>
          <w:szCs w:val="28"/>
          <w:rtl/>
          <w:lang w:bidi="fa-IR"/>
        </w:rPr>
        <w:t>ای که با فقدان آن، علّت ترتّب حکم مفقود می</w:t>
      </w:r>
      <w:r>
        <w:rPr>
          <w:rFonts w:cs="2  Mitra"/>
          <w:spacing w:val="-4"/>
          <w:sz w:val="28"/>
          <w:szCs w:val="28"/>
          <w:rtl/>
          <w:lang w:bidi="fa-IR"/>
        </w:rPr>
        <w:softHyphen/>
      </w:r>
      <w:r>
        <w:rPr>
          <w:rFonts w:cs="2  Mitra" w:hint="cs"/>
          <w:spacing w:val="-4"/>
          <w:sz w:val="28"/>
          <w:szCs w:val="28"/>
          <w:rtl/>
          <w:lang w:bidi="fa-IR"/>
        </w:rPr>
        <w:t xml:space="preserve">گردد و </w:t>
      </w:r>
      <w:r>
        <w:rPr>
          <w:rFonts w:cs="2  Mitra" w:hint="cs"/>
          <w:spacing w:val="-4"/>
          <w:sz w:val="28"/>
          <w:szCs w:val="28"/>
          <w:rtl/>
          <w:lang w:bidi="fa-IR"/>
        </w:rPr>
        <w:lastRenderedPageBreak/>
        <w:t>سپس فرموده</w:t>
      </w:r>
      <w:r>
        <w:rPr>
          <w:rFonts w:cs="2  Mitra"/>
          <w:spacing w:val="-4"/>
          <w:sz w:val="28"/>
          <w:szCs w:val="28"/>
          <w:rtl/>
          <w:lang w:bidi="fa-IR"/>
        </w:rPr>
        <w:softHyphen/>
      </w:r>
      <w:r>
        <w:rPr>
          <w:rFonts w:cs="2  Mitra" w:hint="cs"/>
          <w:spacing w:val="-4"/>
          <w:sz w:val="28"/>
          <w:szCs w:val="28"/>
          <w:rtl/>
          <w:lang w:bidi="fa-IR"/>
        </w:rPr>
        <w:t>اند: ظهور جمله شرطیه در مؤثّريّت شرط برای ترتّب حکم است.</w:t>
      </w:r>
      <w:r w:rsidRPr="009214D2">
        <w:rPr>
          <w:rStyle w:val="FootnoteReference"/>
          <w:rFonts w:cs="2  Mitra"/>
          <w:sz w:val="28"/>
          <w:szCs w:val="28"/>
          <w:rtl/>
        </w:rPr>
        <w:footnoteReference w:id="2"/>
      </w:r>
    </w:p>
    <w:p w14:paraId="7A5977F2" w14:textId="55F73636" w:rsidR="001E2A07" w:rsidRDefault="001E2A07" w:rsidP="001E2A07">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ولی ادعای معرّفيّت به اين معنا خلاف فرض است، چون بحث در جايی است که شروط مذکور در جمل شرطیه، ولو با تمسّک به ظهور کلام، اثباتاً اسباب شرعی به حساب آيند که در این فرض از اين مطلب بحث می</w:t>
      </w:r>
      <w:r>
        <w:rPr>
          <w:rFonts w:cs="2  Mitra"/>
          <w:spacing w:val="-2"/>
          <w:sz w:val="28"/>
          <w:szCs w:val="28"/>
          <w:rtl/>
          <w:lang w:bidi="fa-IR"/>
        </w:rPr>
        <w:softHyphen/>
      </w:r>
      <w:r>
        <w:rPr>
          <w:rFonts w:cs="2  Mitra" w:hint="cs"/>
          <w:spacing w:val="-2"/>
          <w:sz w:val="28"/>
          <w:szCs w:val="28"/>
          <w:rtl/>
          <w:lang w:bidi="fa-IR"/>
        </w:rPr>
        <w:t>شود که آنچه که اثباتاً دارای سببیت است</w:t>
      </w:r>
      <w:r w:rsidR="000C75D9">
        <w:rPr>
          <w:rFonts w:cs="2  Mitra" w:hint="cs"/>
          <w:spacing w:val="-2"/>
          <w:sz w:val="28"/>
          <w:szCs w:val="28"/>
          <w:rtl/>
          <w:lang w:bidi="fa-IR"/>
        </w:rPr>
        <w:t>،</w:t>
      </w:r>
      <w:r>
        <w:rPr>
          <w:rFonts w:cs="2  Mitra" w:hint="cs"/>
          <w:spacing w:val="-2"/>
          <w:sz w:val="28"/>
          <w:szCs w:val="28"/>
          <w:rtl/>
          <w:lang w:bidi="fa-IR"/>
        </w:rPr>
        <w:t xml:space="preserve"> آیا ثبوتاً نيز همين گونه است يا خير؟ ولی چنانچه سببیّت آنها در مقام اثبات منتفی گردد و بدانيم که آن شروط، معرّف اسباب شرعی هستند نه اين که خود سبب شرعی محسوب شوند ـ مثل امارات و اقرار ـ فرض مسأله منتفی خواهد شد؛ مثلاً اگر در يک دليل گفته شود: «</w:t>
      </w:r>
      <w:r w:rsidRPr="00301548">
        <w:rPr>
          <w:rFonts w:cs="Abz-2 (Badr)" w:hint="cs"/>
          <w:spacing w:val="-2"/>
          <w:sz w:val="28"/>
          <w:szCs w:val="28"/>
          <w:rtl/>
          <w:lang w:bidi="fa-IR"/>
        </w:rPr>
        <w:t>إذا أ</w:t>
      </w:r>
      <w:r>
        <w:rPr>
          <w:rFonts w:cs="Abz-2 (Badr)" w:hint="cs"/>
          <w:spacing w:val="-2"/>
          <w:sz w:val="28"/>
          <w:szCs w:val="28"/>
          <w:rtl/>
          <w:lang w:bidi="fa-IR"/>
        </w:rPr>
        <w:t>ُ</w:t>
      </w:r>
      <w:r w:rsidRPr="00301548">
        <w:rPr>
          <w:rFonts w:cs="Abz-2 (Badr)" w:hint="cs"/>
          <w:spacing w:val="-2"/>
          <w:sz w:val="28"/>
          <w:szCs w:val="28"/>
          <w:rtl/>
          <w:lang w:bidi="fa-IR"/>
        </w:rPr>
        <w:t>ق</w:t>
      </w:r>
      <w:r>
        <w:rPr>
          <w:rFonts w:cs="Abz-2 (Badr)" w:hint="cs"/>
          <w:spacing w:val="-2"/>
          <w:sz w:val="28"/>
          <w:szCs w:val="28"/>
          <w:rtl/>
          <w:lang w:bidi="fa-IR"/>
        </w:rPr>
        <w:t>ي</w:t>
      </w:r>
      <w:r w:rsidRPr="00301548">
        <w:rPr>
          <w:rFonts w:cs="Abz-2 (Badr)" w:hint="cs"/>
          <w:spacing w:val="-2"/>
          <w:sz w:val="28"/>
          <w:szCs w:val="28"/>
          <w:rtl/>
          <w:lang w:bidi="fa-IR"/>
        </w:rPr>
        <w:t>مت البيّنة علی کون زيد قاتلاً عمداً فاقتصّ منه</w:t>
      </w:r>
      <w:r>
        <w:rPr>
          <w:rFonts w:cs="2  Mitra" w:hint="cs"/>
          <w:spacing w:val="-2"/>
          <w:sz w:val="28"/>
          <w:szCs w:val="28"/>
          <w:rtl/>
          <w:lang w:bidi="fa-IR"/>
        </w:rPr>
        <w:t>» و در دليل دوم بيان شود: «</w:t>
      </w:r>
      <w:r w:rsidRPr="00301548">
        <w:rPr>
          <w:rFonts w:cs="Abz-2 (Badr)" w:hint="cs"/>
          <w:spacing w:val="-2"/>
          <w:sz w:val="28"/>
          <w:szCs w:val="28"/>
          <w:rtl/>
          <w:lang w:bidi="fa-IR"/>
        </w:rPr>
        <w:t>إذا أقرّ زيد بأنّه قاتل عمداً، فاقتصّ منه</w:t>
      </w:r>
      <w:r>
        <w:rPr>
          <w:rFonts w:cs="2  Mitra" w:hint="cs"/>
          <w:spacing w:val="-2"/>
          <w:sz w:val="28"/>
          <w:szCs w:val="28"/>
          <w:rtl/>
          <w:lang w:bidi="fa-IR"/>
        </w:rPr>
        <w:t>»</w:t>
      </w:r>
      <w:r w:rsidR="000C75D9">
        <w:rPr>
          <w:rFonts w:cs="2  Mitra" w:hint="cs"/>
          <w:spacing w:val="-2"/>
          <w:sz w:val="28"/>
          <w:szCs w:val="28"/>
          <w:rtl/>
          <w:lang w:bidi="fa-IR"/>
        </w:rPr>
        <w:t>،</w:t>
      </w:r>
      <w:r>
        <w:rPr>
          <w:rFonts w:cs="2  Mitra" w:hint="cs"/>
          <w:spacing w:val="-2"/>
          <w:sz w:val="28"/>
          <w:szCs w:val="28"/>
          <w:rtl/>
          <w:lang w:bidi="fa-IR"/>
        </w:rPr>
        <w:t xml:space="preserve"> از آنجا که می</w:t>
      </w:r>
      <w:r>
        <w:rPr>
          <w:rFonts w:cs="2  Mitra"/>
          <w:spacing w:val="-2"/>
          <w:sz w:val="28"/>
          <w:szCs w:val="28"/>
          <w:rtl/>
          <w:lang w:bidi="fa-IR"/>
        </w:rPr>
        <w:softHyphen/>
      </w:r>
      <w:r>
        <w:rPr>
          <w:rFonts w:cs="2  Mitra" w:hint="cs"/>
          <w:spacing w:val="-2"/>
          <w:sz w:val="28"/>
          <w:szCs w:val="28"/>
          <w:rtl/>
          <w:lang w:bidi="fa-IR"/>
        </w:rPr>
        <w:t>دانيم که آنچه که سبب وجوب قصاص است</w:t>
      </w:r>
      <w:r w:rsidR="000C75D9">
        <w:rPr>
          <w:rFonts w:cs="2  Mitra" w:hint="cs"/>
          <w:spacing w:val="-2"/>
          <w:sz w:val="28"/>
          <w:szCs w:val="28"/>
          <w:rtl/>
          <w:lang w:bidi="fa-IR"/>
        </w:rPr>
        <w:t>،</w:t>
      </w:r>
      <w:r>
        <w:rPr>
          <w:rFonts w:cs="2  Mitra" w:hint="cs"/>
          <w:spacing w:val="-2"/>
          <w:sz w:val="28"/>
          <w:szCs w:val="28"/>
          <w:rtl/>
          <w:lang w:bidi="fa-IR"/>
        </w:rPr>
        <w:t xml:space="preserve"> قتل نفس عمدی است و اقامه بينه يا اقرار</w:t>
      </w:r>
      <w:r w:rsidR="000C75D9">
        <w:rPr>
          <w:rFonts w:cs="2  Mitra" w:hint="cs"/>
          <w:spacing w:val="-2"/>
          <w:sz w:val="28"/>
          <w:szCs w:val="28"/>
          <w:rtl/>
          <w:lang w:bidi="fa-IR"/>
        </w:rPr>
        <w:t>،</w:t>
      </w:r>
      <w:r>
        <w:rPr>
          <w:rFonts w:cs="2  Mitra" w:hint="cs"/>
          <w:spacing w:val="-2"/>
          <w:sz w:val="28"/>
          <w:szCs w:val="28"/>
          <w:rtl/>
          <w:lang w:bidi="fa-IR"/>
        </w:rPr>
        <w:t xml:space="preserve"> سببيت برای وجوب قصاص نداشته و بلکه اماريت برای سبب آن دارند، بحث از اين که آيا اسباب تداخل دارند يا خير در اين مقام جايی نخواهد داشت.</w:t>
      </w:r>
    </w:p>
    <w:p w14:paraId="555B6B56" w14:textId="77777777" w:rsidR="001E2A07" w:rsidRDefault="001E2A07" w:rsidP="001E2A07">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مرحوم ميرزای نایینی نيز معرّفيّت اسباب شرعی را به معنای کاشفيت آنها از احکام شرعيه دانسته و در اشکال بر آن می‎فرماید: مراد از علّت و سبب، يا ملاکی است که داعی برای جعل حکم شرعی بر موضوع آن است و يا مقتضی برای حکم مجعول است و يا موضوعی است که حکم بر آن مترتّب می</w:t>
      </w:r>
      <w:r>
        <w:rPr>
          <w:rFonts w:cs="2  Mitra"/>
          <w:spacing w:val="-2"/>
          <w:sz w:val="28"/>
          <w:szCs w:val="28"/>
          <w:rtl/>
          <w:lang w:bidi="fa-IR"/>
        </w:rPr>
        <w:softHyphen/>
      </w:r>
      <w:r>
        <w:rPr>
          <w:rFonts w:cs="2  Mitra" w:hint="cs"/>
          <w:spacing w:val="-2"/>
          <w:sz w:val="28"/>
          <w:szCs w:val="28"/>
          <w:rtl/>
          <w:lang w:bidi="fa-IR"/>
        </w:rPr>
        <w:t>شود. مراد از معرّفيّت نيز يا اين است که معرِّف، معلول يا لازم عقلی معرَّف باشد و يا اين که ملازمه وجودی عادی بين آنها وجود داشته باشد در حالی که عقلاً، تفکيک آنها نيز ممکن باشد.</w:t>
      </w:r>
    </w:p>
    <w:p w14:paraId="2F3195CA" w14:textId="77777777" w:rsidR="001E2A07" w:rsidRDefault="001E2A07" w:rsidP="001E2A07">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سپس در ادامه کلام بر صدق معرّف ـ به هر دو معنای آن ـ بر اسباب شرعیه به هر سه معنای آن ـ اشکال گرفته است.</w:t>
      </w:r>
      <w:r w:rsidRPr="009214D2">
        <w:rPr>
          <w:rStyle w:val="FootnoteReference"/>
          <w:rFonts w:cs="2  Mitra"/>
          <w:sz w:val="28"/>
          <w:szCs w:val="28"/>
          <w:rtl/>
        </w:rPr>
        <w:footnoteReference w:id="3"/>
      </w:r>
    </w:p>
    <w:p w14:paraId="75FA83D8" w14:textId="486FB7D9" w:rsidR="001E2A07" w:rsidRDefault="001E2A07" w:rsidP="000C75D9">
      <w:pPr>
        <w:widowControl w:val="0"/>
        <w:bidi/>
        <w:spacing w:before="240" w:line="264" w:lineRule="auto"/>
        <w:ind w:firstLine="289"/>
        <w:jc w:val="both"/>
        <w:rPr>
          <w:rFonts w:cs="2  Mitra"/>
          <w:spacing w:val="-2"/>
          <w:sz w:val="28"/>
          <w:szCs w:val="28"/>
          <w:rtl/>
          <w:lang w:bidi="fa-IR"/>
        </w:rPr>
      </w:pPr>
      <w:r>
        <w:rPr>
          <w:rFonts w:cs="2  Mitra" w:hint="cs"/>
          <w:spacing w:val="-2"/>
          <w:sz w:val="28"/>
          <w:szCs w:val="28"/>
          <w:rtl/>
          <w:lang w:bidi="fa-IR"/>
        </w:rPr>
        <w:t xml:space="preserve">اما با </w:t>
      </w:r>
      <w:r w:rsidR="000C75D9">
        <w:rPr>
          <w:rFonts w:cs="2  Mitra" w:hint="cs"/>
          <w:spacing w:val="-2"/>
          <w:sz w:val="28"/>
          <w:szCs w:val="28"/>
          <w:rtl/>
          <w:lang w:bidi="fa-IR"/>
        </w:rPr>
        <w:t>صرف نظر</w:t>
      </w:r>
      <w:r>
        <w:rPr>
          <w:rFonts w:cs="2  Mitra" w:hint="cs"/>
          <w:spacing w:val="-2"/>
          <w:sz w:val="28"/>
          <w:szCs w:val="28"/>
          <w:rtl/>
          <w:lang w:bidi="fa-IR"/>
        </w:rPr>
        <w:t xml:space="preserve"> از اشکالاتی که بر صورت</w:t>
      </w:r>
      <w:r>
        <w:rPr>
          <w:rFonts w:cs="2  Mitra"/>
          <w:spacing w:val="-2"/>
          <w:sz w:val="28"/>
          <w:szCs w:val="28"/>
          <w:rtl/>
          <w:lang w:bidi="fa-IR"/>
        </w:rPr>
        <w:softHyphen/>
      </w:r>
      <w:r>
        <w:rPr>
          <w:rFonts w:cs="2  Mitra" w:hint="cs"/>
          <w:spacing w:val="-2"/>
          <w:sz w:val="28"/>
          <w:szCs w:val="28"/>
          <w:rtl/>
          <w:lang w:bidi="fa-IR"/>
        </w:rPr>
        <w:t>بندی ايشان از مسأله و نيز استدلالات ايشان وارد است، اصل اشکال آن اين است که همان گونه که از کلمات مرحوم محقق نراقی معلوم شد، مدعای کسانی که اسباب شرعیه را معرّف دانسته</w:t>
      </w:r>
      <w:r>
        <w:rPr>
          <w:rFonts w:cs="2  Mitra"/>
          <w:spacing w:val="-2"/>
          <w:sz w:val="28"/>
          <w:szCs w:val="28"/>
          <w:rtl/>
          <w:lang w:bidi="fa-IR"/>
        </w:rPr>
        <w:softHyphen/>
      </w:r>
      <w:r>
        <w:rPr>
          <w:rFonts w:cs="2  Mitra" w:hint="cs"/>
          <w:spacing w:val="-2"/>
          <w:sz w:val="28"/>
          <w:szCs w:val="28"/>
          <w:rtl/>
          <w:lang w:bidi="fa-IR"/>
        </w:rPr>
        <w:t>اند، اين نيست که آن اسباب معرّف احکام شرعيّه هستند، بلکه مرادشان معرّفيّت اسباب برای علل احکام شرعیه است.</w:t>
      </w:r>
    </w:p>
    <w:p w14:paraId="26F8C001" w14:textId="61CD35AA" w:rsidR="00685F79" w:rsidRPr="004144EA" w:rsidRDefault="00685F79" w:rsidP="001E2A07">
      <w:pPr>
        <w:widowControl w:val="0"/>
        <w:bidi/>
        <w:spacing w:before="240" w:line="271" w:lineRule="auto"/>
        <w:ind w:firstLine="289"/>
        <w:jc w:val="both"/>
        <w:rPr>
          <w:rFonts w:cs="2  Mitra"/>
          <w:sz w:val="28"/>
          <w:szCs w:val="28"/>
          <w:rtl/>
          <w:lang w:bidi="fa-IR"/>
        </w:rPr>
      </w:pPr>
    </w:p>
    <w:sectPr w:rsidR="00685F79" w:rsidRPr="004144EA" w:rsidSect="00AD67A3">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69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059B0E" w14:textId="77777777" w:rsidR="009D2E30" w:rsidRDefault="009D2E30" w:rsidP="00C336C5">
      <w:pPr>
        <w:spacing w:after="0" w:line="240" w:lineRule="auto"/>
      </w:pPr>
      <w:r>
        <w:separator/>
      </w:r>
    </w:p>
  </w:endnote>
  <w:endnote w:type="continuationSeparator" w:id="0">
    <w:p w14:paraId="67F8A2EF" w14:textId="77777777" w:rsidR="009D2E30" w:rsidRDefault="009D2E30" w:rsidP="00C336C5">
      <w:pPr>
        <w:spacing w:after="0" w:line="240" w:lineRule="auto"/>
      </w:pPr>
      <w:r>
        <w:continuationSeparator/>
      </w:r>
    </w:p>
  </w:endnote>
  <w:endnote w:type="continuationNotice" w:id="1">
    <w:p w14:paraId="474863C1" w14:textId="77777777" w:rsidR="009D2E30" w:rsidRDefault="009D2E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51F14" w14:textId="77777777" w:rsidR="00AD67A3" w:rsidRDefault="00AD67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ED91F" w14:textId="77777777" w:rsidR="00AD67A3" w:rsidRDefault="00AD67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16468" w14:textId="77777777" w:rsidR="009D2E30" w:rsidRDefault="009D2E30" w:rsidP="00C336C5">
      <w:pPr>
        <w:bidi/>
        <w:spacing w:after="0" w:line="240" w:lineRule="auto"/>
      </w:pPr>
      <w:r>
        <w:separator/>
      </w:r>
    </w:p>
  </w:footnote>
  <w:footnote w:type="continuationSeparator" w:id="0">
    <w:p w14:paraId="5759AB0C" w14:textId="77777777" w:rsidR="009D2E30" w:rsidRDefault="009D2E30" w:rsidP="00C336C5">
      <w:pPr>
        <w:spacing w:after="0" w:line="240" w:lineRule="auto"/>
      </w:pPr>
      <w:r>
        <w:continuationSeparator/>
      </w:r>
    </w:p>
  </w:footnote>
  <w:footnote w:type="continuationNotice" w:id="1">
    <w:p w14:paraId="7A6EBEA9" w14:textId="77777777" w:rsidR="009D2E30" w:rsidRDefault="009D2E30">
      <w:pPr>
        <w:spacing w:after="0" w:line="240" w:lineRule="auto"/>
      </w:pPr>
    </w:p>
  </w:footnote>
  <w:footnote w:id="2">
    <w:p w14:paraId="26A0EC4F" w14:textId="77777777" w:rsidR="001E2A07" w:rsidRPr="00277C3D" w:rsidRDefault="001E2A07" w:rsidP="001E2A07">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کفاية الأُصول،ص205.</w:t>
      </w:r>
    </w:p>
  </w:footnote>
  <w:footnote w:id="3">
    <w:p w14:paraId="0696497A" w14:textId="77777777" w:rsidR="001E2A07" w:rsidRPr="00277C3D" w:rsidRDefault="001E2A07" w:rsidP="001E2A07">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أجود التقريرات،ج21ص427 و 428.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D4B5E" w14:textId="77777777" w:rsidR="00AD67A3" w:rsidRDefault="00AD67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19E03" w14:textId="44E30355" w:rsidR="00AD67A3" w:rsidRDefault="00AD67A3">
    <w:pPr>
      <w:pStyle w:val="Header"/>
    </w:pPr>
    <w:r>
      <w:rPr>
        <w:noProof/>
      </w:rPr>
      <mc:AlternateContent>
        <mc:Choice Requires="wps">
          <w:drawing>
            <wp:anchor distT="45720" distB="45720" distL="114300" distR="114300" simplePos="0" relativeHeight="251661312" behindDoc="0" locked="0" layoutInCell="1" allowOverlap="1" wp14:anchorId="5403AE3E" wp14:editId="5F8F5FAC">
              <wp:simplePos x="0" y="0"/>
              <wp:positionH relativeFrom="margin">
                <wp:posOffset>1793240</wp:posOffset>
              </wp:positionH>
              <wp:positionV relativeFrom="paragraph">
                <wp:posOffset>182880</wp:posOffset>
              </wp:positionV>
              <wp:extent cx="4487545" cy="1385570"/>
              <wp:effectExtent l="0" t="0" r="8255" b="50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7545" cy="1385570"/>
                      </a:xfrm>
                      <a:prstGeom prst="rect">
                        <a:avLst/>
                      </a:prstGeom>
                      <a:solidFill>
                        <a:srgbClr val="FFFFFF"/>
                      </a:solidFill>
                      <a:ln w="9525">
                        <a:noFill/>
                        <a:miter lim="800000"/>
                        <a:headEnd/>
                        <a:tailEnd/>
                      </a:ln>
                    </wps:spPr>
                    <wps:txbx>
                      <w:txbxContent>
                        <w:p w14:paraId="34028C6B" w14:textId="204E7F57" w:rsidR="00AD67A3" w:rsidRDefault="00AD67A3" w:rsidP="00AD67A3">
                          <w:pPr>
                            <w:bidi/>
                            <w:rPr>
                              <w:rFonts w:cs="B Mehr"/>
                            </w:rPr>
                          </w:pPr>
                          <w:r>
                            <w:rPr>
                              <w:rFonts w:cs="B Mehr" w:hint="cs"/>
                              <w:rtl/>
                            </w:rPr>
                            <w:t>تقریر درس خارج اصول،  استاد حاج سید علی موسوی اردبیلی</w:t>
                          </w:r>
                          <w:r>
                            <w:rPr>
                              <w:rFonts w:cs="B Mehr" w:hint="cs"/>
                            </w:rPr>
                            <w:t xml:space="preserve"> </w:t>
                          </w:r>
                        </w:p>
                        <w:p w14:paraId="60D1BD36" w14:textId="77777777" w:rsidR="00AD67A3" w:rsidRDefault="00AD67A3" w:rsidP="00AD67A3">
                          <w:pPr>
                            <w:bidi/>
                            <w:rPr>
                              <w:rFonts w:cs="B Mehr"/>
                            </w:rPr>
                          </w:pPr>
                          <w:r>
                            <w:rPr>
                              <w:rFonts w:cs="B Mehr" w:hint="cs"/>
                              <w:rtl/>
                            </w:rPr>
                            <w:t xml:space="preserve"> مبحث:    مفاهیم</w:t>
                          </w:r>
                        </w:p>
                        <w:p w14:paraId="6954A060" w14:textId="59756B95" w:rsidR="00AD67A3" w:rsidRDefault="00AD67A3" w:rsidP="00AD67A3">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دو</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w:t>
                          </w:r>
                          <w:r>
                            <w:rPr>
                              <w:rFonts w:cs="B Mehr" w:hint="cs"/>
                              <w:rtl/>
                              <w:lang w:bidi="fa-IR"/>
                            </w:rPr>
                            <w:t xml:space="preserve">   </w:t>
                          </w:r>
                          <w:r>
                            <w:rPr>
                              <w:rFonts w:cs="B Mehr" w:hint="cs"/>
                              <w:lang w:bidi="fa-IR"/>
                            </w:rPr>
                            <w:t xml:space="preserve"> </w:t>
                          </w:r>
                          <w:r>
                            <w:rPr>
                              <w:rFonts w:cs="B Mehr" w:hint="cs"/>
                              <w:rtl/>
                              <w:lang w:bidi="fa-IR"/>
                            </w:rPr>
                            <w:t>بهمن</w:t>
                          </w:r>
                          <w:r>
                            <w:rPr>
                              <w:rFonts w:cs="B Mehr" w:hint="cs"/>
                              <w:rtl/>
                              <w:lang w:bidi="fa-IR"/>
                            </w:rPr>
                            <w:t xml:space="preserve"> </w:t>
                          </w:r>
                          <w:r>
                            <w:rPr>
                              <w:rFonts w:cs="B Mehr" w:hint="cs"/>
                              <w:rtl/>
                            </w:rPr>
                            <w:t xml:space="preserve">  ماه - 1403ه.ش</w:t>
                          </w:r>
                        </w:p>
                        <w:p w14:paraId="6E9961F5" w14:textId="77777777" w:rsidR="00AD67A3" w:rsidRDefault="00AD67A3" w:rsidP="00AD67A3"/>
                        <w:p w14:paraId="0D4FE11A" w14:textId="77777777" w:rsidR="00AD67A3" w:rsidRDefault="00AD67A3" w:rsidP="00AD67A3"/>
                        <w:p w14:paraId="4C7B67E7" w14:textId="77777777" w:rsidR="00AD67A3" w:rsidRDefault="00AD67A3" w:rsidP="00AD67A3"/>
                        <w:p w14:paraId="354DF15E" w14:textId="77777777" w:rsidR="00AD67A3" w:rsidRDefault="00AD67A3" w:rsidP="00AD67A3"/>
                        <w:p w14:paraId="0A3184EF" w14:textId="77777777" w:rsidR="00AD67A3" w:rsidRDefault="00AD67A3" w:rsidP="00AD67A3"/>
                        <w:p w14:paraId="28C579E0" w14:textId="77777777" w:rsidR="00AD67A3" w:rsidRDefault="00AD67A3" w:rsidP="00AD67A3"/>
                        <w:p w14:paraId="3AE150EE" w14:textId="77777777" w:rsidR="00AD67A3" w:rsidRDefault="00AD67A3" w:rsidP="00AD67A3"/>
                        <w:p w14:paraId="70EA8A08" w14:textId="77777777" w:rsidR="00AD67A3" w:rsidRDefault="00AD67A3" w:rsidP="00AD67A3"/>
                        <w:p w14:paraId="70BE515C" w14:textId="77777777" w:rsidR="00AD67A3" w:rsidRDefault="00AD67A3" w:rsidP="00AD67A3"/>
                        <w:p w14:paraId="50442B62" w14:textId="77777777" w:rsidR="00AD67A3" w:rsidRDefault="00AD67A3" w:rsidP="00AD67A3"/>
                        <w:p w14:paraId="62413D45" w14:textId="77777777" w:rsidR="00AD67A3" w:rsidRDefault="00AD67A3" w:rsidP="00AD67A3"/>
                        <w:p w14:paraId="7BD864C4" w14:textId="77777777" w:rsidR="00AD67A3" w:rsidRDefault="00AD67A3" w:rsidP="00AD67A3"/>
                        <w:p w14:paraId="379EB834" w14:textId="77777777" w:rsidR="00AD67A3" w:rsidRDefault="00AD67A3" w:rsidP="00AD67A3"/>
                        <w:p w14:paraId="5F0D6640" w14:textId="77777777" w:rsidR="00AD67A3" w:rsidRDefault="00AD67A3" w:rsidP="00AD67A3"/>
                        <w:p w14:paraId="20188A68" w14:textId="77777777" w:rsidR="00AD67A3" w:rsidRDefault="00AD67A3" w:rsidP="00AD67A3"/>
                        <w:p w14:paraId="6882737F" w14:textId="77777777" w:rsidR="00AD67A3" w:rsidRDefault="00AD67A3" w:rsidP="00AD67A3"/>
                        <w:p w14:paraId="6F95C66C" w14:textId="77777777" w:rsidR="00AD67A3" w:rsidRDefault="00AD67A3" w:rsidP="00AD67A3"/>
                        <w:p w14:paraId="5FE9FDAA" w14:textId="77777777" w:rsidR="00AD67A3" w:rsidRDefault="00AD67A3" w:rsidP="00AD67A3"/>
                        <w:p w14:paraId="3CEB5E1F" w14:textId="2B02AA5D" w:rsidR="00AD67A3" w:rsidRDefault="00AD67A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403AE3E" id="_x0000_t202" coordsize="21600,21600" o:spt="202" path="m,l,21600r21600,l21600,xe">
              <v:stroke joinstyle="miter"/>
              <v:path gradientshapeok="t" o:connecttype="rect"/>
            </v:shapetype>
            <v:shape id="Text Box 2" o:spid="_x0000_s1026" type="#_x0000_t202" style="position:absolute;margin-left:141.2pt;margin-top:14.4pt;width:353.35pt;height:109.1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" stroked="f">
              <v:textbox>
                <w:txbxContent>
                  <w:p w14:paraId="34028C6B" w14:textId="204E7F57" w:rsidR="00AD67A3" w:rsidRDefault="00AD67A3" w:rsidP="00AD67A3">
                    <w:pPr>
                      <w:bidi/>
                      <w:rPr>
                        <w:rFonts w:cs="B Mehr"/>
                      </w:rPr>
                    </w:pPr>
                    <w:r>
                      <w:rPr>
                        <w:rFonts w:cs="B Mehr" w:hint="cs"/>
                        <w:rtl/>
                      </w:rPr>
                      <w:t>تقریر درس خارج اصول،  استاد حاج سید علی موسوی اردبیلی</w:t>
                    </w:r>
                    <w:r>
                      <w:rPr>
                        <w:rFonts w:cs="B Mehr" w:hint="cs"/>
                      </w:rPr>
                      <w:t xml:space="preserve"> </w:t>
                    </w:r>
                  </w:p>
                  <w:p w14:paraId="60D1BD36" w14:textId="77777777" w:rsidR="00AD67A3" w:rsidRDefault="00AD67A3" w:rsidP="00AD67A3">
                    <w:pPr>
                      <w:bidi/>
                      <w:rPr>
                        <w:rFonts w:cs="B Mehr"/>
                      </w:rPr>
                    </w:pPr>
                    <w:r>
                      <w:rPr>
                        <w:rFonts w:cs="B Mehr" w:hint="cs"/>
                        <w:rtl/>
                      </w:rPr>
                      <w:t xml:space="preserve"> مبحث:    مفاهیم</w:t>
                    </w:r>
                  </w:p>
                  <w:p w14:paraId="6954A060" w14:textId="59756B95" w:rsidR="00AD67A3" w:rsidRDefault="00AD67A3" w:rsidP="00AD67A3">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 xml:space="preserve">  </w:t>
                    </w:r>
                    <w:r>
                      <w:rPr>
                        <w:rFonts w:cs="B Mehr" w:hint="cs"/>
                        <w:rtl/>
                        <w:lang w:bidi="fa-IR"/>
                      </w:rPr>
                      <w:t>دو</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1</w:t>
                    </w:r>
                    <w:r>
                      <w:rPr>
                        <w:rFonts w:cs="B Mehr" w:hint="cs"/>
                        <w:rtl/>
                        <w:lang w:bidi="fa-IR"/>
                      </w:rPr>
                      <w:t xml:space="preserve">   </w:t>
                    </w:r>
                    <w:r>
                      <w:rPr>
                        <w:rFonts w:cs="B Mehr" w:hint="cs"/>
                        <w:lang w:bidi="fa-IR"/>
                      </w:rPr>
                      <w:t xml:space="preserve"> </w:t>
                    </w:r>
                    <w:r>
                      <w:rPr>
                        <w:rFonts w:cs="B Mehr" w:hint="cs"/>
                        <w:rtl/>
                        <w:lang w:bidi="fa-IR"/>
                      </w:rPr>
                      <w:t>بهمن</w:t>
                    </w:r>
                    <w:r>
                      <w:rPr>
                        <w:rFonts w:cs="B Mehr" w:hint="cs"/>
                        <w:rtl/>
                        <w:lang w:bidi="fa-IR"/>
                      </w:rPr>
                      <w:t xml:space="preserve"> </w:t>
                    </w:r>
                    <w:r>
                      <w:rPr>
                        <w:rFonts w:cs="B Mehr" w:hint="cs"/>
                        <w:rtl/>
                      </w:rPr>
                      <w:t xml:space="preserve">  ماه - 1403ه.ش</w:t>
                    </w:r>
                  </w:p>
                  <w:p w14:paraId="6E9961F5" w14:textId="77777777" w:rsidR="00AD67A3" w:rsidRDefault="00AD67A3" w:rsidP="00AD67A3"/>
                  <w:p w14:paraId="0D4FE11A" w14:textId="77777777" w:rsidR="00AD67A3" w:rsidRDefault="00AD67A3" w:rsidP="00AD67A3"/>
                  <w:p w14:paraId="4C7B67E7" w14:textId="77777777" w:rsidR="00AD67A3" w:rsidRDefault="00AD67A3" w:rsidP="00AD67A3"/>
                  <w:p w14:paraId="354DF15E" w14:textId="77777777" w:rsidR="00AD67A3" w:rsidRDefault="00AD67A3" w:rsidP="00AD67A3"/>
                  <w:p w14:paraId="0A3184EF" w14:textId="77777777" w:rsidR="00AD67A3" w:rsidRDefault="00AD67A3" w:rsidP="00AD67A3"/>
                  <w:p w14:paraId="28C579E0" w14:textId="77777777" w:rsidR="00AD67A3" w:rsidRDefault="00AD67A3" w:rsidP="00AD67A3"/>
                  <w:p w14:paraId="3AE150EE" w14:textId="77777777" w:rsidR="00AD67A3" w:rsidRDefault="00AD67A3" w:rsidP="00AD67A3"/>
                  <w:p w14:paraId="70EA8A08" w14:textId="77777777" w:rsidR="00AD67A3" w:rsidRDefault="00AD67A3" w:rsidP="00AD67A3"/>
                  <w:p w14:paraId="70BE515C" w14:textId="77777777" w:rsidR="00AD67A3" w:rsidRDefault="00AD67A3" w:rsidP="00AD67A3"/>
                  <w:p w14:paraId="50442B62" w14:textId="77777777" w:rsidR="00AD67A3" w:rsidRDefault="00AD67A3" w:rsidP="00AD67A3"/>
                  <w:p w14:paraId="62413D45" w14:textId="77777777" w:rsidR="00AD67A3" w:rsidRDefault="00AD67A3" w:rsidP="00AD67A3"/>
                  <w:p w14:paraId="7BD864C4" w14:textId="77777777" w:rsidR="00AD67A3" w:rsidRDefault="00AD67A3" w:rsidP="00AD67A3"/>
                  <w:p w14:paraId="379EB834" w14:textId="77777777" w:rsidR="00AD67A3" w:rsidRDefault="00AD67A3" w:rsidP="00AD67A3"/>
                  <w:p w14:paraId="5F0D6640" w14:textId="77777777" w:rsidR="00AD67A3" w:rsidRDefault="00AD67A3" w:rsidP="00AD67A3"/>
                  <w:p w14:paraId="20188A68" w14:textId="77777777" w:rsidR="00AD67A3" w:rsidRDefault="00AD67A3" w:rsidP="00AD67A3"/>
                  <w:p w14:paraId="6882737F" w14:textId="77777777" w:rsidR="00AD67A3" w:rsidRDefault="00AD67A3" w:rsidP="00AD67A3"/>
                  <w:p w14:paraId="6F95C66C" w14:textId="77777777" w:rsidR="00AD67A3" w:rsidRDefault="00AD67A3" w:rsidP="00AD67A3"/>
                  <w:p w14:paraId="5FE9FDAA" w14:textId="77777777" w:rsidR="00AD67A3" w:rsidRDefault="00AD67A3" w:rsidP="00AD67A3"/>
                  <w:p w14:paraId="3CEB5E1F" w14:textId="2B02AA5D" w:rsidR="00AD67A3" w:rsidRDefault="00AD67A3"/>
                </w:txbxContent>
              </v:textbox>
              <w10:wrap type="square" anchorx="margin"/>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6CA47734" wp14:editId="7C7E032B">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263A9" w14:textId="77777777" w:rsidR="00AD67A3" w:rsidRDefault="00AD67A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07"/>
    <w:rsid w:val="000714F0"/>
    <w:rsid w:val="0007306C"/>
    <w:rsid w:val="0007313F"/>
    <w:rsid w:val="00073FD9"/>
    <w:rsid w:val="00074254"/>
    <w:rsid w:val="000744F3"/>
    <w:rsid w:val="000753BE"/>
    <w:rsid w:val="0007610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7CD7"/>
    <w:rsid w:val="000B089D"/>
    <w:rsid w:val="000B0FE5"/>
    <w:rsid w:val="000B21AF"/>
    <w:rsid w:val="000B3B20"/>
    <w:rsid w:val="000B45F3"/>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580C"/>
    <w:rsid w:val="00166D53"/>
    <w:rsid w:val="00170B2C"/>
    <w:rsid w:val="001712CF"/>
    <w:rsid w:val="001724FF"/>
    <w:rsid w:val="0017407D"/>
    <w:rsid w:val="00180336"/>
    <w:rsid w:val="00180E0E"/>
    <w:rsid w:val="001813CD"/>
    <w:rsid w:val="0018172F"/>
    <w:rsid w:val="00181CBA"/>
    <w:rsid w:val="00181D15"/>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3C1"/>
    <w:rsid w:val="001F4576"/>
    <w:rsid w:val="001F5B97"/>
    <w:rsid w:val="001F6B82"/>
    <w:rsid w:val="001F70B7"/>
    <w:rsid w:val="00200718"/>
    <w:rsid w:val="00200C54"/>
    <w:rsid w:val="0020300C"/>
    <w:rsid w:val="002037FC"/>
    <w:rsid w:val="002046F0"/>
    <w:rsid w:val="00205B90"/>
    <w:rsid w:val="00206758"/>
    <w:rsid w:val="00207228"/>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968"/>
    <w:rsid w:val="002F6A19"/>
    <w:rsid w:val="002F7E25"/>
    <w:rsid w:val="00305A6B"/>
    <w:rsid w:val="00305D51"/>
    <w:rsid w:val="00306835"/>
    <w:rsid w:val="00307194"/>
    <w:rsid w:val="00314007"/>
    <w:rsid w:val="003206D3"/>
    <w:rsid w:val="00321535"/>
    <w:rsid w:val="00323013"/>
    <w:rsid w:val="003232B0"/>
    <w:rsid w:val="00323688"/>
    <w:rsid w:val="0032374F"/>
    <w:rsid w:val="00323F4E"/>
    <w:rsid w:val="00324E05"/>
    <w:rsid w:val="0032621B"/>
    <w:rsid w:val="00333BD0"/>
    <w:rsid w:val="00333FFD"/>
    <w:rsid w:val="00334A62"/>
    <w:rsid w:val="003350D4"/>
    <w:rsid w:val="00335481"/>
    <w:rsid w:val="00335B9F"/>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2199"/>
    <w:rsid w:val="0044303D"/>
    <w:rsid w:val="004435C8"/>
    <w:rsid w:val="0044394E"/>
    <w:rsid w:val="0044460F"/>
    <w:rsid w:val="0044632F"/>
    <w:rsid w:val="0044637A"/>
    <w:rsid w:val="004465F6"/>
    <w:rsid w:val="004475C3"/>
    <w:rsid w:val="00447EED"/>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86AE4"/>
    <w:rsid w:val="00490ED3"/>
    <w:rsid w:val="00491113"/>
    <w:rsid w:val="00491389"/>
    <w:rsid w:val="00492837"/>
    <w:rsid w:val="00493BF2"/>
    <w:rsid w:val="004944F1"/>
    <w:rsid w:val="004945C3"/>
    <w:rsid w:val="00495BF5"/>
    <w:rsid w:val="00497FE1"/>
    <w:rsid w:val="004A087B"/>
    <w:rsid w:val="004A3838"/>
    <w:rsid w:val="004A4E47"/>
    <w:rsid w:val="004A4E5C"/>
    <w:rsid w:val="004A6282"/>
    <w:rsid w:val="004B1D5B"/>
    <w:rsid w:val="004B20CA"/>
    <w:rsid w:val="004B2E67"/>
    <w:rsid w:val="004B3C1F"/>
    <w:rsid w:val="004B5396"/>
    <w:rsid w:val="004B5FA4"/>
    <w:rsid w:val="004B626D"/>
    <w:rsid w:val="004C15B1"/>
    <w:rsid w:val="004C3ED6"/>
    <w:rsid w:val="004C5E0C"/>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3C96"/>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F32"/>
    <w:rsid w:val="00591880"/>
    <w:rsid w:val="005925C4"/>
    <w:rsid w:val="00592D14"/>
    <w:rsid w:val="005944B2"/>
    <w:rsid w:val="00594B60"/>
    <w:rsid w:val="005966AF"/>
    <w:rsid w:val="0059776C"/>
    <w:rsid w:val="005979EB"/>
    <w:rsid w:val="005A11E3"/>
    <w:rsid w:val="005A25CD"/>
    <w:rsid w:val="005A3410"/>
    <w:rsid w:val="005A3C5C"/>
    <w:rsid w:val="005A3D2C"/>
    <w:rsid w:val="005A4AF1"/>
    <w:rsid w:val="005A5144"/>
    <w:rsid w:val="005A58C5"/>
    <w:rsid w:val="005A7053"/>
    <w:rsid w:val="005B0309"/>
    <w:rsid w:val="005B09EB"/>
    <w:rsid w:val="005B312D"/>
    <w:rsid w:val="005B3143"/>
    <w:rsid w:val="005B4678"/>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2E88"/>
    <w:rsid w:val="005D3319"/>
    <w:rsid w:val="005D4DA6"/>
    <w:rsid w:val="005D55B4"/>
    <w:rsid w:val="005D6010"/>
    <w:rsid w:val="005D6709"/>
    <w:rsid w:val="005D717F"/>
    <w:rsid w:val="005D7206"/>
    <w:rsid w:val="005E1954"/>
    <w:rsid w:val="005E1B9F"/>
    <w:rsid w:val="005E2232"/>
    <w:rsid w:val="005E421F"/>
    <w:rsid w:val="005E4AA4"/>
    <w:rsid w:val="005E4AAD"/>
    <w:rsid w:val="005E507E"/>
    <w:rsid w:val="005E51FE"/>
    <w:rsid w:val="005E65AE"/>
    <w:rsid w:val="005F1144"/>
    <w:rsid w:val="005F181E"/>
    <w:rsid w:val="005F2800"/>
    <w:rsid w:val="005F2F9B"/>
    <w:rsid w:val="005F4E42"/>
    <w:rsid w:val="00601FC0"/>
    <w:rsid w:val="0060554C"/>
    <w:rsid w:val="00605AB2"/>
    <w:rsid w:val="00606A21"/>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1B1"/>
    <w:rsid w:val="00633326"/>
    <w:rsid w:val="0063477F"/>
    <w:rsid w:val="00636995"/>
    <w:rsid w:val="006410EE"/>
    <w:rsid w:val="006429D1"/>
    <w:rsid w:val="00642B17"/>
    <w:rsid w:val="00642EBC"/>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5F81"/>
    <w:rsid w:val="007F7510"/>
    <w:rsid w:val="0080044B"/>
    <w:rsid w:val="008014B7"/>
    <w:rsid w:val="00801B4C"/>
    <w:rsid w:val="008030D0"/>
    <w:rsid w:val="00803869"/>
    <w:rsid w:val="00804BF7"/>
    <w:rsid w:val="00805409"/>
    <w:rsid w:val="00805AB9"/>
    <w:rsid w:val="00805DAE"/>
    <w:rsid w:val="00806635"/>
    <w:rsid w:val="00807885"/>
    <w:rsid w:val="00810DB9"/>
    <w:rsid w:val="00810FC0"/>
    <w:rsid w:val="0081281B"/>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71F"/>
    <w:rsid w:val="00870CCC"/>
    <w:rsid w:val="00871A5C"/>
    <w:rsid w:val="008720C4"/>
    <w:rsid w:val="00872B9B"/>
    <w:rsid w:val="00873170"/>
    <w:rsid w:val="00876E60"/>
    <w:rsid w:val="008778F4"/>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04B2"/>
    <w:rsid w:val="008C449F"/>
    <w:rsid w:val="008C4CD8"/>
    <w:rsid w:val="008D0A51"/>
    <w:rsid w:val="008D15D2"/>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507"/>
    <w:rsid w:val="00962B9F"/>
    <w:rsid w:val="00964200"/>
    <w:rsid w:val="0096518F"/>
    <w:rsid w:val="009662FA"/>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218F"/>
    <w:rsid w:val="00984847"/>
    <w:rsid w:val="009863C4"/>
    <w:rsid w:val="009901B7"/>
    <w:rsid w:val="009908D6"/>
    <w:rsid w:val="00990E4C"/>
    <w:rsid w:val="009934AA"/>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2E30"/>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4E28"/>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59D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67A3"/>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3911"/>
    <w:rsid w:val="00AF3C8D"/>
    <w:rsid w:val="00AF3EFE"/>
    <w:rsid w:val="00AF4D7A"/>
    <w:rsid w:val="00AF61CA"/>
    <w:rsid w:val="00AF67DE"/>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7E4"/>
    <w:rsid w:val="00B33930"/>
    <w:rsid w:val="00B33CD5"/>
    <w:rsid w:val="00B3401A"/>
    <w:rsid w:val="00B340EF"/>
    <w:rsid w:val="00B34E54"/>
    <w:rsid w:val="00B35B2A"/>
    <w:rsid w:val="00B36981"/>
    <w:rsid w:val="00B36EF7"/>
    <w:rsid w:val="00B37DA3"/>
    <w:rsid w:val="00B401AA"/>
    <w:rsid w:val="00B414D3"/>
    <w:rsid w:val="00B41E93"/>
    <w:rsid w:val="00B43411"/>
    <w:rsid w:val="00B43DD7"/>
    <w:rsid w:val="00B43EE6"/>
    <w:rsid w:val="00B458BA"/>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42FC"/>
    <w:rsid w:val="00C55C30"/>
    <w:rsid w:val="00C5651B"/>
    <w:rsid w:val="00C56AF7"/>
    <w:rsid w:val="00C57895"/>
    <w:rsid w:val="00C60774"/>
    <w:rsid w:val="00C60DC9"/>
    <w:rsid w:val="00C611CC"/>
    <w:rsid w:val="00C6334C"/>
    <w:rsid w:val="00C6587B"/>
    <w:rsid w:val="00C66CFF"/>
    <w:rsid w:val="00C70D73"/>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C1FF5"/>
    <w:rsid w:val="00CC2B28"/>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E44"/>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580B"/>
    <w:rsid w:val="00E66037"/>
    <w:rsid w:val="00E663ED"/>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D0D81"/>
    <w:rsid w:val="00ED2055"/>
    <w:rsid w:val="00ED3F31"/>
    <w:rsid w:val="00ED4B17"/>
    <w:rsid w:val="00ED5224"/>
    <w:rsid w:val="00EE01F5"/>
    <w:rsid w:val="00EE176A"/>
    <w:rsid w:val="00EE20A4"/>
    <w:rsid w:val="00EE38A9"/>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8C8"/>
    <w:rsid w:val="00F659F4"/>
    <w:rsid w:val="00F700E6"/>
    <w:rsid w:val="00F70E24"/>
    <w:rsid w:val="00F727B6"/>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B0D53"/>
    <w:rsid w:val="00FB3177"/>
    <w:rsid w:val="00FB39F6"/>
    <w:rsid w:val="00FB3DA2"/>
    <w:rsid w:val="00FB64BB"/>
    <w:rsid w:val="00FB6CC7"/>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3830</TotalTime>
  <Pages>1</Pages>
  <Words>513</Words>
  <Characters>2926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1037</cp:revision>
  <cp:lastPrinted>2025-01-19T09:17:00Z</cp:lastPrinted>
  <dcterms:created xsi:type="dcterms:W3CDTF">2022-10-16T08:36:00Z</dcterms:created>
  <dcterms:modified xsi:type="dcterms:W3CDTF">2025-01-20T08:46:00Z</dcterms:modified>
</cp:coreProperties>
</file>