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54151B">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54151B">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58279280" w:rsidR="00C27AEE" w:rsidRDefault="00C27AEE" w:rsidP="0054151B">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4E54E2">
        <w:rPr>
          <w:rFonts w:cs="B Mitra" w:hint="cs"/>
          <w:b/>
          <w:bCs/>
          <w:sz w:val="32"/>
          <w:szCs w:val="32"/>
          <w:rtl/>
          <w:lang w:bidi="fa-IR"/>
        </w:rPr>
        <w:t>5</w:t>
      </w:r>
      <w:r w:rsidR="002A5EC1">
        <w:rPr>
          <w:rFonts w:cs="B Mitra" w:hint="cs"/>
          <w:b/>
          <w:bCs/>
          <w:sz w:val="32"/>
          <w:szCs w:val="32"/>
          <w:rtl/>
          <w:lang w:bidi="fa-IR"/>
        </w:rPr>
        <w:t>8</w:t>
      </w:r>
    </w:p>
    <w:bookmarkEnd w:id="0"/>
    <w:p w14:paraId="2584B28B" w14:textId="77777777" w:rsidR="00673BDE" w:rsidRDefault="00673BDE" w:rsidP="00673BDE">
      <w:pPr>
        <w:widowControl w:val="0"/>
        <w:bidi/>
        <w:spacing w:line="264" w:lineRule="auto"/>
        <w:ind w:firstLine="284"/>
        <w:jc w:val="both"/>
        <w:rPr>
          <w:rFonts w:cs="2  Mitra"/>
          <w:sz w:val="28"/>
          <w:szCs w:val="28"/>
          <w:rtl/>
          <w:lang w:bidi="fa-IR"/>
        </w:rPr>
      </w:pPr>
    </w:p>
    <w:p w14:paraId="39A95B5F" w14:textId="709658DC" w:rsidR="00B90CDF" w:rsidRDefault="00B90CDF" w:rsidP="00B90CDF">
      <w:pPr>
        <w:widowControl w:val="0"/>
        <w:bidi/>
        <w:spacing w:before="240" w:line="257" w:lineRule="auto"/>
        <w:ind w:firstLine="289"/>
        <w:jc w:val="both"/>
        <w:rPr>
          <w:rFonts w:cs="B Mitra"/>
          <w:sz w:val="28"/>
          <w:szCs w:val="28"/>
          <w:rtl/>
          <w:lang w:bidi="fa-IR"/>
        </w:rPr>
      </w:pPr>
      <w:r>
        <w:rPr>
          <w:rFonts w:cs="B Mitra" w:hint="cs"/>
          <w:sz w:val="28"/>
          <w:szCs w:val="28"/>
          <w:rtl/>
          <w:lang w:bidi="fa-IR"/>
        </w:rPr>
        <w:t>گفتيم که کارکرد ادوات شرط برقراری نسبت بین جمله شرط و جمله جزاست.</w:t>
      </w:r>
    </w:p>
    <w:p w14:paraId="62F567CE" w14:textId="78D3121B" w:rsidR="00B90CDF" w:rsidRDefault="00B90CDF" w:rsidP="00B90CDF">
      <w:pPr>
        <w:widowControl w:val="0"/>
        <w:bidi/>
        <w:spacing w:before="240" w:line="257" w:lineRule="auto"/>
        <w:ind w:firstLine="289"/>
        <w:jc w:val="both"/>
        <w:rPr>
          <w:rFonts w:cs="B Mitra"/>
          <w:sz w:val="28"/>
          <w:szCs w:val="28"/>
          <w:rtl/>
          <w:lang w:bidi="fa-IR"/>
        </w:rPr>
      </w:pPr>
      <w:r>
        <w:rPr>
          <w:rFonts w:cs="B Mitra" w:hint="cs"/>
          <w:sz w:val="28"/>
          <w:szCs w:val="28"/>
          <w:rtl/>
          <w:lang w:bidi="fa-IR"/>
        </w:rPr>
        <w:t>البته باید دقت داشت که مراد از ایجاد نسبت بین اين دو جمله، ایجاد نسبت بین مدلول هيئات اين دو جمله نیست، چون معلوم است که هيأت دارای معنای حرفی بوده و ایجاد نسبت بین دو معنای حرفی ممکن نیست. همچنان که مراد از آن ايجاد نسبت بین ماده دو جمله نیز نیست، چون هر یک از دو جمله مشتمل بر مواد متعددی هستند و نسبت واحد نمی</w:t>
      </w:r>
      <w:r>
        <w:rPr>
          <w:rFonts w:cs="B Mitra"/>
          <w:sz w:val="28"/>
          <w:szCs w:val="28"/>
          <w:rtl/>
          <w:lang w:bidi="fa-IR"/>
        </w:rPr>
        <w:softHyphen/>
      </w:r>
      <w:r>
        <w:rPr>
          <w:rFonts w:cs="B Mitra" w:hint="cs"/>
          <w:sz w:val="28"/>
          <w:szCs w:val="28"/>
          <w:rtl/>
          <w:lang w:bidi="fa-IR"/>
        </w:rPr>
        <w:t>تواند بین بیش از دو طرف برقرار گردد. بلکه همان گونه که در بحث واجب مشروط گذشت، مفاد هر یک از دو جمله شرط و جزاء امری وحدانی است که از نسبت ایجاد شده بین مواد مستعمل در آنان برداشت می</w:t>
      </w:r>
      <w:r>
        <w:rPr>
          <w:rFonts w:cs="B Mitra"/>
          <w:sz w:val="28"/>
          <w:szCs w:val="28"/>
          <w:rtl/>
          <w:lang w:bidi="fa-IR"/>
        </w:rPr>
        <w:softHyphen/>
      </w:r>
      <w:r>
        <w:rPr>
          <w:rFonts w:cs="B Mitra" w:hint="cs"/>
          <w:sz w:val="28"/>
          <w:szCs w:val="28"/>
          <w:rtl/>
          <w:lang w:bidi="fa-IR"/>
        </w:rPr>
        <w:t>شود. به عبارت دیگر نسبتی که بین آن مواد برقرار است، سبب تحصیص آنها شده و در نهایت یک معنای وحدانی مرکب از هر یک از دو جمله شرط و جزاء برداشت می</w:t>
      </w:r>
      <w:r>
        <w:rPr>
          <w:rFonts w:cs="B Mitra"/>
          <w:sz w:val="28"/>
          <w:szCs w:val="28"/>
          <w:rtl/>
          <w:lang w:bidi="fa-IR"/>
        </w:rPr>
        <w:softHyphen/>
      </w:r>
      <w:r>
        <w:rPr>
          <w:rFonts w:cs="B Mitra" w:hint="cs"/>
          <w:sz w:val="28"/>
          <w:szCs w:val="28"/>
          <w:rtl/>
          <w:lang w:bidi="fa-IR"/>
        </w:rPr>
        <w:t>شود که معنایی اسمی است، اما هيأت جمله در ایجاد آن مدخلیت دارد.</w:t>
      </w:r>
    </w:p>
    <w:p w14:paraId="327E5996" w14:textId="2E9CE272" w:rsidR="00B90CDF" w:rsidRPr="00B666B7" w:rsidRDefault="00B90CDF" w:rsidP="00B90CDF">
      <w:pPr>
        <w:widowControl w:val="0"/>
        <w:bidi/>
        <w:spacing w:before="240" w:line="254" w:lineRule="auto"/>
        <w:ind w:firstLine="289"/>
        <w:jc w:val="both"/>
        <w:rPr>
          <w:rFonts w:cs="2  Mitra"/>
          <w:spacing w:val="-2"/>
          <w:sz w:val="28"/>
          <w:szCs w:val="28"/>
          <w:rtl/>
          <w:lang w:bidi="fa-IR"/>
        </w:rPr>
      </w:pPr>
      <w:r w:rsidRPr="00B666B7">
        <w:rPr>
          <w:rFonts w:cs="2  Mitra" w:hint="cs"/>
          <w:spacing w:val="-2"/>
          <w:sz w:val="28"/>
          <w:szCs w:val="28"/>
          <w:rtl/>
          <w:lang w:bidi="fa-IR"/>
        </w:rPr>
        <w:t>مرحوم شهید صدر در ادامه کلام خود و بعد از بیان این که ادوات شرط موجب ایجاد ربط بین مدلول تصوری جمله شرط و جمله جزاء می</w:t>
      </w:r>
      <w:r w:rsidRPr="00B666B7">
        <w:rPr>
          <w:rFonts w:cs="2  Mitra"/>
          <w:spacing w:val="-2"/>
          <w:sz w:val="28"/>
          <w:szCs w:val="28"/>
          <w:rtl/>
          <w:lang w:bidi="fa-IR"/>
        </w:rPr>
        <w:softHyphen/>
      </w:r>
      <w:r w:rsidRPr="00B666B7">
        <w:rPr>
          <w:rFonts w:cs="2  Mitra" w:hint="cs"/>
          <w:spacing w:val="-2"/>
          <w:sz w:val="28"/>
          <w:szCs w:val="28"/>
          <w:rtl/>
          <w:lang w:bidi="fa-IR"/>
        </w:rPr>
        <w:t>شوند و استدلال برای آن بدین نحو که اگر جمله شرطیه از چیزی صادر شود که فاقد عقل و اختیار است</w:t>
      </w:r>
      <w:r w:rsidR="007254D2">
        <w:rPr>
          <w:rFonts w:cs="2  Mitra" w:hint="cs"/>
          <w:spacing w:val="-2"/>
          <w:sz w:val="28"/>
          <w:szCs w:val="28"/>
          <w:rtl/>
          <w:lang w:bidi="fa-IR"/>
        </w:rPr>
        <w:t>،</w:t>
      </w:r>
      <w:r w:rsidRPr="00B666B7">
        <w:rPr>
          <w:rFonts w:cs="2  Mitra" w:hint="cs"/>
          <w:spacing w:val="-2"/>
          <w:sz w:val="28"/>
          <w:szCs w:val="28"/>
          <w:rtl/>
          <w:lang w:bidi="fa-IR"/>
        </w:rPr>
        <w:t xml:space="preserve"> بازهم مدلول آن با مدلول جملات غیر شرطی متفاوت خواهد بود، در خصوص ایجاد ربط بین مدلول تصدیقی جمله شرط و جمله جزاء به واسطه ادوات شرط می</w:t>
      </w:r>
      <w:r w:rsidRPr="00B666B7">
        <w:rPr>
          <w:rFonts w:cs="2  Mitra"/>
          <w:spacing w:val="-2"/>
          <w:sz w:val="28"/>
          <w:szCs w:val="28"/>
          <w:rtl/>
          <w:lang w:bidi="fa-IR"/>
        </w:rPr>
        <w:softHyphen/>
      </w:r>
      <w:r w:rsidRPr="00B666B7">
        <w:rPr>
          <w:rFonts w:cs="2  Mitra" w:hint="cs"/>
          <w:spacing w:val="-2"/>
          <w:sz w:val="28"/>
          <w:szCs w:val="28"/>
          <w:rtl/>
          <w:lang w:bidi="fa-IR"/>
        </w:rPr>
        <w:t>فرماید: اگر مدلول تصدیقی جمله شرطیه هم‎راستا با مفاد هيأت جمله شرطیه باشد که دلالت بر نسبت تعلیقی می</w:t>
      </w:r>
      <w:r w:rsidRPr="00B666B7">
        <w:rPr>
          <w:rFonts w:cs="2  Mitra"/>
          <w:spacing w:val="-2"/>
          <w:sz w:val="28"/>
          <w:szCs w:val="28"/>
          <w:rtl/>
          <w:lang w:bidi="fa-IR"/>
        </w:rPr>
        <w:softHyphen/>
      </w:r>
      <w:r w:rsidRPr="00B666B7">
        <w:rPr>
          <w:rFonts w:cs="2  Mitra"/>
          <w:spacing w:val="-2"/>
          <w:sz w:val="28"/>
          <w:szCs w:val="28"/>
          <w:rtl/>
          <w:lang w:bidi="fa-IR"/>
        </w:rPr>
        <w:softHyphen/>
      </w:r>
      <w:r w:rsidRPr="00B666B7">
        <w:rPr>
          <w:rFonts w:cs="2  Mitra" w:hint="cs"/>
          <w:spacing w:val="-2"/>
          <w:sz w:val="28"/>
          <w:szCs w:val="28"/>
          <w:rtl/>
          <w:lang w:bidi="fa-IR"/>
        </w:rPr>
        <w:t>کند ـ بدین معنا که مقصود جدی متکلم، اخبار از اين باشد که نسبتی که در جزاء وجود دارد، معلق بر شرط است، چه نسبت موجود در جمله جزاء نسبت خبری باشد و چه نسبت طلبی انشائی ـ در این صورت اشکالی در عدم سرایت تعليق و ربط به مدلول تصدیقی جمله شرطیه وجود ندارد، زیرا فرض این است که مدلول تصدیقی جمله شرطیه، اخبار از ربط و تعلیق است نه چیزی که هم‎راستا با معلّق در مدلول تصوری است، در حالی که تعلیق فقط در صورتی می</w:t>
      </w:r>
      <w:r w:rsidRPr="00B666B7">
        <w:rPr>
          <w:rFonts w:cs="2  Mitra"/>
          <w:spacing w:val="-2"/>
          <w:sz w:val="28"/>
          <w:szCs w:val="28"/>
          <w:rtl/>
          <w:lang w:bidi="fa-IR"/>
        </w:rPr>
        <w:softHyphen/>
      </w:r>
      <w:r w:rsidRPr="00B666B7">
        <w:rPr>
          <w:rFonts w:cs="2  Mitra" w:hint="cs"/>
          <w:spacing w:val="-2"/>
          <w:sz w:val="28"/>
          <w:szCs w:val="28"/>
          <w:rtl/>
          <w:lang w:bidi="fa-IR"/>
        </w:rPr>
        <w:t>تواند به مدلول تصدیقی سرایت کند که مدلول تصدیقی هم‎راستا با جزائی باشد که در مدلول تصوری، معلق است.</w:t>
      </w:r>
    </w:p>
    <w:p w14:paraId="74DD3638" w14:textId="42061497" w:rsidR="004A4E5C" w:rsidRDefault="00B90CDF" w:rsidP="00787F61">
      <w:pPr>
        <w:widowControl w:val="0"/>
        <w:bidi/>
        <w:spacing w:before="240" w:line="254" w:lineRule="auto"/>
        <w:ind w:firstLine="289"/>
        <w:jc w:val="both"/>
        <w:rPr>
          <w:rFonts w:cs="2  Mitra"/>
          <w:sz w:val="28"/>
          <w:szCs w:val="28"/>
          <w:rtl/>
          <w:lang w:bidi="fa-IR"/>
        </w:rPr>
      </w:pPr>
      <w:r>
        <w:rPr>
          <w:rFonts w:cs="2  Mitra" w:hint="cs"/>
          <w:sz w:val="28"/>
          <w:szCs w:val="28"/>
          <w:rtl/>
          <w:lang w:bidi="fa-IR"/>
        </w:rPr>
        <w:lastRenderedPageBreak/>
        <w:t>و چنانچه مدلول تصدیقی جمله شرطیه هم‎راستا با مفاد جمله جزاء در جمله شرطیه باشد نه موازی با مفاد اصل جمله شرطیه، در این صورت چنانچه جمله جزاء اخباری باشد، معلق بودن مدلول تصدیقی جمله شرطیه نیز معقول خواهد بود، مثل این که متکلم در جمله: «</w:t>
      </w:r>
      <w:r w:rsidRPr="00084EB4">
        <w:rPr>
          <w:rFonts w:cs="Abz-2 (Badr)" w:hint="cs"/>
          <w:sz w:val="28"/>
          <w:szCs w:val="28"/>
          <w:rtl/>
          <w:lang w:bidi="fa-IR"/>
        </w:rPr>
        <w:t>إذا جاء زيد فأُصافحه</w:t>
      </w:r>
      <w:r>
        <w:rPr>
          <w:rFonts w:cs="2  Mitra" w:hint="cs"/>
          <w:sz w:val="28"/>
          <w:szCs w:val="28"/>
          <w:rtl/>
          <w:lang w:bidi="fa-IR"/>
        </w:rPr>
        <w:t>» در صدد اخبار از مصافحه با زید باشد به گونه</w:t>
      </w:r>
      <w:r>
        <w:rPr>
          <w:rFonts w:cs="2  Mitra"/>
          <w:sz w:val="28"/>
          <w:szCs w:val="28"/>
          <w:rtl/>
          <w:lang w:bidi="fa-IR"/>
        </w:rPr>
        <w:softHyphen/>
      </w:r>
      <w:r>
        <w:rPr>
          <w:rFonts w:cs="2  Mitra" w:hint="cs"/>
          <w:sz w:val="28"/>
          <w:szCs w:val="28"/>
          <w:rtl/>
          <w:lang w:bidi="fa-IR"/>
        </w:rPr>
        <w:t>ای که آن اخبار، فعلی نبوده و مشروط به آمدن زید باشد، همان گونه که معلق نبودن مدلول تصدیقی جمله شرطیه نیز معقول می</w:t>
      </w:r>
      <w:r>
        <w:rPr>
          <w:rFonts w:cs="2  Mitra"/>
          <w:sz w:val="28"/>
          <w:szCs w:val="28"/>
          <w:rtl/>
          <w:lang w:bidi="fa-IR"/>
        </w:rPr>
        <w:softHyphen/>
      </w:r>
      <w:r>
        <w:rPr>
          <w:rFonts w:cs="2  Mitra" w:hint="cs"/>
          <w:sz w:val="28"/>
          <w:szCs w:val="28"/>
          <w:rtl/>
          <w:lang w:bidi="fa-IR"/>
        </w:rPr>
        <w:t>باشد، مانند این که در جمله مذکور، مراد او اخبار فعلی از مصافحه</w:t>
      </w:r>
      <w:r>
        <w:rPr>
          <w:rFonts w:cs="2  Mitra"/>
          <w:sz w:val="28"/>
          <w:szCs w:val="28"/>
          <w:rtl/>
          <w:lang w:bidi="fa-IR"/>
        </w:rPr>
        <w:softHyphen/>
      </w:r>
      <w:r>
        <w:rPr>
          <w:rFonts w:cs="2  Mitra" w:hint="cs"/>
          <w:sz w:val="28"/>
          <w:szCs w:val="28"/>
          <w:rtl/>
          <w:lang w:bidi="fa-IR"/>
        </w:rPr>
        <w:t>ای باشد که آن مصافحه معلق بر آمدن زید است که لازمه آن اين است که اگر زيد نيامد، اخبار او کاذب خواهد بود، هرچند نحو دوم خلاف ظاهر جمله شرطیه است.</w:t>
      </w:r>
      <w:r w:rsidR="00787F61">
        <w:rPr>
          <w:rStyle w:val="FootnoteReference"/>
          <w:rFonts w:cs="2  Mitra"/>
          <w:sz w:val="28"/>
          <w:szCs w:val="28"/>
          <w:rtl/>
          <w:lang w:bidi="fa-IR"/>
        </w:rPr>
        <w:footnoteReference w:id="2"/>
      </w:r>
    </w:p>
    <w:p w14:paraId="7E0F7F59" w14:textId="71D74382" w:rsidR="00787F61" w:rsidRPr="00BB1D16" w:rsidRDefault="00787F61" w:rsidP="00787F61">
      <w:pPr>
        <w:widowControl w:val="0"/>
        <w:bidi/>
        <w:spacing w:before="240" w:line="254" w:lineRule="auto"/>
        <w:ind w:firstLine="289"/>
        <w:jc w:val="both"/>
        <w:rPr>
          <w:rFonts w:cs="2  Mitra"/>
          <w:sz w:val="28"/>
          <w:szCs w:val="28"/>
          <w:rtl/>
          <w:lang w:bidi="fa-IR"/>
        </w:rPr>
      </w:pPr>
      <w:r>
        <w:rPr>
          <w:rFonts w:cs="2  Mitra" w:hint="cs"/>
          <w:sz w:val="28"/>
          <w:szCs w:val="28"/>
          <w:rtl/>
          <w:lang w:bidi="fa-IR"/>
        </w:rPr>
        <w:t>مدعای شهيد صدر را در صورتی که مدلول تصدیقی جمله شرطیه، هم‎راستا با مفاد جمله جزاء در جمله شرطیه بوده و جمله جزاء نيز انشائی باشد، جلسه آينده مطرح می</w:t>
      </w:r>
      <w:r>
        <w:rPr>
          <w:rFonts w:cs="2  Mitra"/>
          <w:sz w:val="28"/>
          <w:szCs w:val="28"/>
          <w:rtl/>
          <w:lang w:bidi="fa-IR"/>
        </w:rPr>
        <w:softHyphen/>
      </w:r>
      <w:r>
        <w:rPr>
          <w:rFonts w:cs="2  Mitra" w:hint="cs"/>
          <w:sz w:val="28"/>
          <w:szCs w:val="28"/>
          <w:rtl/>
          <w:lang w:bidi="fa-IR"/>
        </w:rPr>
        <w:t>کنيم ان شاء الله.</w:t>
      </w:r>
    </w:p>
    <w:sectPr w:rsidR="00787F61" w:rsidRPr="00BB1D16" w:rsidSect="003C1A88">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32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D6C11" w14:textId="77777777" w:rsidR="00A74435" w:rsidRDefault="00A74435" w:rsidP="00C336C5">
      <w:pPr>
        <w:spacing w:after="0" w:line="240" w:lineRule="auto"/>
      </w:pPr>
      <w:r>
        <w:separator/>
      </w:r>
    </w:p>
  </w:endnote>
  <w:endnote w:type="continuationSeparator" w:id="0">
    <w:p w14:paraId="15F65F0D" w14:textId="77777777" w:rsidR="00A74435" w:rsidRDefault="00A74435" w:rsidP="00C336C5">
      <w:pPr>
        <w:spacing w:after="0" w:line="240" w:lineRule="auto"/>
      </w:pPr>
      <w:r>
        <w:continuationSeparator/>
      </w:r>
    </w:p>
  </w:endnote>
  <w:endnote w:type="continuationNotice" w:id="1">
    <w:p w14:paraId="1F453F36" w14:textId="77777777" w:rsidR="00A74435" w:rsidRDefault="00A744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1F7F2" w14:textId="77777777" w:rsidR="003C1A88" w:rsidRDefault="003C1A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D6F35" w14:textId="77777777" w:rsidR="003C1A88" w:rsidRDefault="003C1A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063D7" w14:textId="77777777" w:rsidR="00A74435" w:rsidRDefault="00A74435" w:rsidP="00C336C5">
      <w:pPr>
        <w:bidi/>
        <w:spacing w:after="0" w:line="240" w:lineRule="auto"/>
      </w:pPr>
      <w:r>
        <w:separator/>
      </w:r>
    </w:p>
  </w:footnote>
  <w:footnote w:type="continuationSeparator" w:id="0">
    <w:p w14:paraId="05572F70" w14:textId="77777777" w:rsidR="00A74435" w:rsidRDefault="00A74435" w:rsidP="00C336C5">
      <w:pPr>
        <w:spacing w:after="0" w:line="240" w:lineRule="auto"/>
      </w:pPr>
      <w:r>
        <w:continuationSeparator/>
      </w:r>
    </w:p>
  </w:footnote>
  <w:footnote w:type="continuationNotice" w:id="1">
    <w:p w14:paraId="77605885" w14:textId="77777777" w:rsidR="00A74435" w:rsidRDefault="00A74435">
      <w:pPr>
        <w:spacing w:after="0" w:line="240" w:lineRule="auto"/>
      </w:pPr>
    </w:p>
  </w:footnote>
  <w:footnote w:id="2">
    <w:p w14:paraId="7E50C4D6" w14:textId="0EDB53FE" w:rsidR="00787F61" w:rsidRPr="00787F61" w:rsidRDefault="00787F61">
      <w:pPr>
        <w:pStyle w:val="FootnoteText"/>
        <w:rPr>
          <w:rFonts w:asciiTheme="minorHAnsi" w:hAnsiTheme="minorHAnsi" w:cs="Abz-2 (Badr)"/>
          <w:rtl/>
          <w:lang w:bidi="fa-IR"/>
        </w:rPr>
      </w:pPr>
      <w:r>
        <w:rPr>
          <w:rFonts w:cs="Abz-2 (Badr)" w:hint="cs"/>
          <w:rtl/>
        </w:rPr>
        <w:t xml:space="preserve"> </w:t>
      </w:r>
      <w:r w:rsidRPr="00787F61">
        <w:rPr>
          <w:rStyle w:val="FootnoteReference"/>
          <w:rFonts w:cs="Abz-2 (Badr)"/>
          <w:vertAlign w:val="baseline"/>
        </w:rPr>
        <w:footnoteRef/>
      </w:r>
      <w:r>
        <w:rPr>
          <w:rFonts w:cs="Abz-2 (Badr)" w:hint="cs"/>
          <w:rtl/>
        </w:rPr>
        <w:t xml:space="preserve"> ـ بحوث في علم الأُصول،</w:t>
      </w:r>
      <w:r>
        <w:rPr>
          <w:rFonts w:asciiTheme="minorHAnsi" w:hAnsiTheme="minorHAnsi" w:cs="Abz-2 (Badr)" w:hint="cs"/>
          <w:rtl/>
          <w:lang w:bidi="fa-IR"/>
        </w:rPr>
        <w:t xml:space="preserve">ج3،ص156 </w:t>
      </w:r>
      <w:r>
        <w:rPr>
          <w:rFonts w:asciiTheme="minorHAnsi" w:hAnsiTheme="minorHAnsi" w:cs="Abz-2 (Badr)"/>
          <w:rtl/>
          <w:lang w:bidi="fa-IR"/>
        </w:rPr>
        <w:t>–</w:t>
      </w:r>
      <w:r>
        <w:rPr>
          <w:rFonts w:asciiTheme="minorHAnsi" w:hAnsiTheme="minorHAnsi" w:cs="Abz-2 (Badr)" w:hint="cs"/>
          <w:rtl/>
          <w:lang w:bidi="fa-IR"/>
        </w:rPr>
        <w:t xml:space="preserve"> 158.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48B4A" w14:textId="77777777" w:rsidR="003C1A88" w:rsidRDefault="003C1A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49B9C" w14:textId="02168ACB" w:rsidR="003C1A88" w:rsidRDefault="003C1A88">
    <w:pPr>
      <w:pStyle w:val="Header"/>
    </w:pPr>
    <w:r>
      <w:rPr>
        <w:noProof/>
      </w:rPr>
      <mc:AlternateContent>
        <mc:Choice Requires="wps">
          <w:drawing>
            <wp:anchor distT="45720" distB="45720" distL="114300" distR="114300" simplePos="0" relativeHeight="251661312" behindDoc="0" locked="0" layoutInCell="1" allowOverlap="1" wp14:anchorId="35D73EC0" wp14:editId="002C4910">
              <wp:simplePos x="0" y="0"/>
              <wp:positionH relativeFrom="column">
                <wp:posOffset>1995170</wp:posOffset>
              </wp:positionH>
              <wp:positionV relativeFrom="paragraph">
                <wp:posOffset>167640</wp:posOffset>
              </wp:positionV>
              <wp:extent cx="3722370" cy="19431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2370" cy="1943100"/>
                      </a:xfrm>
                      <a:prstGeom prst="rect">
                        <a:avLst/>
                      </a:prstGeom>
                      <a:solidFill>
                        <a:srgbClr val="FFFFFF"/>
                      </a:solidFill>
                      <a:ln w="9525">
                        <a:noFill/>
                        <a:miter lim="800000"/>
                        <a:headEnd/>
                        <a:tailEnd/>
                      </a:ln>
                    </wps:spPr>
                    <wps:txbx>
                      <w:txbxContent>
                        <w:p w14:paraId="07A1BBFB" w14:textId="64704AC3" w:rsidR="003C1A88" w:rsidRDefault="003C1A88" w:rsidP="003C1A88">
                          <w:pPr>
                            <w:bidi/>
                            <w:rPr>
                              <w:rFonts w:cs="B Mehr"/>
                            </w:rPr>
                          </w:pPr>
                          <w:r>
                            <w:rPr>
                              <w:rFonts w:cs="B Mehr" w:hint="cs"/>
                              <w:rtl/>
                            </w:rPr>
                            <w:t>تقریر درس خارج اصول،  استاد حاج سید علی موسوی اردبیلی</w:t>
                          </w:r>
                          <w:r>
                            <w:rPr>
                              <w:rFonts w:cs="B Mehr" w:hint="cs"/>
                            </w:rPr>
                            <w:t xml:space="preserve"> </w:t>
                          </w:r>
                        </w:p>
                        <w:p w14:paraId="62B53D43" w14:textId="77777777" w:rsidR="003C1A88" w:rsidRDefault="003C1A88" w:rsidP="003C1A88">
                          <w:pPr>
                            <w:bidi/>
                            <w:rPr>
                              <w:rFonts w:cs="B Mehr"/>
                            </w:rPr>
                          </w:pPr>
                          <w:r>
                            <w:rPr>
                              <w:rFonts w:cs="B Mehr" w:hint="cs"/>
                              <w:rtl/>
                            </w:rPr>
                            <w:t xml:space="preserve"> مبحث:    مفاهیم</w:t>
                          </w:r>
                        </w:p>
                        <w:p w14:paraId="5DFC0C34" w14:textId="214D8E7D" w:rsidR="003C1A88" w:rsidRDefault="003C1A88" w:rsidP="003C1A88">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7</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296D1111" w14:textId="77777777" w:rsidR="003C1A88" w:rsidRDefault="003C1A88" w:rsidP="003C1A88"/>
                        <w:p w14:paraId="58347B69" w14:textId="77777777" w:rsidR="003C1A88" w:rsidRDefault="003C1A88" w:rsidP="003C1A88"/>
                        <w:p w14:paraId="706F5ADC" w14:textId="77777777" w:rsidR="003C1A88" w:rsidRDefault="003C1A88" w:rsidP="003C1A88"/>
                        <w:p w14:paraId="7AFDA374" w14:textId="77777777" w:rsidR="003C1A88" w:rsidRDefault="003C1A88" w:rsidP="003C1A88"/>
                        <w:p w14:paraId="6F748AF4" w14:textId="77777777" w:rsidR="003C1A88" w:rsidRDefault="003C1A88" w:rsidP="003C1A88"/>
                        <w:p w14:paraId="6503AF8B" w14:textId="77777777" w:rsidR="003C1A88" w:rsidRDefault="003C1A88" w:rsidP="003C1A88"/>
                        <w:p w14:paraId="59725FE8" w14:textId="77777777" w:rsidR="003C1A88" w:rsidRDefault="003C1A88" w:rsidP="003C1A88"/>
                        <w:p w14:paraId="6D503503" w14:textId="101DDB3C" w:rsidR="003C1A88" w:rsidRDefault="003C1A8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D73EC0" id="_x0000_t202" coordsize="21600,21600" o:spt="202" path="m,l,21600r21600,l21600,xe">
              <v:stroke joinstyle="miter"/>
              <v:path gradientshapeok="t" o:connecttype="rect"/>
            </v:shapetype>
            <v:shape id="Text Box 2" o:spid="_x0000_s1026" type="#_x0000_t202" style="position:absolute;margin-left:157.1pt;margin-top:13.2pt;width:293.1pt;height:15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" stroked="f">
              <v:textbox>
                <w:txbxContent>
                  <w:p w14:paraId="07A1BBFB" w14:textId="64704AC3" w:rsidR="003C1A88" w:rsidRDefault="003C1A88" w:rsidP="003C1A88">
                    <w:pPr>
                      <w:bidi/>
                      <w:rPr>
                        <w:rFonts w:cs="B Mehr"/>
                      </w:rPr>
                    </w:pPr>
                    <w:r>
                      <w:rPr>
                        <w:rFonts w:cs="B Mehr" w:hint="cs"/>
                        <w:rtl/>
                      </w:rPr>
                      <w:t>تقریر درس خارج اصول،  استاد حاج سید علی موسوی اردبیلی</w:t>
                    </w:r>
                    <w:r>
                      <w:rPr>
                        <w:rFonts w:cs="B Mehr" w:hint="cs"/>
                      </w:rPr>
                      <w:t xml:space="preserve"> </w:t>
                    </w:r>
                  </w:p>
                  <w:p w14:paraId="62B53D43" w14:textId="77777777" w:rsidR="003C1A88" w:rsidRDefault="003C1A88" w:rsidP="003C1A88">
                    <w:pPr>
                      <w:bidi/>
                      <w:rPr>
                        <w:rFonts w:cs="B Mehr"/>
                      </w:rPr>
                    </w:pPr>
                    <w:r>
                      <w:rPr>
                        <w:rFonts w:cs="B Mehr" w:hint="cs"/>
                        <w:rtl/>
                      </w:rPr>
                      <w:t xml:space="preserve"> مبحث:    مفاهیم</w:t>
                    </w:r>
                  </w:p>
                  <w:p w14:paraId="5DFC0C34" w14:textId="214D8E7D" w:rsidR="003C1A88" w:rsidRDefault="003C1A88" w:rsidP="003C1A88">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چهار</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7</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296D1111" w14:textId="77777777" w:rsidR="003C1A88" w:rsidRDefault="003C1A88" w:rsidP="003C1A88"/>
                  <w:p w14:paraId="58347B69" w14:textId="77777777" w:rsidR="003C1A88" w:rsidRDefault="003C1A88" w:rsidP="003C1A88"/>
                  <w:p w14:paraId="706F5ADC" w14:textId="77777777" w:rsidR="003C1A88" w:rsidRDefault="003C1A88" w:rsidP="003C1A88"/>
                  <w:p w14:paraId="7AFDA374" w14:textId="77777777" w:rsidR="003C1A88" w:rsidRDefault="003C1A88" w:rsidP="003C1A88"/>
                  <w:p w14:paraId="6F748AF4" w14:textId="77777777" w:rsidR="003C1A88" w:rsidRDefault="003C1A88" w:rsidP="003C1A88"/>
                  <w:p w14:paraId="6503AF8B" w14:textId="77777777" w:rsidR="003C1A88" w:rsidRDefault="003C1A88" w:rsidP="003C1A88"/>
                  <w:p w14:paraId="59725FE8" w14:textId="77777777" w:rsidR="003C1A88" w:rsidRDefault="003C1A88" w:rsidP="003C1A88"/>
                  <w:p w14:paraId="6D503503" w14:textId="101DDB3C" w:rsidR="003C1A88" w:rsidRDefault="003C1A88"/>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09501300" wp14:editId="5FF58C16">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8817C" w14:textId="77777777" w:rsidR="003C1A88" w:rsidRDefault="003C1A8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A88"/>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D07D0"/>
    <w:rsid w:val="004D1F23"/>
    <w:rsid w:val="004D2107"/>
    <w:rsid w:val="004D4221"/>
    <w:rsid w:val="004D5471"/>
    <w:rsid w:val="004D708B"/>
    <w:rsid w:val="004D7CED"/>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61A"/>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54D2"/>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87F61"/>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435"/>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A06"/>
    <w:rsid w:val="00B7456D"/>
    <w:rsid w:val="00B74FB0"/>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2407</TotalTime>
  <Pages>1</Pages>
  <Words>384</Words>
  <Characters>2191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940</cp:revision>
  <cp:lastPrinted>2024-11-24T08:11:00Z</cp:lastPrinted>
  <dcterms:created xsi:type="dcterms:W3CDTF">2022-10-16T08:36:00Z</dcterms:created>
  <dcterms:modified xsi:type="dcterms:W3CDTF">2024-11-27T08:24:00Z</dcterms:modified>
</cp:coreProperties>
</file>