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27ABE" w14:textId="77777777" w:rsidR="009D79F6" w:rsidRPr="00652E92" w:rsidRDefault="009D79F6" w:rsidP="009D79F6">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17ABB008" w14:textId="77777777" w:rsidR="009D79F6" w:rsidRPr="00652E92" w:rsidRDefault="009D79F6" w:rsidP="009D79F6">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308CD0B0" w14:textId="77777777" w:rsidR="009D79F6" w:rsidRPr="00652E92" w:rsidRDefault="009D79F6" w:rsidP="009D79F6">
      <w:pPr>
        <w:widowControl w:val="0"/>
        <w:bidi/>
        <w:spacing w:after="0"/>
        <w:jc w:val="center"/>
        <w:rPr>
          <w:rFonts w:cs="B Mitra"/>
          <w:b/>
          <w:bCs/>
          <w:sz w:val="32"/>
          <w:szCs w:val="32"/>
          <w:rtl/>
        </w:rPr>
      </w:pPr>
      <w:r w:rsidRPr="00652E92">
        <w:rPr>
          <w:rFonts w:cs="B Mitra" w:hint="cs"/>
          <w:b/>
          <w:bCs/>
          <w:sz w:val="32"/>
          <w:szCs w:val="32"/>
          <w:rtl/>
          <w:lang w:bidi="fa-IR"/>
        </w:rPr>
        <w:t xml:space="preserve">جلسه </w:t>
      </w:r>
      <w:r>
        <w:rPr>
          <w:rFonts w:cs="B Mitra" w:hint="cs"/>
          <w:b/>
          <w:bCs/>
          <w:sz w:val="32"/>
          <w:szCs w:val="32"/>
          <w:rtl/>
          <w:lang w:bidi="fa-IR"/>
        </w:rPr>
        <w:t>919</w:t>
      </w:r>
    </w:p>
    <w:p w14:paraId="252EC91B" w14:textId="77777777" w:rsidR="009D79F6" w:rsidRPr="00D14247" w:rsidRDefault="009D79F6" w:rsidP="009D79F6">
      <w:pPr>
        <w:widowControl w:val="0"/>
        <w:bidi/>
        <w:spacing w:after="0"/>
        <w:ind w:firstLine="284"/>
        <w:jc w:val="both"/>
        <w:rPr>
          <w:rFonts w:cs="Abz-2 (Badr)"/>
          <w:color w:val="000000" w:themeColor="text1"/>
          <w:sz w:val="28"/>
          <w:szCs w:val="28"/>
          <w:rtl/>
          <w:lang w:bidi="fa-IR"/>
        </w:rPr>
      </w:pPr>
      <w:bookmarkStart w:id="0" w:name="_Hlk159096966"/>
    </w:p>
    <w:bookmarkEnd w:id="0"/>
    <w:p w14:paraId="0EE5CA22" w14:textId="77777777" w:rsidR="009D79F6" w:rsidRPr="00C82612" w:rsidRDefault="009D79F6" w:rsidP="009D79F6">
      <w:pPr>
        <w:widowControl w:val="0"/>
        <w:bidi/>
        <w:spacing w:after="0" w:line="257" w:lineRule="auto"/>
        <w:ind w:left="1701" w:firstLine="284"/>
        <w:jc w:val="both"/>
        <w:rPr>
          <w:rFonts w:cs="Abz-2 (Badr)"/>
          <w:color w:val="00B050"/>
          <w:sz w:val="28"/>
          <w:szCs w:val="28"/>
          <w:rtl/>
          <w:lang w:bidi="fa-IR"/>
        </w:rPr>
      </w:pPr>
      <w:r w:rsidRPr="00C82612">
        <w:rPr>
          <w:rFonts w:cs="Abz-2 (Badr)" w:hint="cs"/>
          <w:color w:val="00B050"/>
          <w:sz w:val="28"/>
          <w:szCs w:val="28"/>
          <w:rtl/>
          <w:lang w:bidi="fa-IR"/>
        </w:rPr>
        <w:t>قال المحق</w:t>
      </w:r>
      <w:r>
        <w:rPr>
          <w:rFonts w:cs="Abz-2 (Badr)" w:hint="cs"/>
          <w:color w:val="00B050"/>
          <w:sz w:val="28"/>
          <w:szCs w:val="28"/>
          <w:rtl/>
          <w:lang w:bidi="fa-IR"/>
        </w:rPr>
        <w:t>ّ</w:t>
      </w:r>
      <w:r w:rsidRPr="00C82612">
        <w:rPr>
          <w:rFonts w:cs="Abz-2 (Badr)" w:hint="cs"/>
          <w:color w:val="00B050"/>
          <w:sz w:val="28"/>
          <w:szCs w:val="28"/>
          <w:rtl/>
          <w:lang w:bidi="fa-IR"/>
        </w:rPr>
        <w:t>ق الحلّي: «</w:t>
      </w:r>
      <w:r w:rsidRPr="00C82612">
        <w:rPr>
          <w:rFonts w:cs="Abz-2 (Badr)"/>
          <w:color w:val="00B050"/>
          <w:sz w:val="28"/>
          <w:szCs w:val="28"/>
          <w:rtl/>
          <w:lang w:bidi="ar"/>
        </w:rPr>
        <w:t>الثامنة</w:t>
      </w:r>
      <w:r w:rsidRPr="00C82612">
        <w:rPr>
          <w:rFonts w:cs="Abz-2 (Badr)" w:hint="cs"/>
          <w:color w:val="00B050"/>
          <w:sz w:val="28"/>
          <w:szCs w:val="28"/>
          <w:rtl/>
          <w:lang w:bidi="ar"/>
        </w:rPr>
        <w:t>:</w:t>
      </w:r>
      <w:r w:rsidRPr="00C82612">
        <w:rPr>
          <w:rFonts w:cs="Abz-2 (Badr)"/>
          <w:color w:val="00B050"/>
          <w:sz w:val="28"/>
          <w:szCs w:val="28"/>
          <w:rtl/>
          <w:lang w:bidi="ar"/>
        </w:rPr>
        <w:t xml:space="preserve"> نفقة الزوجي</w:t>
      </w:r>
      <w:r w:rsidRPr="00C82612">
        <w:rPr>
          <w:rFonts w:cs="Abz-2 (Badr)" w:hint="cs"/>
          <w:color w:val="00B050"/>
          <w:sz w:val="28"/>
          <w:szCs w:val="28"/>
          <w:rtl/>
          <w:lang w:bidi="ar"/>
        </w:rPr>
        <w:t>ّ</w:t>
      </w:r>
      <w:r w:rsidRPr="00C82612">
        <w:rPr>
          <w:rFonts w:cs="Abz-2 (Badr)"/>
          <w:color w:val="00B050"/>
          <w:sz w:val="28"/>
          <w:szCs w:val="28"/>
          <w:rtl/>
          <w:lang w:bidi="ar"/>
        </w:rPr>
        <w:t>ة مقد</w:t>
      </w:r>
      <w:r w:rsidRPr="00C82612">
        <w:rPr>
          <w:rFonts w:cs="Abz-2 (Badr)" w:hint="cs"/>
          <w:color w:val="00B050"/>
          <w:sz w:val="28"/>
          <w:szCs w:val="28"/>
          <w:rtl/>
          <w:lang w:bidi="ar"/>
        </w:rPr>
        <w:t>ّ</w:t>
      </w:r>
      <w:r w:rsidRPr="00C82612">
        <w:rPr>
          <w:rFonts w:cs="Abz-2 (Badr)"/>
          <w:color w:val="00B050"/>
          <w:sz w:val="28"/>
          <w:szCs w:val="28"/>
          <w:rtl/>
          <w:lang w:bidi="ar"/>
        </w:rPr>
        <w:t>مة على الأقارب</w:t>
      </w:r>
      <w:r w:rsidRPr="00C82612">
        <w:rPr>
          <w:rFonts w:cs="Abz-2 (Badr)" w:hint="cs"/>
          <w:color w:val="00B050"/>
          <w:sz w:val="28"/>
          <w:szCs w:val="28"/>
          <w:rtl/>
          <w:lang w:bidi="ar"/>
        </w:rPr>
        <w:t xml:space="preserve">، </w:t>
      </w:r>
      <w:r w:rsidRPr="00C82612">
        <w:rPr>
          <w:rFonts w:cs="Abz-2 (Badr)"/>
          <w:color w:val="00B050"/>
          <w:sz w:val="28"/>
          <w:szCs w:val="28"/>
          <w:rtl/>
          <w:lang w:bidi="ar"/>
        </w:rPr>
        <w:t>فما فضل عن قوته صرفه إليها</w:t>
      </w:r>
      <w:r w:rsidRPr="00C82612">
        <w:rPr>
          <w:rFonts w:cs="Abz-2 (Badr)" w:hint="cs"/>
          <w:color w:val="00B050"/>
          <w:sz w:val="28"/>
          <w:szCs w:val="28"/>
          <w:rtl/>
          <w:lang w:bidi="ar"/>
        </w:rPr>
        <w:t>.</w:t>
      </w:r>
      <w:r w:rsidRPr="00C82612">
        <w:rPr>
          <w:rFonts w:cs="Abz-2 (Badr)"/>
          <w:color w:val="00B050"/>
          <w:sz w:val="28"/>
          <w:szCs w:val="28"/>
          <w:rtl/>
          <w:lang w:bidi="ar"/>
        </w:rPr>
        <w:t xml:space="preserve"> ثم</w:t>
      </w:r>
      <w:r w:rsidRPr="00C82612">
        <w:rPr>
          <w:rFonts w:cs="Abz-2 (Badr)" w:hint="cs"/>
          <w:color w:val="00B050"/>
          <w:sz w:val="28"/>
          <w:szCs w:val="28"/>
          <w:rtl/>
          <w:lang w:bidi="ar"/>
        </w:rPr>
        <w:t>ّ</w:t>
      </w:r>
      <w:r w:rsidRPr="00C82612">
        <w:rPr>
          <w:rFonts w:cs="Abz-2 (Badr)"/>
          <w:color w:val="00B050"/>
          <w:sz w:val="28"/>
          <w:szCs w:val="28"/>
          <w:rtl/>
          <w:lang w:bidi="ar"/>
        </w:rPr>
        <w:t xml:space="preserve"> لا يدفع إلى الأقارب إلا ما يفضل عن واجب نفقة الزوجة</w:t>
      </w:r>
      <w:r w:rsidRPr="00C82612">
        <w:rPr>
          <w:rFonts w:cs="Abz-2 (Badr)" w:hint="cs"/>
          <w:color w:val="00B050"/>
          <w:sz w:val="28"/>
          <w:szCs w:val="28"/>
          <w:rtl/>
          <w:lang w:bidi="ar"/>
        </w:rPr>
        <w:t>،</w:t>
      </w:r>
      <w:r w:rsidRPr="00C82612">
        <w:rPr>
          <w:rFonts w:cs="Abz-2 (Badr)"/>
          <w:color w:val="00B050"/>
          <w:sz w:val="28"/>
          <w:szCs w:val="28"/>
          <w:rtl/>
          <w:lang w:bidi="ar"/>
        </w:rPr>
        <w:t xml:space="preserve"> لأن</w:t>
      </w:r>
      <w:r w:rsidRPr="00C82612">
        <w:rPr>
          <w:rFonts w:cs="Abz-2 (Badr)" w:hint="cs"/>
          <w:color w:val="00B050"/>
          <w:sz w:val="28"/>
          <w:szCs w:val="28"/>
          <w:rtl/>
          <w:lang w:bidi="ar"/>
        </w:rPr>
        <w:t>ّ</w:t>
      </w:r>
      <w:r w:rsidRPr="00C82612">
        <w:rPr>
          <w:rFonts w:cs="Abz-2 (Badr)"/>
          <w:color w:val="00B050"/>
          <w:sz w:val="28"/>
          <w:szCs w:val="28"/>
          <w:rtl/>
          <w:lang w:bidi="ar"/>
        </w:rPr>
        <w:t>ها نفقة معاوضة وتثبت في الذم</w:t>
      </w:r>
      <w:r w:rsidRPr="00C82612">
        <w:rPr>
          <w:rFonts w:cs="Abz-2 (Badr)" w:hint="cs"/>
          <w:color w:val="00B050"/>
          <w:sz w:val="28"/>
          <w:szCs w:val="28"/>
          <w:rtl/>
          <w:lang w:bidi="ar"/>
        </w:rPr>
        <w:t>ّ</w:t>
      </w:r>
      <w:r w:rsidRPr="00C82612">
        <w:rPr>
          <w:rFonts w:cs="Abz-2 (Badr)"/>
          <w:color w:val="00B050"/>
          <w:sz w:val="28"/>
          <w:szCs w:val="28"/>
          <w:rtl/>
          <w:lang w:bidi="ar"/>
        </w:rPr>
        <w:t>ة</w:t>
      </w:r>
      <w:r w:rsidRPr="00C82612">
        <w:rPr>
          <w:rFonts w:cs="Abz-2 (Badr)" w:hint="cs"/>
          <w:color w:val="00B050"/>
          <w:sz w:val="28"/>
          <w:szCs w:val="28"/>
          <w:rtl/>
          <w:lang w:bidi="ar"/>
        </w:rPr>
        <w:t>.»</w:t>
      </w:r>
      <w:r w:rsidRPr="001F44B4">
        <w:rPr>
          <w:rStyle w:val="FootnoteReference"/>
          <w:rFonts w:cs="Abz-2 (Badr)"/>
          <w:color w:val="000000" w:themeColor="text1"/>
          <w:sz w:val="28"/>
          <w:szCs w:val="28"/>
          <w:rtl/>
          <w:lang w:bidi="ar"/>
        </w:rPr>
        <w:footnoteReference w:id="1"/>
      </w:r>
    </w:p>
    <w:p w14:paraId="20882C1B" w14:textId="77777777" w:rsidR="009D79F6" w:rsidRDefault="009D79F6" w:rsidP="009D79F6">
      <w:pPr>
        <w:widowControl w:val="0"/>
        <w:bidi/>
        <w:spacing w:after="0" w:line="257" w:lineRule="auto"/>
        <w:ind w:firstLine="284"/>
        <w:jc w:val="both"/>
        <w:rPr>
          <w:rFonts w:cs="Abz-2 (Badr)"/>
          <w:color w:val="000000" w:themeColor="text1"/>
          <w:sz w:val="28"/>
          <w:szCs w:val="28"/>
          <w:rtl/>
          <w:lang w:bidi="fa-IR"/>
        </w:rPr>
      </w:pPr>
    </w:p>
    <w:p w14:paraId="2310D2AA" w14:textId="77777777" w:rsidR="009D79F6" w:rsidRPr="00E20859" w:rsidRDefault="009D79F6" w:rsidP="009D79F6">
      <w:pPr>
        <w:widowControl w:val="0"/>
        <w:bidi/>
        <w:spacing w:after="0" w:line="257" w:lineRule="auto"/>
        <w:ind w:firstLine="284"/>
        <w:jc w:val="both"/>
        <w:rPr>
          <w:rFonts w:cs="Abz-2 (Badr)"/>
          <w:color w:val="0070C0"/>
          <w:sz w:val="28"/>
          <w:szCs w:val="28"/>
          <w:rtl/>
        </w:rPr>
      </w:pPr>
      <w:r>
        <w:rPr>
          <w:rFonts w:cs="Abz-2 (Badr)" w:hint="cs"/>
          <w:color w:val="000000" w:themeColor="text1"/>
          <w:sz w:val="28"/>
          <w:szCs w:val="28"/>
          <w:rtl/>
          <w:lang w:bidi="fa-IR"/>
        </w:rPr>
        <w:t xml:space="preserve">شهيد ثانی در توضيح اين مسأله فرموده است: </w:t>
      </w:r>
      <w:r w:rsidRPr="00E20859">
        <w:rPr>
          <w:rFonts w:cs="Abz-2 (Badr)" w:hint="cs"/>
          <w:color w:val="0070C0"/>
          <w:sz w:val="28"/>
          <w:szCs w:val="28"/>
          <w:rtl/>
          <w:lang w:bidi="fa-IR"/>
        </w:rPr>
        <w:t>«</w:t>
      </w:r>
      <w:r w:rsidRPr="00E20859">
        <w:rPr>
          <w:rFonts w:cs="Abz-2 (Badr)"/>
          <w:color w:val="0070C0"/>
          <w:sz w:val="28"/>
          <w:szCs w:val="28"/>
          <w:rtl/>
        </w:rPr>
        <w:t>إذا اجتمع على الشخص الواحد محتاجون يلزمه الإنفاق عليهم، فإن وفي</w:t>
      </w:r>
      <w:r w:rsidRPr="00E20859">
        <w:rPr>
          <w:rFonts w:cs="Abz-2 (Badr)" w:hint="cs"/>
          <w:color w:val="0070C0"/>
          <w:sz w:val="28"/>
          <w:szCs w:val="28"/>
          <w:rtl/>
        </w:rPr>
        <w:t xml:space="preserve"> </w:t>
      </w:r>
      <w:r w:rsidRPr="00C82612">
        <w:rPr>
          <w:rFonts w:cs="Abz-2 (Badr)"/>
          <w:color w:val="0070C0"/>
          <w:sz w:val="28"/>
          <w:szCs w:val="28"/>
          <w:rtl/>
        </w:rPr>
        <w:t>ماله أو كسبه بنفقتهم فعليه نفقة الجميع، وإن لم يف بالكلّ ابتدأ بنفقة نفسه، لأنّ نفقته مقدّمة على جميع الحقوق من الديون وغيرها من أموال المعاوضات، وغاية نفقة الزوجة إلحاقها بذلك</w:t>
      </w:r>
      <w:r w:rsidRPr="00E20859">
        <w:rPr>
          <w:rFonts w:cs="Abz-2 (Badr)" w:hint="cs"/>
          <w:color w:val="0070C0"/>
          <w:sz w:val="28"/>
          <w:szCs w:val="28"/>
          <w:rtl/>
        </w:rPr>
        <w:t>.</w:t>
      </w:r>
    </w:p>
    <w:p w14:paraId="576E88D7" w14:textId="77777777" w:rsidR="009D79F6" w:rsidRPr="00E20859" w:rsidRDefault="009D79F6" w:rsidP="009D79F6">
      <w:pPr>
        <w:widowControl w:val="0"/>
        <w:bidi/>
        <w:spacing w:after="0" w:line="257" w:lineRule="auto"/>
        <w:ind w:firstLine="284"/>
        <w:jc w:val="both"/>
        <w:rPr>
          <w:rFonts w:cs="Abz-2 (Badr)"/>
          <w:color w:val="0070C0"/>
          <w:sz w:val="28"/>
          <w:szCs w:val="28"/>
          <w:rtl/>
        </w:rPr>
      </w:pPr>
      <w:r w:rsidRPr="00C82612">
        <w:rPr>
          <w:rFonts w:cs="Abz-2 (Badr)"/>
          <w:color w:val="0070C0"/>
          <w:sz w:val="28"/>
          <w:szCs w:val="28"/>
          <w:rtl/>
        </w:rPr>
        <w:t>فإن فضل منه نفقة واحد قدّم نفقة الزوجة على نفقة الأقارب</w:t>
      </w:r>
      <w:r w:rsidRPr="00E20859">
        <w:rPr>
          <w:rFonts w:cs="Abz-2 (Badr)" w:hint="cs"/>
          <w:color w:val="0070C0"/>
          <w:sz w:val="28"/>
          <w:szCs w:val="28"/>
          <w:rtl/>
        </w:rPr>
        <w:t>.</w:t>
      </w:r>
    </w:p>
    <w:p w14:paraId="46848C14" w14:textId="77777777" w:rsidR="009D79F6" w:rsidRPr="00C82612" w:rsidRDefault="009D79F6" w:rsidP="009D79F6">
      <w:pPr>
        <w:widowControl w:val="0"/>
        <w:bidi/>
        <w:spacing w:after="0" w:line="257" w:lineRule="auto"/>
        <w:ind w:firstLine="284"/>
        <w:jc w:val="both"/>
        <w:rPr>
          <w:rFonts w:cs="Abz-2 (Badr)"/>
          <w:color w:val="0070C0"/>
          <w:sz w:val="28"/>
          <w:szCs w:val="28"/>
        </w:rPr>
      </w:pPr>
      <w:r w:rsidRPr="00C82612">
        <w:rPr>
          <w:rFonts w:cs="Abz-2 (Badr)"/>
          <w:color w:val="0070C0"/>
          <w:sz w:val="28"/>
          <w:szCs w:val="28"/>
          <w:rtl/>
        </w:rPr>
        <w:t>والفرق بين نفقتهما</w:t>
      </w:r>
      <w:r w:rsidRPr="00E20859">
        <w:rPr>
          <w:rFonts w:cs="Abz-2 (Badr)" w:hint="cs"/>
          <w:color w:val="0070C0"/>
          <w:sz w:val="28"/>
          <w:szCs w:val="28"/>
          <w:rtl/>
        </w:rPr>
        <w:t xml:space="preserve"> ـ</w:t>
      </w:r>
      <w:r w:rsidRPr="00C82612">
        <w:rPr>
          <w:rFonts w:cs="Abz-2 (Badr)"/>
          <w:color w:val="0070C0"/>
          <w:sz w:val="28"/>
          <w:szCs w:val="28"/>
          <w:rtl/>
        </w:rPr>
        <w:t xml:space="preserve"> مع اشتراكهما في أصل الوجوب</w:t>
      </w:r>
      <w:r w:rsidRPr="00E20859">
        <w:rPr>
          <w:rFonts w:cs="Abz-2 (Badr)" w:hint="cs"/>
          <w:color w:val="0070C0"/>
          <w:sz w:val="28"/>
          <w:szCs w:val="28"/>
          <w:rtl/>
        </w:rPr>
        <w:t xml:space="preserve"> ـ</w:t>
      </w:r>
      <w:r w:rsidRPr="00C82612">
        <w:rPr>
          <w:rFonts w:cs="Abz-2 (Badr)"/>
          <w:color w:val="0070C0"/>
          <w:sz w:val="28"/>
          <w:szCs w:val="28"/>
          <w:rtl/>
        </w:rPr>
        <w:t xml:space="preserve"> ما أشار إليه المصن</w:t>
      </w:r>
      <w:r w:rsidRPr="00E20859">
        <w:rPr>
          <w:rFonts w:cs="Abz-2 (Badr)" w:hint="cs"/>
          <w:color w:val="0070C0"/>
          <w:sz w:val="28"/>
          <w:szCs w:val="28"/>
          <w:rtl/>
        </w:rPr>
        <w:t>ّ</w:t>
      </w:r>
      <w:r w:rsidRPr="00C82612">
        <w:rPr>
          <w:rFonts w:cs="Abz-2 (Badr)"/>
          <w:color w:val="0070C0"/>
          <w:sz w:val="28"/>
          <w:szCs w:val="28"/>
          <w:rtl/>
        </w:rPr>
        <w:t>ف من أنّ نفقة الزوجة تثبت على وجه المعاوضة على الاستمتاع، وتثبت في الذم</w:t>
      </w:r>
      <w:r w:rsidRPr="00E20859">
        <w:rPr>
          <w:rFonts w:cs="Abz-2 (Badr)" w:hint="cs"/>
          <w:color w:val="0070C0"/>
          <w:sz w:val="28"/>
          <w:szCs w:val="28"/>
          <w:rtl/>
        </w:rPr>
        <w:t>ّ</w:t>
      </w:r>
      <w:r w:rsidRPr="00C82612">
        <w:rPr>
          <w:rFonts w:cs="Abz-2 (Badr)"/>
          <w:color w:val="0070C0"/>
          <w:sz w:val="28"/>
          <w:szCs w:val="28"/>
          <w:rtl/>
        </w:rPr>
        <w:t>ة إذا فاتت، بخلاف نفقة القريب، فإنّها تثبت لمجرّد المواساة، والعوض أولى بالرعاية من المواساة. ولأن</w:t>
      </w:r>
      <w:r w:rsidRPr="00E20859">
        <w:rPr>
          <w:rFonts w:cs="Abz-2 (Badr)" w:hint="cs"/>
          <w:color w:val="0070C0"/>
          <w:sz w:val="28"/>
          <w:szCs w:val="28"/>
          <w:rtl/>
        </w:rPr>
        <w:t>ّ</w:t>
      </w:r>
      <w:r w:rsidRPr="00C82612">
        <w:rPr>
          <w:rFonts w:cs="Abz-2 (Badr)"/>
          <w:color w:val="0070C0"/>
          <w:sz w:val="28"/>
          <w:szCs w:val="28"/>
          <w:rtl/>
        </w:rPr>
        <w:t>ها أقوى من نفقة القريب، ولهذا لا تسقط بغناها ولا بمضيّ الزمان، بخلاف نفقته</w:t>
      </w:r>
      <w:r w:rsidRPr="00E20859">
        <w:rPr>
          <w:rFonts w:cs="Abz-2 (Badr)" w:hint="cs"/>
          <w:color w:val="0070C0"/>
          <w:sz w:val="28"/>
          <w:szCs w:val="28"/>
          <w:rtl/>
        </w:rPr>
        <w:t>.</w:t>
      </w:r>
    </w:p>
    <w:p w14:paraId="65FEAB49" w14:textId="77777777" w:rsidR="009D79F6" w:rsidRPr="00E20859" w:rsidRDefault="009D79F6" w:rsidP="009D79F6">
      <w:pPr>
        <w:widowControl w:val="0"/>
        <w:bidi/>
        <w:spacing w:after="0" w:line="257" w:lineRule="auto"/>
        <w:ind w:firstLine="284"/>
        <w:jc w:val="both"/>
        <w:rPr>
          <w:rFonts w:cs="Abz-2 (Badr)"/>
          <w:color w:val="0070C0"/>
          <w:sz w:val="28"/>
          <w:szCs w:val="28"/>
          <w:rtl/>
        </w:rPr>
      </w:pPr>
      <w:r w:rsidRPr="00C82612">
        <w:rPr>
          <w:rFonts w:cs="Abz-2 (Badr)"/>
          <w:color w:val="0070C0"/>
          <w:sz w:val="28"/>
          <w:szCs w:val="28"/>
          <w:rtl/>
        </w:rPr>
        <w:t>واعترض بأنّ نفقتها إذا كانت كذلك كانت كالديون، ونفقة القريب مقدّمة على الديون كما علم من باب المفلّس.</w:t>
      </w:r>
    </w:p>
    <w:p w14:paraId="75FE0F6B" w14:textId="77777777" w:rsidR="009D79F6" w:rsidRPr="00E20859" w:rsidRDefault="009D79F6" w:rsidP="009D79F6">
      <w:pPr>
        <w:widowControl w:val="0"/>
        <w:bidi/>
        <w:spacing w:after="0" w:line="257" w:lineRule="auto"/>
        <w:ind w:firstLine="284"/>
        <w:jc w:val="both"/>
        <w:rPr>
          <w:rFonts w:cs="Abz-2 (Badr)"/>
          <w:color w:val="0070C0"/>
          <w:sz w:val="28"/>
          <w:szCs w:val="28"/>
          <w:rtl/>
        </w:rPr>
      </w:pPr>
      <w:r w:rsidRPr="00C82612">
        <w:rPr>
          <w:rFonts w:cs="Abz-2 (Badr)"/>
          <w:color w:val="0070C0"/>
          <w:sz w:val="28"/>
          <w:szCs w:val="28"/>
          <w:rtl/>
        </w:rPr>
        <w:t>ويؤيّده ما روي</w:t>
      </w:r>
      <w:r w:rsidRPr="00E20859">
        <w:rPr>
          <w:rFonts w:cs="Abz-2 (Badr)" w:hint="cs"/>
          <w:color w:val="0070C0"/>
          <w:sz w:val="28"/>
          <w:szCs w:val="28"/>
          <w:rtl/>
        </w:rPr>
        <w:t xml:space="preserve"> «</w:t>
      </w:r>
      <w:r w:rsidRPr="00C82612">
        <w:rPr>
          <w:rFonts w:cs="Abz-2 (Badr)"/>
          <w:color w:val="0070C0"/>
          <w:sz w:val="28"/>
          <w:szCs w:val="28"/>
          <w:rtl/>
        </w:rPr>
        <w:t>أن</w:t>
      </w:r>
      <w:r w:rsidRPr="00E20859">
        <w:rPr>
          <w:rFonts w:cs="Abz-2 (Badr)" w:hint="cs"/>
          <w:color w:val="0070C0"/>
          <w:sz w:val="28"/>
          <w:szCs w:val="28"/>
          <w:rtl/>
        </w:rPr>
        <w:t>ّ</w:t>
      </w:r>
      <w:r w:rsidRPr="00C82612">
        <w:rPr>
          <w:rFonts w:cs="Abz-2 (Badr)"/>
          <w:color w:val="0070C0"/>
          <w:sz w:val="28"/>
          <w:szCs w:val="28"/>
          <w:rtl/>
        </w:rPr>
        <w:t xml:space="preserve"> رجلا</w:t>
      </w:r>
      <w:r w:rsidRPr="00E20859">
        <w:rPr>
          <w:rFonts w:cs="Abz-2 (Badr)" w:hint="cs"/>
          <w:color w:val="0070C0"/>
          <w:sz w:val="28"/>
          <w:szCs w:val="28"/>
          <w:rtl/>
        </w:rPr>
        <w:t>ً</w:t>
      </w:r>
      <w:r w:rsidRPr="00C82612">
        <w:rPr>
          <w:rFonts w:cs="Abz-2 (Badr)"/>
          <w:color w:val="0070C0"/>
          <w:sz w:val="28"/>
          <w:szCs w:val="28"/>
          <w:rtl/>
        </w:rPr>
        <w:t xml:space="preserve"> جاء إلى النبيّ</w:t>
      </w:r>
      <w:r w:rsidRPr="00E20859">
        <w:rPr>
          <w:rFonts w:cs="Abz-2 (Badr)" w:hint="cs"/>
          <w:color w:val="0070C0"/>
          <w:sz w:val="28"/>
          <w:szCs w:val="28"/>
          <w:rtl/>
        </w:rPr>
        <w:t>(</w:t>
      </w:r>
      <w:r w:rsidRPr="00C82612">
        <w:rPr>
          <w:rFonts w:cs="Abz-2 (Badr)"/>
          <w:color w:val="0070C0"/>
          <w:sz w:val="28"/>
          <w:szCs w:val="28"/>
          <w:rtl/>
        </w:rPr>
        <w:t>ص</w:t>
      </w:r>
      <w:r w:rsidRPr="00E20859">
        <w:rPr>
          <w:rFonts w:cs="Abz-2 (Badr)" w:hint="cs"/>
          <w:color w:val="0070C0"/>
          <w:sz w:val="28"/>
          <w:szCs w:val="28"/>
          <w:rtl/>
        </w:rPr>
        <w:t xml:space="preserve">) </w:t>
      </w:r>
      <w:r w:rsidRPr="00C82612">
        <w:rPr>
          <w:rFonts w:cs="Abz-2 (Badr)"/>
          <w:color w:val="0070C0"/>
          <w:sz w:val="28"/>
          <w:szCs w:val="28"/>
          <w:rtl/>
        </w:rPr>
        <w:t>فقال: معي دينار، فقال</w:t>
      </w:r>
      <w:r w:rsidRPr="00E20859">
        <w:rPr>
          <w:rFonts w:cs="Abz-2 (Badr)" w:hint="cs"/>
          <w:color w:val="0070C0"/>
          <w:sz w:val="28"/>
          <w:szCs w:val="28"/>
          <w:rtl/>
        </w:rPr>
        <w:t xml:space="preserve">(ص): </w:t>
      </w:r>
      <w:r w:rsidRPr="00C82612">
        <w:rPr>
          <w:rFonts w:cs="Abz-2 (Badr)"/>
          <w:color w:val="0070C0"/>
          <w:sz w:val="28"/>
          <w:szCs w:val="28"/>
          <w:rtl/>
        </w:rPr>
        <w:t>أنفقه على نفسك. فقال: معي آخر، فقال</w:t>
      </w:r>
      <w:r w:rsidRPr="00E20859">
        <w:rPr>
          <w:rFonts w:cs="Abz-2 (Badr)" w:hint="cs"/>
          <w:color w:val="0070C0"/>
          <w:sz w:val="28"/>
          <w:szCs w:val="28"/>
          <w:rtl/>
        </w:rPr>
        <w:t>(ص)</w:t>
      </w:r>
      <w:r w:rsidRPr="00C82612">
        <w:rPr>
          <w:rFonts w:cs="Abz-2 (Badr)"/>
          <w:color w:val="0070C0"/>
          <w:sz w:val="28"/>
          <w:szCs w:val="28"/>
          <w:rtl/>
        </w:rPr>
        <w:t>: أنفقه على ولدك. فقال: معي آخر، فقال</w:t>
      </w:r>
      <w:r w:rsidRPr="00E20859">
        <w:rPr>
          <w:rFonts w:cs="Abz-2 (Badr)" w:hint="cs"/>
          <w:color w:val="0070C0"/>
          <w:sz w:val="28"/>
          <w:szCs w:val="28"/>
          <w:rtl/>
        </w:rPr>
        <w:t>(ص):</w:t>
      </w:r>
      <w:r w:rsidRPr="00C82612">
        <w:rPr>
          <w:rFonts w:cs="Abz-2 (Badr)"/>
          <w:color w:val="0070C0"/>
          <w:sz w:val="28"/>
          <w:szCs w:val="28"/>
          <w:rtl/>
        </w:rPr>
        <w:t xml:space="preserve"> أنفقه على أهلك</w:t>
      </w:r>
      <w:r w:rsidRPr="00E20859">
        <w:rPr>
          <w:rFonts w:cs="Abz-2 (Badr)" w:hint="cs"/>
          <w:color w:val="0070C0"/>
          <w:sz w:val="28"/>
          <w:szCs w:val="28"/>
          <w:rtl/>
        </w:rPr>
        <w:t>.»</w:t>
      </w:r>
    </w:p>
    <w:p w14:paraId="2EA27E66" w14:textId="77777777" w:rsidR="009D79F6" w:rsidRPr="00C82612" w:rsidRDefault="009D79F6" w:rsidP="009D79F6">
      <w:pPr>
        <w:widowControl w:val="0"/>
        <w:bidi/>
        <w:spacing w:after="0" w:line="257" w:lineRule="auto"/>
        <w:ind w:firstLine="284"/>
        <w:jc w:val="both"/>
        <w:rPr>
          <w:rFonts w:cs="Abz-2 (Badr)"/>
          <w:color w:val="0070C0"/>
          <w:sz w:val="28"/>
          <w:szCs w:val="28"/>
        </w:rPr>
      </w:pPr>
      <w:r w:rsidRPr="00C82612">
        <w:rPr>
          <w:rFonts w:cs="Abz-2 (Badr)"/>
          <w:color w:val="0070C0"/>
          <w:sz w:val="28"/>
          <w:szCs w:val="28"/>
          <w:rtl/>
        </w:rPr>
        <w:t>فقدّم نفقة الولد على نفقة الأهل كما قدّم نفقة النفس على الولد</w:t>
      </w:r>
      <w:r w:rsidRPr="00E20859">
        <w:rPr>
          <w:rFonts w:cs="Abz-2 (Badr)" w:hint="cs"/>
          <w:color w:val="0070C0"/>
          <w:sz w:val="28"/>
          <w:szCs w:val="28"/>
          <w:rtl/>
        </w:rPr>
        <w:t>.</w:t>
      </w:r>
    </w:p>
    <w:p w14:paraId="2AD7D2B7" w14:textId="77777777" w:rsidR="009D79F6" w:rsidRPr="00C82612" w:rsidRDefault="009D79F6" w:rsidP="009D79F6">
      <w:pPr>
        <w:widowControl w:val="0"/>
        <w:bidi/>
        <w:spacing w:after="0" w:line="257" w:lineRule="auto"/>
        <w:ind w:firstLine="284"/>
        <w:jc w:val="both"/>
        <w:rPr>
          <w:rFonts w:cs="Abz-2 (Badr)"/>
          <w:color w:val="0070C0"/>
          <w:sz w:val="28"/>
          <w:szCs w:val="28"/>
          <w:rtl/>
          <w:lang w:bidi="fa-IR"/>
        </w:rPr>
      </w:pPr>
      <w:r w:rsidRPr="00C82612">
        <w:rPr>
          <w:rFonts w:cs="Abz-2 (Badr)"/>
          <w:color w:val="0070C0"/>
          <w:sz w:val="28"/>
          <w:szCs w:val="28"/>
          <w:rtl/>
        </w:rPr>
        <w:lastRenderedPageBreak/>
        <w:t>ولهذا الخبر ذهب بع</w:t>
      </w:r>
      <w:r w:rsidRPr="00E20859">
        <w:rPr>
          <w:rFonts w:cs="Abz-2 (Badr)" w:hint="cs"/>
          <w:color w:val="0070C0"/>
          <w:sz w:val="28"/>
          <w:szCs w:val="28"/>
          <w:rtl/>
        </w:rPr>
        <w:t>ض ا</w:t>
      </w:r>
      <w:r w:rsidRPr="00C82612">
        <w:rPr>
          <w:rFonts w:cs="Abz-2 (Badr)"/>
          <w:color w:val="0070C0"/>
          <w:sz w:val="28"/>
          <w:szCs w:val="28"/>
          <w:rtl/>
        </w:rPr>
        <w:t>لشافعيّة إلى أن</w:t>
      </w:r>
      <w:r w:rsidRPr="00E20859">
        <w:rPr>
          <w:rFonts w:cs="Abz-2 (Badr)" w:hint="cs"/>
          <w:color w:val="0070C0"/>
          <w:sz w:val="28"/>
          <w:szCs w:val="28"/>
          <w:rtl/>
        </w:rPr>
        <w:t>ّ</w:t>
      </w:r>
      <w:r w:rsidRPr="00C82612">
        <w:rPr>
          <w:rFonts w:cs="Abz-2 (Badr)"/>
          <w:color w:val="0070C0"/>
          <w:sz w:val="28"/>
          <w:szCs w:val="28"/>
          <w:rtl/>
        </w:rPr>
        <w:t xml:space="preserve"> نفقة الطفل تقدّم على نفقة الزوج</w:t>
      </w:r>
      <w:r w:rsidRPr="00E20859">
        <w:rPr>
          <w:rFonts w:cs="Abz-2 (Badr)" w:hint="cs"/>
          <w:color w:val="0070C0"/>
          <w:sz w:val="28"/>
          <w:szCs w:val="28"/>
          <w:rtl/>
        </w:rPr>
        <w:t>ة.</w:t>
      </w:r>
    </w:p>
    <w:p w14:paraId="34BB9125" w14:textId="77777777" w:rsidR="009D79F6" w:rsidRPr="00C82612" w:rsidRDefault="009D79F6" w:rsidP="009D79F6">
      <w:pPr>
        <w:widowControl w:val="0"/>
        <w:bidi/>
        <w:spacing w:after="0" w:line="257" w:lineRule="auto"/>
        <w:ind w:firstLine="284"/>
        <w:jc w:val="both"/>
        <w:rPr>
          <w:rFonts w:cs="Abz-2 (Badr)"/>
          <w:color w:val="0070C0"/>
          <w:sz w:val="28"/>
          <w:szCs w:val="28"/>
        </w:rPr>
      </w:pPr>
      <w:r w:rsidRPr="00C82612">
        <w:rPr>
          <w:rFonts w:cs="Abz-2 (Badr)"/>
          <w:color w:val="0070C0"/>
          <w:sz w:val="28"/>
          <w:szCs w:val="28"/>
          <w:rtl/>
        </w:rPr>
        <w:t>ويمكن الجواب بأنّ نفقة الزوجة إنّما تكون كالدين مع مضيّ وقتها، ويلتزم حينئذ</w:t>
      </w:r>
      <w:r w:rsidRPr="00E20859">
        <w:rPr>
          <w:rFonts w:cs="Abz-2 (Badr)" w:hint="cs"/>
          <w:color w:val="0070C0"/>
          <w:sz w:val="28"/>
          <w:szCs w:val="28"/>
          <w:rtl/>
        </w:rPr>
        <w:t>ٍ</w:t>
      </w:r>
      <w:r w:rsidRPr="00C82612">
        <w:rPr>
          <w:rFonts w:cs="Abz-2 (Badr)"/>
          <w:color w:val="0070C0"/>
          <w:sz w:val="28"/>
          <w:szCs w:val="28"/>
          <w:rtl/>
        </w:rPr>
        <w:t xml:space="preserve"> بأنّ نفقة القريب مقدّمة على قضائها كما تقدّم على قضاء الدين. أم</w:t>
      </w:r>
      <w:r w:rsidRPr="00E20859">
        <w:rPr>
          <w:rFonts w:cs="Abz-2 (Badr)" w:hint="cs"/>
          <w:color w:val="0070C0"/>
          <w:sz w:val="28"/>
          <w:szCs w:val="28"/>
          <w:rtl/>
        </w:rPr>
        <w:t>ّ</w:t>
      </w:r>
      <w:r w:rsidRPr="00C82612">
        <w:rPr>
          <w:rFonts w:cs="Abz-2 (Badr)"/>
          <w:color w:val="0070C0"/>
          <w:sz w:val="28"/>
          <w:szCs w:val="28"/>
          <w:rtl/>
        </w:rPr>
        <w:t>ا الحاضرة فإنّها أقوى من الدين، ولذلك قدّمت نفقة الزوجة عليه في مال المفلّس، ويبقى معها المرجّح على نفقة القريب بقوّتها بسبب المعاوضة، وثبوتها مع الغنى والفقر، بخلاف</w:t>
      </w:r>
      <w:r w:rsidRPr="00E20859">
        <w:rPr>
          <w:rFonts w:cs="Abz-2 (Badr)" w:hint="cs"/>
          <w:color w:val="0070C0"/>
          <w:sz w:val="28"/>
          <w:szCs w:val="28"/>
          <w:rtl/>
        </w:rPr>
        <w:t xml:space="preserve"> </w:t>
      </w:r>
      <w:r w:rsidRPr="00C82612">
        <w:rPr>
          <w:rFonts w:cs="Abz-2 (Badr)"/>
          <w:color w:val="0070C0"/>
          <w:sz w:val="28"/>
          <w:szCs w:val="28"/>
          <w:rtl/>
        </w:rPr>
        <w:t>نفقة القريب، فيقدّم عليها</w:t>
      </w:r>
      <w:r w:rsidRPr="00E20859">
        <w:rPr>
          <w:rFonts w:cs="Abz-2 (Badr)" w:hint="cs"/>
          <w:color w:val="0070C0"/>
          <w:sz w:val="28"/>
          <w:szCs w:val="28"/>
          <w:rtl/>
        </w:rPr>
        <w:t>.</w:t>
      </w:r>
    </w:p>
    <w:p w14:paraId="1ABC0A0A" w14:textId="77777777" w:rsidR="009D79F6" w:rsidRPr="00C82612" w:rsidRDefault="009D79F6" w:rsidP="009D79F6">
      <w:pPr>
        <w:widowControl w:val="0"/>
        <w:bidi/>
        <w:spacing w:after="0" w:line="257" w:lineRule="auto"/>
        <w:ind w:firstLine="284"/>
        <w:jc w:val="both"/>
        <w:rPr>
          <w:rFonts w:cs="Abz-2 (Badr)"/>
          <w:color w:val="0070C0"/>
          <w:sz w:val="28"/>
          <w:szCs w:val="28"/>
        </w:rPr>
      </w:pPr>
      <w:r w:rsidRPr="00C82612">
        <w:rPr>
          <w:rFonts w:cs="Abz-2 (Badr)"/>
          <w:color w:val="0070C0"/>
          <w:sz w:val="28"/>
          <w:szCs w:val="28"/>
          <w:rtl/>
        </w:rPr>
        <w:t>والخبر</w:t>
      </w:r>
      <w:r w:rsidRPr="00E20859">
        <w:rPr>
          <w:rFonts w:cs="Abz-2 (Badr)" w:hint="cs"/>
          <w:color w:val="0070C0"/>
          <w:sz w:val="28"/>
          <w:szCs w:val="28"/>
          <w:rtl/>
        </w:rPr>
        <w:t xml:space="preserve"> ـ</w:t>
      </w:r>
      <w:r w:rsidRPr="00C82612">
        <w:rPr>
          <w:rFonts w:cs="Abz-2 (Badr)"/>
          <w:color w:val="0070C0"/>
          <w:sz w:val="28"/>
          <w:szCs w:val="28"/>
          <w:rtl/>
        </w:rPr>
        <w:t xml:space="preserve"> مع تسليمه</w:t>
      </w:r>
      <w:r w:rsidRPr="00E20859">
        <w:rPr>
          <w:rFonts w:cs="Abz-2 (Badr)" w:hint="cs"/>
          <w:color w:val="0070C0"/>
          <w:sz w:val="28"/>
          <w:szCs w:val="28"/>
          <w:rtl/>
        </w:rPr>
        <w:t xml:space="preserve"> ـ</w:t>
      </w:r>
      <w:r w:rsidRPr="00C82612">
        <w:rPr>
          <w:rFonts w:cs="Abz-2 (Badr)"/>
          <w:color w:val="0070C0"/>
          <w:sz w:val="28"/>
          <w:szCs w:val="28"/>
          <w:rtl/>
        </w:rPr>
        <w:t xml:space="preserve"> يحمل على الإنفاق على وجه التبرّع توسّعا</w:t>
      </w:r>
      <w:r w:rsidRPr="00E20859">
        <w:rPr>
          <w:rFonts w:cs="Abz-2 (Badr)" w:hint="cs"/>
          <w:color w:val="0070C0"/>
          <w:sz w:val="28"/>
          <w:szCs w:val="28"/>
          <w:rtl/>
        </w:rPr>
        <w:t>ً</w:t>
      </w:r>
      <w:r w:rsidRPr="00C82612">
        <w:rPr>
          <w:rFonts w:cs="Abz-2 (Badr)"/>
          <w:color w:val="0070C0"/>
          <w:sz w:val="28"/>
          <w:szCs w:val="28"/>
          <w:rtl/>
        </w:rPr>
        <w:t xml:space="preserve"> في النفقة</w:t>
      </w:r>
      <w:r w:rsidRPr="00E20859">
        <w:rPr>
          <w:rFonts w:cs="Abz-2 (Badr)" w:hint="cs"/>
          <w:color w:val="0070C0"/>
          <w:sz w:val="28"/>
          <w:szCs w:val="28"/>
          <w:rtl/>
        </w:rPr>
        <w:t>.</w:t>
      </w:r>
    </w:p>
    <w:p w14:paraId="3AD9F40E" w14:textId="77777777" w:rsidR="009D79F6" w:rsidRPr="00C82612" w:rsidRDefault="009D79F6" w:rsidP="009D79F6">
      <w:pPr>
        <w:widowControl w:val="0"/>
        <w:bidi/>
        <w:spacing w:after="0" w:line="257" w:lineRule="auto"/>
        <w:ind w:firstLine="284"/>
        <w:jc w:val="both"/>
        <w:rPr>
          <w:rFonts w:cs="Abz-2 (Badr)"/>
          <w:color w:val="000000" w:themeColor="text1"/>
          <w:sz w:val="28"/>
          <w:szCs w:val="28"/>
        </w:rPr>
      </w:pPr>
      <w:r w:rsidRPr="00C82612">
        <w:rPr>
          <w:rFonts w:cs="Abz-2 (Badr)"/>
          <w:color w:val="0070C0"/>
          <w:sz w:val="28"/>
          <w:szCs w:val="28"/>
          <w:rtl/>
        </w:rPr>
        <w:t>ويؤيّده قوله فيه بعد ذلك: «معي آخر، قال</w:t>
      </w:r>
      <w:r w:rsidRPr="00E20859">
        <w:rPr>
          <w:rFonts w:cs="Abz-2 (Badr)" w:hint="cs"/>
          <w:color w:val="0070C0"/>
          <w:sz w:val="28"/>
          <w:szCs w:val="28"/>
          <w:rtl/>
        </w:rPr>
        <w:t>(ص)</w:t>
      </w:r>
      <w:r w:rsidRPr="00C82612">
        <w:rPr>
          <w:rFonts w:cs="Abz-2 (Badr)"/>
          <w:color w:val="0070C0"/>
          <w:sz w:val="28"/>
          <w:szCs w:val="28"/>
          <w:rtl/>
        </w:rPr>
        <w:t>: أنفقه على خادمك. قال: معي آخر، قال</w:t>
      </w:r>
      <w:r w:rsidRPr="00E20859">
        <w:rPr>
          <w:rFonts w:cs="Abz-2 (Badr)" w:hint="cs"/>
          <w:color w:val="0070C0"/>
          <w:sz w:val="28"/>
          <w:szCs w:val="28"/>
          <w:rtl/>
        </w:rPr>
        <w:t>(ص)</w:t>
      </w:r>
      <w:r w:rsidRPr="00C82612">
        <w:rPr>
          <w:rFonts w:cs="Abz-2 (Badr)"/>
          <w:color w:val="0070C0"/>
          <w:sz w:val="28"/>
          <w:szCs w:val="28"/>
          <w:rtl/>
        </w:rPr>
        <w:t>: أنفقه في سبيل الله، وذلك أيسر» مع أن</w:t>
      </w:r>
      <w:r w:rsidRPr="00E20859">
        <w:rPr>
          <w:rFonts w:cs="Abz-2 (Badr)" w:hint="cs"/>
          <w:color w:val="0070C0"/>
          <w:sz w:val="28"/>
          <w:szCs w:val="28"/>
          <w:rtl/>
        </w:rPr>
        <w:t>ّ</w:t>
      </w:r>
      <w:r w:rsidRPr="00C82612">
        <w:rPr>
          <w:rFonts w:cs="Abz-2 (Badr)"/>
          <w:color w:val="0070C0"/>
          <w:sz w:val="28"/>
          <w:szCs w:val="28"/>
          <w:rtl/>
        </w:rPr>
        <w:t xml:space="preserve"> نفقة الخادم أعمّ من أن تكون واجبة وغير واجبة، وكذلك الإنفاق في سبيل الله، فجرى الحديث على الأمر بالإنفاق على ما فيه قربة</w:t>
      </w:r>
      <w:r w:rsidRPr="00E20859">
        <w:rPr>
          <w:rFonts w:cs="Abz-2 (Badr)" w:hint="cs"/>
          <w:color w:val="0070C0"/>
          <w:sz w:val="28"/>
          <w:szCs w:val="28"/>
          <w:rtl/>
        </w:rPr>
        <w:t>.»</w:t>
      </w:r>
      <w:r w:rsidRPr="001F44B4">
        <w:rPr>
          <w:rStyle w:val="FootnoteReference"/>
          <w:rFonts w:cs="Abz-2 (Badr)"/>
          <w:color w:val="000000" w:themeColor="text1"/>
          <w:sz w:val="28"/>
          <w:szCs w:val="28"/>
          <w:rtl/>
          <w:lang w:bidi="ar"/>
        </w:rPr>
        <w:footnoteReference w:id="2"/>
      </w:r>
    </w:p>
    <w:p w14:paraId="56748F6E" w14:textId="77777777" w:rsidR="009D79F6" w:rsidRDefault="009D79F6" w:rsidP="009D79F6">
      <w:pPr>
        <w:widowControl w:val="0"/>
        <w:bidi/>
        <w:spacing w:after="0"/>
        <w:ind w:firstLine="284"/>
        <w:jc w:val="both"/>
        <w:rPr>
          <w:rFonts w:cs="Abz-2 (Badr)"/>
          <w:color w:val="000000" w:themeColor="text1"/>
          <w:sz w:val="28"/>
          <w:szCs w:val="28"/>
          <w:rtl/>
          <w:lang w:bidi="fa-IR"/>
        </w:rPr>
      </w:pPr>
      <w:r>
        <w:rPr>
          <w:rFonts w:cs="Abz-2 (Badr)" w:hint="cs"/>
          <w:color w:val="000000" w:themeColor="text1"/>
          <w:sz w:val="28"/>
          <w:szCs w:val="28"/>
          <w:rtl/>
          <w:lang w:bidi="fa-IR"/>
        </w:rPr>
        <w:t>ولی به فرمايشات ايشان اشکالاتی وارد است:</w:t>
      </w:r>
    </w:p>
    <w:p w14:paraId="50AF60B4" w14:textId="77777777" w:rsidR="009D79F6" w:rsidRDefault="009D79F6" w:rsidP="009D79F6">
      <w:pPr>
        <w:widowControl w:val="0"/>
        <w:bidi/>
        <w:spacing w:after="0"/>
        <w:ind w:firstLine="284"/>
        <w:jc w:val="both"/>
        <w:rPr>
          <w:rFonts w:cs="Abz-2 (Badr)"/>
          <w:color w:val="000000" w:themeColor="text1"/>
          <w:sz w:val="28"/>
          <w:szCs w:val="28"/>
          <w:rtl/>
          <w:lang w:bidi="fa-IR"/>
        </w:rPr>
      </w:pPr>
      <w:r>
        <w:rPr>
          <w:rFonts w:cs="Abz-2 (Badr)" w:hint="cs"/>
          <w:color w:val="000000" w:themeColor="text1"/>
          <w:sz w:val="28"/>
          <w:szCs w:val="28"/>
          <w:rtl/>
          <w:lang w:bidi="fa-IR"/>
        </w:rPr>
        <w:t>1 ـ آنچه که در وجه تقديم نفقه خود بر نفقه غير بيان کرده</w:t>
      </w:r>
      <w:r>
        <w:rPr>
          <w:rFonts w:cs="Abz-2 (Badr)"/>
          <w:color w:val="000000" w:themeColor="text1"/>
          <w:sz w:val="28"/>
          <w:szCs w:val="28"/>
          <w:rtl/>
          <w:lang w:bidi="fa-IR"/>
        </w:rPr>
        <w:softHyphen/>
      </w:r>
      <w:r>
        <w:rPr>
          <w:rFonts w:cs="Abz-2 (Badr)" w:hint="cs"/>
          <w:color w:val="000000" w:themeColor="text1"/>
          <w:sz w:val="28"/>
          <w:szCs w:val="28"/>
          <w:rtl/>
          <w:lang w:bidi="fa-IR"/>
        </w:rPr>
        <w:t>اند، مدعای تمامی نيست ـ هرچند برخی بر اين مطلب ادعای اجماع نيز کرده</w:t>
      </w:r>
      <w:r>
        <w:rPr>
          <w:rFonts w:cs="Abz-2 (Badr)"/>
          <w:color w:val="000000" w:themeColor="text1"/>
          <w:sz w:val="28"/>
          <w:szCs w:val="28"/>
          <w:rtl/>
          <w:lang w:bidi="fa-IR"/>
        </w:rPr>
        <w:softHyphen/>
      </w:r>
      <w:r>
        <w:rPr>
          <w:rFonts w:cs="Abz-2 (Badr)" w:hint="cs"/>
          <w:color w:val="000000" w:themeColor="text1"/>
          <w:sz w:val="28"/>
          <w:szCs w:val="28"/>
          <w:rtl/>
          <w:lang w:bidi="fa-IR"/>
        </w:rPr>
        <w:t>اند</w:t>
      </w:r>
      <w:r w:rsidRPr="001F44B4">
        <w:rPr>
          <w:rStyle w:val="FootnoteReference"/>
          <w:rFonts w:cs="Abz-2 (Badr)"/>
          <w:color w:val="000000" w:themeColor="text1"/>
          <w:sz w:val="28"/>
          <w:szCs w:val="28"/>
          <w:rtl/>
          <w:lang w:bidi="ar"/>
        </w:rPr>
        <w:footnoteReference w:id="3"/>
      </w:r>
      <w:r>
        <w:rPr>
          <w:rFonts w:cs="Abz-2 (Badr)" w:hint="cs"/>
          <w:color w:val="000000" w:themeColor="text1"/>
          <w:sz w:val="28"/>
          <w:szCs w:val="28"/>
          <w:rtl/>
          <w:lang w:bidi="fa-IR"/>
        </w:rPr>
        <w:t xml:space="preserve"> ـ همچنان که ادعای اهميت داشتن نفس بر غير در نزد شارع</w:t>
      </w:r>
      <w:r w:rsidRPr="001F44B4">
        <w:rPr>
          <w:rStyle w:val="FootnoteReference"/>
          <w:rFonts w:cs="Abz-2 (Badr)"/>
          <w:color w:val="000000" w:themeColor="text1"/>
          <w:sz w:val="28"/>
          <w:szCs w:val="28"/>
          <w:rtl/>
          <w:lang w:bidi="ar"/>
        </w:rPr>
        <w:footnoteReference w:id="4"/>
      </w:r>
      <w:r>
        <w:rPr>
          <w:rFonts w:cs="Abz-2 (Badr)" w:hint="cs"/>
          <w:color w:val="000000" w:themeColor="text1"/>
          <w:sz w:val="28"/>
          <w:szCs w:val="28"/>
          <w:rtl/>
          <w:lang w:bidi="fa-IR"/>
        </w:rPr>
        <w:t xml:space="preserve"> به نحو مطلق نيز مدعای بدون دليلی است.</w:t>
      </w:r>
    </w:p>
    <w:p w14:paraId="731DA8E3" w14:textId="77777777" w:rsidR="009D79F6" w:rsidRDefault="009D79F6" w:rsidP="009D79F6">
      <w:pPr>
        <w:widowControl w:val="0"/>
        <w:bidi/>
        <w:spacing w:after="0"/>
        <w:ind w:firstLine="284"/>
        <w:jc w:val="both"/>
        <w:rPr>
          <w:rFonts w:cs="Abz-2 (Badr)"/>
          <w:color w:val="000000" w:themeColor="text1"/>
          <w:sz w:val="28"/>
          <w:szCs w:val="28"/>
          <w:rtl/>
          <w:lang w:bidi="fa-IR"/>
        </w:rPr>
      </w:pPr>
      <w:r>
        <w:rPr>
          <w:rFonts w:cs="Abz-2 (Badr)" w:hint="cs"/>
          <w:color w:val="000000" w:themeColor="text1"/>
          <w:sz w:val="28"/>
          <w:szCs w:val="28"/>
          <w:rtl/>
          <w:lang w:bidi="fa-IR"/>
        </w:rPr>
        <w:t>بله، چنانچه دادن نفقه بر زوج حرجی باشد به گونه</w:t>
      </w:r>
      <w:r>
        <w:rPr>
          <w:rFonts w:cs="Abz-2 (Badr)"/>
          <w:color w:val="000000" w:themeColor="text1"/>
          <w:sz w:val="28"/>
          <w:szCs w:val="28"/>
          <w:rtl/>
          <w:lang w:bidi="fa-IR"/>
        </w:rPr>
        <w:softHyphen/>
      </w:r>
      <w:r>
        <w:rPr>
          <w:rFonts w:cs="Abz-2 (Badr)" w:hint="cs"/>
          <w:color w:val="000000" w:themeColor="text1"/>
          <w:sz w:val="28"/>
          <w:szCs w:val="28"/>
          <w:rtl/>
          <w:lang w:bidi="fa-IR"/>
        </w:rPr>
        <w:t>ای که سبب شود خود وی به خاطر محروميت از آنچه که مؤونه وی می</w:t>
      </w:r>
      <w:r>
        <w:rPr>
          <w:rFonts w:cs="Abz-2 (Badr)"/>
          <w:color w:val="000000" w:themeColor="text1"/>
          <w:sz w:val="28"/>
          <w:szCs w:val="28"/>
          <w:rtl/>
          <w:lang w:bidi="fa-IR"/>
        </w:rPr>
        <w:softHyphen/>
      </w:r>
      <w:r>
        <w:rPr>
          <w:rFonts w:cs="Abz-2 (Badr)" w:hint="cs"/>
          <w:color w:val="000000" w:themeColor="text1"/>
          <w:sz w:val="28"/>
          <w:szCs w:val="28"/>
          <w:rtl/>
          <w:lang w:bidi="fa-IR"/>
        </w:rPr>
        <w:t>باشد، دچار حرج گردد، اشکالی وجود ندارد که ادله لا حرج سبب نفی وجوب نفقه می</w:t>
      </w:r>
      <w:r>
        <w:rPr>
          <w:rFonts w:cs="Abz-2 (Badr)"/>
          <w:color w:val="000000" w:themeColor="text1"/>
          <w:sz w:val="28"/>
          <w:szCs w:val="28"/>
          <w:rtl/>
          <w:lang w:bidi="fa-IR"/>
        </w:rPr>
        <w:softHyphen/>
      </w:r>
      <w:r>
        <w:rPr>
          <w:rFonts w:cs="Abz-2 (Badr)" w:hint="cs"/>
          <w:color w:val="000000" w:themeColor="text1"/>
          <w:sz w:val="28"/>
          <w:szCs w:val="28"/>
          <w:rtl/>
          <w:lang w:bidi="fa-IR"/>
        </w:rPr>
        <w:t>گردد، اما آنچه که در اين مقام مورد بحث واقع می</w:t>
      </w:r>
      <w:r>
        <w:rPr>
          <w:rFonts w:cs="Abz-2 (Badr)"/>
          <w:color w:val="000000" w:themeColor="text1"/>
          <w:sz w:val="28"/>
          <w:szCs w:val="28"/>
          <w:rtl/>
          <w:lang w:bidi="fa-IR"/>
        </w:rPr>
        <w:softHyphen/>
      </w:r>
      <w:r>
        <w:rPr>
          <w:rFonts w:cs="Abz-2 (Badr)" w:hint="cs"/>
          <w:color w:val="000000" w:themeColor="text1"/>
          <w:sz w:val="28"/>
          <w:szCs w:val="28"/>
          <w:rtl/>
          <w:lang w:bidi="fa-IR"/>
        </w:rPr>
        <w:t>شود اعم از موردی است که دادن نفقه بر زوج حرجی باشد، زيرا تقديم نفقه نفس بر نفقه غير به اين معناست که حتی اگر زوجه تمکن مالی نداشته باشد و نتواند نفقه خود را تأمين نمايد، زوج ابتدا به مقداری که به نحو معمول برای وی کفايت نمايد ـ ولو بسيار بيشتر از مقداری باشد که با آن رفع حرج صورت می</w:t>
      </w:r>
      <w:r>
        <w:rPr>
          <w:rFonts w:cs="Abz-2 (Badr)"/>
          <w:color w:val="000000" w:themeColor="text1"/>
          <w:sz w:val="28"/>
          <w:szCs w:val="28"/>
          <w:rtl/>
          <w:lang w:bidi="fa-IR"/>
        </w:rPr>
        <w:softHyphen/>
      </w:r>
      <w:r>
        <w:rPr>
          <w:rFonts w:cs="Abz-2 (Badr)" w:hint="cs"/>
          <w:color w:val="000000" w:themeColor="text1"/>
          <w:sz w:val="28"/>
          <w:szCs w:val="28"/>
          <w:rtl/>
          <w:lang w:bidi="fa-IR"/>
        </w:rPr>
        <w:t xml:space="preserve">پذيرد ـ از </w:t>
      </w:r>
      <w:r>
        <w:rPr>
          <w:rFonts w:cs="Abz-2 (Badr)" w:hint="cs"/>
          <w:color w:val="000000" w:themeColor="text1"/>
          <w:sz w:val="28"/>
          <w:szCs w:val="28"/>
          <w:rtl/>
          <w:lang w:bidi="fa-IR"/>
        </w:rPr>
        <w:lastRenderedPageBreak/>
        <w:t>اموال خود در نفقه خود مصرف می</w:t>
      </w:r>
      <w:r>
        <w:rPr>
          <w:rFonts w:cs="Abz-2 (Badr)"/>
          <w:color w:val="000000" w:themeColor="text1"/>
          <w:sz w:val="28"/>
          <w:szCs w:val="28"/>
          <w:rtl/>
          <w:lang w:bidi="fa-IR"/>
        </w:rPr>
        <w:softHyphen/>
      </w:r>
      <w:r>
        <w:rPr>
          <w:rFonts w:cs="Abz-2 (Badr)" w:hint="cs"/>
          <w:color w:val="000000" w:themeColor="text1"/>
          <w:sz w:val="28"/>
          <w:szCs w:val="28"/>
          <w:rtl/>
          <w:lang w:bidi="fa-IR"/>
        </w:rPr>
        <w:t>کند و اگر مالی اضافه آمد، آن را در نفقه زوجه مصرف می</w:t>
      </w:r>
      <w:r>
        <w:rPr>
          <w:rFonts w:cs="Abz-2 (Badr)"/>
          <w:color w:val="000000" w:themeColor="text1"/>
          <w:sz w:val="28"/>
          <w:szCs w:val="28"/>
          <w:rtl/>
          <w:lang w:bidi="fa-IR"/>
        </w:rPr>
        <w:softHyphen/>
      </w:r>
      <w:r>
        <w:rPr>
          <w:rFonts w:cs="Abz-2 (Badr)" w:hint="cs"/>
          <w:color w:val="000000" w:themeColor="text1"/>
          <w:sz w:val="28"/>
          <w:szCs w:val="28"/>
          <w:rtl/>
          <w:lang w:bidi="fa-IR"/>
        </w:rPr>
        <w:t>نمايد.</w:t>
      </w:r>
    </w:p>
    <w:p w14:paraId="53E501F4" w14:textId="77777777" w:rsidR="009D79F6" w:rsidRDefault="009D79F6" w:rsidP="009D79F6">
      <w:pPr>
        <w:widowControl w:val="0"/>
        <w:bidi/>
        <w:spacing w:after="0"/>
        <w:ind w:firstLine="284"/>
        <w:jc w:val="both"/>
        <w:rPr>
          <w:rFonts w:cs="Abz-2 (Badr)"/>
          <w:color w:val="000000" w:themeColor="text1"/>
          <w:sz w:val="28"/>
          <w:szCs w:val="28"/>
          <w:rtl/>
          <w:lang w:bidi="fa-IR"/>
        </w:rPr>
      </w:pPr>
      <w:r>
        <w:rPr>
          <w:rFonts w:cs="Abz-2 (Badr)" w:hint="cs"/>
          <w:color w:val="000000" w:themeColor="text1"/>
          <w:sz w:val="28"/>
          <w:szCs w:val="28"/>
          <w:rtl/>
          <w:lang w:bidi="fa-IR"/>
        </w:rPr>
        <w:t>اگر ادعا شود: دليل اين مطلب سيره عقلاست.</w:t>
      </w:r>
    </w:p>
    <w:p w14:paraId="1388C04A" w14:textId="77777777" w:rsidR="009D79F6" w:rsidRDefault="009D79F6" w:rsidP="009D79F6">
      <w:pPr>
        <w:widowControl w:val="0"/>
        <w:bidi/>
        <w:spacing w:after="0"/>
        <w:ind w:firstLine="284"/>
        <w:jc w:val="both"/>
        <w:rPr>
          <w:rFonts w:cs="Abz-2 (Badr)"/>
          <w:color w:val="000000" w:themeColor="text1"/>
          <w:sz w:val="28"/>
          <w:szCs w:val="28"/>
          <w:rtl/>
          <w:lang w:bidi="fa-IR"/>
        </w:rPr>
      </w:pPr>
      <w:r>
        <w:rPr>
          <w:rFonts w:cs="Abz-2 (Badr)" w:hint="cs"/>
          <w:color w:val="000000" w:themeColor="text1"/>
          <w:sz w:val="28"/>
          <w:szCs w:val="28"/>
          <w:rtl/>
          <w:lang w:bidi="fa-IR"/>
        </w:rPr>
        <w:t>پاسخ اين است که وجود چنين سيره</w:t>
      </w:r>
      <w:r>
        <w:rPr>
          <w:rFonts w:cs="Abz-2 (Badr)"/>
          <w:color w:val="000000" w:themeColor="text1"/>
          <w:sz w:val="28"/>
          <w:szCs w:val="28"/>
          <w:rtl/>
          <w:lang w:bidi="fa-IR"/>
        </w:rPr>
        <w:softHyphen/>
      </w:r>
      <w:r>
        <w:rPr>
          <w:rFonts w:cs="Abz-2 (Badr)" w:hint="cs"/>
          <w:color w:val="000000" w:themeColor="text1"/>
          <w:sz w:val="28"/>
          <w:szCs w:val="28"/>
          <w:rtl/>
          <w:lang w:bidi="fa-IR"/>
        </w:rPr>
        <w:t>ای در نزد عقلا معلوم نيست، بلکه چه بسا سيره خلاف آن در نزد آنان موجود باشد.</w:t>
      </w:r>
    </w:p>
    <w:p w14:paraId="004597C6" w14:textId="77777777" w:rsidR="009D79F6" w:rsidRDefault="009D79F6" w:rsidP="009D79F6">
      <w:pPr>
        <w:widowControl w:val="0"/>
        <w:bidi/>
        <w:spacing w:after="0"/>
        <w:ind w:firstLine="284"/>
        <w:jc w:val="both"/>
        <w:rPr>
          <w:rFonts w:cs="Abz-2 (Badr)"/>
          <w:color w:val="000000" w:themeColor="text1"/>
          <w:sz w:val="28"/>
          <w:szCs w:val="28"/>
          <w:rtl/>
          <w:lang w:bidi="fa-IR"/>
        </w:rPr>
      </w:pPr>
      <w:r>
        <w:rPr>
          <w:rFonts w:cs="Abz-2 (Badr)" w:hint="cs"/>
          <w:color w:val="000000" w:themeColor="text1"/>
          <w:sz w:val="28"/>
          <w:szCs w:val="28"/>
          <w:rtl/>
          <w:lang w:bidi="fa-IR"/>
        </w:rPr>
        <w:t>بنابر اين در اين مسأله بايد گفت: اگر زوجه فاقد اموالی باشد که بتواند نفقه خود را از آن تأمين نمايد، بر زوج لازم است که در مازاد بر آن مقداری که با آن از وی رفع حرج می</w:t>
      </w:r>
      <w:r>
        <w:rPr>
          <w:rFonts w:cs="Abz-2 (Badr)"/>
          <w:color w:val="000000" w:themeColor="text1"/>
          <w:sz w:val="28"/>
          <w:szCs w:val="28"/>
          <w:rtl/>
          <w:lang w:bidi="fa-IR"/>
        </w:rPr>
        <w:softHyphen/>
      </w:r>
      <w:r>
        <w:rPr>
          <w:rFonts w:cs="Abz-2 (Badr)" w:hint="cs"/>
          <w:color w:val="000000" w:themeColor="text1"/>
          <w:sz w:val="28"/>
          <w:szCs w:val="28"/>
          <w:rtl/>
          <w:lang w:bidi="fa-IR"/>
        </w:rPr>
        <w:t>گردد، ملاحظه اهم و مهم نمايد و چنانچه دادن نفقه به زوجه اهم از مصرف آن توسط خود وی باشد، بر او لازم است که نفقه زوجه را به وی بپردازد. البته اگر زوجه از خود دارای اموالی باشد که بتواند با آن نفقه خود را تأمين نمايد، می</w:t>
      </w:r>
      <w:r>
        <w:rPr>
          <w:rFonts w:cs="Abz-2 (Badr)"/>
          <w:color w:val="000000" w:themeColor="text1"/>
          <w:sz w:val="28"/>
          <w:szCs w:val="28"/>
          <w:rtl/>
          <w:lang w:bidi="fa-IR"/>
        </w:rPr>
        <w:softHyphen/>
      </w:r>
      <w:r>
        <w:rPr>
          <w:rFonts w:cs="Abz-2 (Badr)" w:hint="cs"/>
          <w:color w:val="000000" w:themeColor="text1"/>
          <w:sz w:val="28"/>
          <w:szCs w:val="28"/>
          <w:rtl/>
          <w:lang w:bidi="fa-IR"/>
        </w:rPr>
        <w:t>توان ادعا کرد که در اين صورت خود زوج در مصرف کردن مال در نفقه خود اهم از زوجه است.</w:t>
      </w:r>
    </w:p>
    <w:p w14:paraId="08DC45F3" w14:textId="77777777" w:rsidR="009D79F6" w:rsidRDefault="009D79F6" w:rsidP="009D79F6">
      <w:pPr>
        <w:widowControl w:val="0"/>
        <w:bidi/>
        <w:spacing w:after="0"/>
        <w:ind w:firstLine="284"/>
        <w:jc w:val="both"/>
        <w:rPr>
          <w:rFonts w:cs="Abz-2 (Badr)"/>
          <w:color w:val="000000" w:themeColor="text1"/>
          <w:sz w:val="28"/>
          <w:szCs w:val="28"/>
          <w:rtl/>
          <w:lang w:bidi="fa-IR"/>
        </w:rPr>
      </w:pPr>
      <w:r>
        <w:rPr>
          <w:rFonts w:cs="Abz-2 (Badr)" w:hint="cs"/>
          <w:color w:val="000000" w:themeColor="text1"/>
          <w:sz w:val="28"/>
          <w:szCs w:val="28"/>
          <w:rtl/>
          <w:lang w:bidi="fa-IR"/>
        </w:rPr>
        <w:t>همچنان که در نفقه اقارب نيز ـ که فقط در صورت عدم تمکن آنان از تأمين نفقه خود بر انسان واجب می</w:t>
      </w:r>
      <w:r>
        <w:rPr>
          <w:rFonts w:cs="Abz-2 (Badr)"/>
          <w:color w:val="000000" w:themeColor="text1"/>
          <w:sz w:val="28"/>
          <w:szCs w:val="28"/>
          <w:rtl/>
          <w:lang w:bidi="fa-IR"/>
        </w:rPr>
        <w:softHyphen/>
      </w:r>
      <w:r>
        <w:rPr>
          <w:rFonts w:cs="Abz-2 (Badr)" w:hint="cs"/>
          <w:color w:val="000000" w:themeColor="text1"/>
          <w:sz w:val="28"/>
          <w:szCs w:val="28"/>
          <w:rtl/>
          <w:lang w:bidi="fa-IR"/>
        </w:rPr>
        <w:t>شود ـ ملاحظه جانب اهم در مصرف کردن نفقه در مازاد بر مقداری که با آن رفع حرج می</w:t>
      </w:r>
      <w:r>
        <w:rPr>
          <w:rFonts w:cs="Abz-2 (Badr)"/>
          <w:color w:val="000000" w:themeColor="text1"/>
          <w:sz w:val="28"/>
          <w:szCs w:val="28"/>
          <w:rtl/>
          <w:lang w:bidi="fa-IR"/>
        </w:rPr>
        <w:softHyphen/>
      </w:r>
      <w:r>
        <w:rPr>
          <w:rFonts w:cs="Abz-2 (Badr)" w:hint="cs"/>
          <w:color w:val="000000" w:themeColor="text1"/>
          <w:sz w:val="28"/>
          <w:szCs w:val="28"/>
          <w:rtl/>
          <w:lang w:bidi="fa-IR"/>
        </w:rPr>
        <w:t>گردد، لازم است.</w:t>
      </w:r>
    </w:p>
    <w:p w14:paraId="0574258B" w14:textId="77777777" w:rsidR="009D79F6" w:rsidRDefault="009D79F6" w:rsidP="009D79F6">
      <w:pPr>
        <w:widowControl w:val="0"/>
        <w:bidi/>
        <w:spacing w:after="0"/>
        <w:ind w:firstLine="284"/>
        <w:jc w:val="both"/>
        <w:rPr>
          <w:rFonts w:cs="Abz-2 (Badr)"/>
          <w:color w:val="000000" w:themeColor="text1"/>
          <w:sz w:val="28"/>
          <w:szCs w:val="28"/>
          <w:rtl/>
          <w:lang w:bidi="fa-IR"/>
        </w:rPr>
      </w:pPr>
      <w:r>
        <w:rPr>
          <w:rFonts w:cs="Abz-2 (Badr)" w:hint="cs"/>
          <w:color w:val="000000" w:themeColor="text1"/>
          <w:sz w:val="28"/>
          <w:szCs w:val="28"/>
          <w:rtl/>
          <w:lang w:bidi="fa-IR"/>
        </w:rPr>
        <w:t>مثلاً چنانچه پدر دارای فرزند خردسالی باشد که در صورت عدم تأمين نفقه، دچار ضعف و مريضی می</w:t>
      </w:r>
      <w:r>
        <w:rPr>
          <w:rFonts w:cs="Abz-2 (Badr)"/>
          <w:color w:val="000000" w:themeColor="text1"/>
          <w:sz w:val="28"/>
          <w:szCs w:val="28"/>
          <w:rtl/>
          <w:lang w:bidi="fa-IR"/>
        </w:rPr>
        <w:softHyphen/>
      </w:r>
      <w:r>
        <w:rPr>
          <w:rFonts w:cs="Abz-2 (Badr)" w:hint="cs"/>
          <w:color w:val="000000" w:themeColor="text1"/>
          <w:sz w:val="28"/>
          <w:szCs w:val="28"/>
          <w:rtl/>
          <w:lang w:bidi="fa-IR"/>
        </w:rPr>
        <w:t>گردد ـ ولو جان وی در خطر نيفتد ـ نمی</w:t>
      </w:r>
      <w:r>
        <w:rPr>
          <w:rFonts w:cs="Abz-2 (Badr)"/>
          <w:color w:val="000000" w:themeColor="text1"/>
          <w:sz w:val="28"/>
          <w:szCs w:val="28"/>
          <w:rtl/>
          <w:lang w:bidi="fa-IR"/>
        </w:rPr>
        <w:softHyphen/>
      </w:r>
      <w:r>
        <w:rPr>
          <w:rFonts w:cs="Abz-2 (Badr)" w:hint="cs"/>
          <w:color w:val="000000" w:themeColor="text1"/>
          <w:sz w:val="28"/>
          <w:szCs w:val="28"/>
          <w:rtl/>
          <w:lang w:bidi="fa-IR"/>
        </w:rPr>
        <w:t>توان ملتزم شد که خوردن غذا توسط پدر در حدی که به طور کامل نياز او به غذا برطرف شود، مقدم بر تأمين نياز فرزند به غذا توسط وی است.</w:t>
      </w:r>
    </w:p>
    <w:p w14:paraId="53D0F211" w14:textId="77777777" w:rsidR="009D79F6" w:rsidRDefault="009D79F6" w:rsidP="009D79F6">
      <w:pPr>
        <w:widowControl w:val="0"/>
        <w:bidi/>
        <w:spacing w:after="0"/>
        <w:ind w:firstLine="284"/>
        <w:jc w:val="both"/>
        <w:rPr>
          <w:rFonts w:cs="Abz-2 (Badr)"/>
          <w:color w:val="000000" w:themeColor="text1"/>
          <w:sz w:val="28"/>
          <w:szCs w:val="28"/>
          <w:rtl/>
          <w:lang w:bidi="fa-IR"/>
        </w:rPr>
      </w:pPr>
      <w:r>
        <w:rPr>
          <w:rFonts w:cs="Abz-2 (Badr)" w:hint="cs"/>
          <w:color w:val="000000" w:themeColor="text1"/>
          <w:sz w:val="28"/>
          <w:szCs w:val="28"/>
          <w:rtl/>
          <w:lang w:bidi="fa-IR"/>
        </w:rPr>
        <w:t>و اما اين مطلب که تأمين نفقه نفس مقدم بر دادن دين است، ارتباطی به بحث ما ندارد، زيرا بحث در وجوب تأمين نفقه زوجه و اقارب است، نه در دادن نفقه</w:t>
      </w:r>
      <w:r>
        <w:rPr>
          <w:rFonts w:cs="Abz-2 (Badr)"/>
          <w:color w:val="000000" w:themeColor="text1"/>
          <w:sz w:val="28"/>
          <w:szCs w:val="28"/>
          <w:rtl/>
          <w:lang w:bidi="fa-IR"/>
        </w:rPr>
        <w:softHyphen/>
      </w:r>
      <w:r>
        <w:rPr>
          <w:rFonts w:cs="Abz-2 (Badr)" w:hint="cs"/>
          <w:color w:val="000000" w:themeColor="text1"/>
          <w:sz w:val="28"/>
          <w:szCs w:val="28"/>
          <w:rtl/>
          <w:lang w:bidi="fa-IR"/>
        </w:rPr>
        <w:t>ای که وقت آن گذشته و به ذمه تعلق گرفته است.</w:t>
      </w:r>
    </w:p>
    <w:p w14:paraId="11E36A0C" w14:textId="77777777" w:rsidR="009D79F6" w:rsidRDefault="009D79F6" w:rsidP="009D79F6">
      <w:pPr>
        <w:rPr>
          <w:rFonts w:cs="Abz-2 (Badr)"/>
          <w:color w:val="000000" w:themeColor="text1"/>
          <w:sz w:val="28"/>
          <w:szCs w:val="28"/>
          <w:rtl/>
          <w:lang w:bidi="fa-IR"/>
        </w:rPr>
      </w:pPr>
      <w:r>
        <w:rPr>
          <w:rFonts w:cs="Abz-2 (Badr)"/>
          <w:color w:val="000000" w:themeColor="text1"/>
          <w:sz w:val="28"/>
          <w:szCs w:val="28"/>
          <w:rtl/>
          <w:lang w:bidi="fa-IR"/>
        </w:rPr>
        <w:br w:type="page"/>
      </w:r>
    </w:p>
    <w:p w14:paraId="5C680235" w14:textId="77777777" w:rsidR="009D79F6" w:rsidRPr="00C82612" w:rsidRDefault="009D79F6" w:rsidP="009D79F6">
      <w:pPr>
        <w:widowControl w:val="0"/>
        <w:bidi/>
        <w:spacing w:after="0" w:line="257" w:lineRule="auto"/>
        <w:ind w:left="1701" w:firstLine="284"/>
        <w:jc w:val="both"/>
        <w:rPr>
          <w:rFonts w:cs="Abz-2 (Badr)"/>
          <w:color w:val="00B050"/>
          <w:sz w:val="28"/>
          <w:szCs w:val="28"/>
          <w:rtl/>
          <w:lang w:bidi="fa-IR"/>
        </w:rPr>
      </w:pPr>
      <w:r w:rsidRPr="00C82612">
        <w:rPr>
          <w:rFonts w:cs="Abz-2 (Badr)" w:hint="cs"/>
          <w:color w:val="00B050"/>
          <w:sz w:val="28"/>
          <w:szCs w:val="28"/>
          <w:rtl/>
          <w:lang w:bidi="fa-IR"/>
        </w:rPr>
        <w:lastRenderedPageBreak/>
        <w:t>قال المحق</w:t>
      </w:r>
      <w:r>
        <w:rPr>
          <w:rFonts w:cs="Abz-2 (Badr)" w:hint="cs"/>
          <w:color w:val="00B050"/>
          <w:sz w:val="28"/>
          <w:szCs w:val="28"/>
          <w:rtl/>
          <w:lang w:bidi="fa-IR"/>
        </w:rPr>
        <w:t>ّ</w:t>
      </w:r>
      <w:r w:rsidRPr="00C82612">
        <w:rPr>
          <w:rFonts w:cs="Abz-2 (Badr)" w:hint="cs"/>
          <w:color w:val="00B050"/>
          <w:sz w:val="28"/>
          <w:szCs w:val="28"/>
          <w:rtl/>
          <w:lang w:bidi="fa-IR"/>
        </w:rPr>
        <w:t>ق الحلّي: «</w:t>
      </w:r>
      <w:r w:rsidRPr="00C82612">
        <w:rPr>
          <w:rFonts w:cs="Abz-2 (Badr)"/>
          <w:color w:val="00B050"/>
          <w:sz w:val="28"/>
          <w:szCs w:val="28"/>
          <w:rtl/>
          <w:lang w:bidi="ar"/>
        </w:rPr>
        <w:t>الثامنة</w:t>
      </w:r>
      <w:r w:rsidRPr="00C82612">
        <w:rPr>
          <w:rFonts w:cs="Abz-2 (Badr)" w:hint="cs"/>
          <w:color w:val="00B050"/>
          <w:sz w:val="28"/>
          <w:szCs w:val="28"/>
          <w:rtl/>
          <w:lang w:bidi="ar"/>
        </w:rPr>
        <w:t>:</w:t>
      </w:r>
      <w:r w:rsidRPr="00C82612">
        <w:rPr>
          <w:rFonts w:cs="Abz-2 (Badr)"/>
          <w:color w:val="00B050"/>
          <w:sz w:val="28"/>
          <w:szCs w:val="28"/>
          <w:rtl/>
          <w:lang w:bidi="ar"/>
        </w:rPr>
        <w:t xml:space="preserve"> نفقة الزوجي</w:t>
      </w:r>
      <w:r w:rsidRPr="00C82612">
        <w:rPr>
          <w:rFonts w:cs="Abz-2 (Badr)" w:hint="cs"/>
          <w:color w:val="00B050"/>
          <w:sz w:val="28"/>
          <w:szCs w:val="28"/>
          <w:rtl/>
          <w:lang w:bidi="ar"/>
        </w:rPr>
        <w:t>ّ</w:t>
      </w:r>
      <w:r w:rsidRPr="00C82612">
        <w:rPr>
          <w:rFonts w:cs="Abz-2 (Badr)"/>
          <w:color w:val="00B050"/>
          <w:sz w:val="28"/>
          <w:szCs w:val="28"/>
          <w:rtl/>
          <w:lang w:bidi="ar"/>
        </w:rPr>
        <w:t>ة مقد</w:t>
      </w:r>
      <w:r w:rsidRPr="00C82612">
        <w:rPr>
          <w:rFonts w:cs="Abz-2 (Badr)" w:hint="cs"/>
          <w:color w:val="00B050"/>
          <w:sz w:val="28"/>
          <w:szCs w:val="28"/>
          <w:rtl/>
          <w:lang w:bidi="ar"/>
        </w:rPr>
        <w:t>ّ</w:t>
      </w:r>
      <w:r w:rsidRPr="00C82612">
        <w:rPr>
          <w:rFonts w:cs="Abz-2 (Badr)"/>
          <w:color w:val="00B050"/>
          <w:sz w:val="28"/>
          <w:szCs w:val="28"/>
          <w:rtl/>
          <w:lang w:bidi="ar"/>
        </w:rPr>
        <w:t>مة على الأقارب</w:t>
      </w:r>
      <w:r w:rsidRPr="00C82612">
        <w:rPr>
          <w:rFonts w:cs="Abz-2 (Badr)" w:hint="cs"/>
          <w:color w:val="00B050"/>
          <w:sz w:val="28"/>
          <w:szCs w:val="28"/>
          <w:rtl/>
          <w:lang w:bidi="ar"/>
        </w:rPr>
        <w:t xml:space="preserve">، </w:t>
      </w:r>
      <w:r w:rsidRPr="00C82612">
        <w:rPr>
          <w:rFonts w:cs="Abz-2 (Badr)"/>
          <w:color w:val="00B050"/>
          <w:sz w:val="28"/>
          <w:szCs w:val="28"/>
          <w:rtl/>
          <w:lang w:bidi="ar"/>
        </w:rPr>
        <w:t>فما فضل عن قوته صرفه إليها</w:t>
      </w:r>
      <w:r w:rsidRPr="00C82612">
        <w:rPr>
          <w:rFonts w:cs="Abz-2 (Badr)" w:hint="cs"/>
          <w:color w:val="00B050"/>
          <w:sz w:val="28"/>
          <w:szCs w:val="28"/>
          <w:rtl/>
          <w:lang w:bidi="ar"/>
        </w:rPr>
        <w:t>.</w:t>
      </w:r>
      <w:r w:rsidRPr="00C82612">
        <w:rPr>
          <w:rFonts w:cs="Abz-2 (Badr)"/>
          <w:color w:val="00B050"/>
          <w:sz w:val="28"/>
          <w:szCs w:val="28"/>
          <w:rtl/>
          <w:lang w:bidi="ar"/>
        </w:rPr>
        <w:t xml:space="preserve"> ثم</w:t>
      </w:r>
      <w:r w:rsidRPr="00C82612">
        <w:rPr>
          <w:rFonts w:cs="Abz-2 (Badr)" w:hint="cs"/>
          <w:color w:val="00B050"/>
          <w:sz w:val="28"/>
          <w:szCs w:val="28"/>
          <w:rtl/>
          <w:lang w:bidi="ar"/>
        </w:rPr>
        <w:t>ّ</w:t>
      </w:r>
      <w:r w:rsidRPr="00C82612">
        <w:rPr>
          <w:rFonts w:cs="Abz-2 (Badr)"/>
          <w:color w:val="00B050"/>
          <w:sz w:val="28"/>
          <w:szCs w:val="28"/>
          <w:rtl/>
          <w:lang w:bidi="ar"/>
        </w:rPr>
        <w:t xml:space="preserve"> لا يدفع إلى الأقارب إلا ما يفضل عن واجب نفقة الزوجة</w:t>
      </w:r>
      <w:r w:rsidRPr="00C82612">
        <w:rPr>
          <w:rFonts w:cs="Abz-2 (Badr)" w:hint="cs"/>
          <w:color w:val="00B050"/>
          <w:sz w:val="28"/>
          <w:szCs w:val="28"/>
          <w:rtl/>
          <w:lang w:bidi="ar"/>
        </w:rPr>
        <w:t>،</w:t>
      </w:r>
      <w:r w:rsidRPr="00C82612">
        <w:rPr>
          <w:rFonts w:cs="Abz-2 (Badr)"/>
          <w:color w:val="00B050"/>
          <w:sz w:val="28"/>
          <w:szCs w:val="28"/>
          <w:rtl/>
          <w:lang w:bidi="ar"/>
        </w:rPr>
        <w:t xml:space="preserve"> لأن</w:t>
      </w:r>
      <w:r w:rsidRPr="00C82612">
        <w:rPr>
          <w:rFonts w:cs="Abz-2 (Badr)" w:hint="cs"/>
          <w:color w:val="00B050"/>
          <w:sz w:val="28"/>
          <w:szCs w:val="28"/>
          <w:rtl/>
          <w:lang w:bidi="ar"/>
        </w:rPr>
        <w:t>ّ</w:t>
      </w:r>
      <w:r w:rsidRPr="00C82612">
        <w:rPr>
          <w:rFonts w:cs="Abz-2 (Badr)"/>
          <w:color w:val="00B050"/>
          <w:sz w:val="28"/>
          <w:szCs w:val="28"/>
          <w:rtl/>
          <w:lang w:bidi="ar"/>
        </w:rPr>
        <w:t>ها نفقة معاوضة وتثبت في الذم</w:t>
      </w:r>
      <w:r w:rsidRPr="00C82612">
        <w:rPr>
          <w:rFonts w:cs="Abz-2 (Badr)" w:hint="cs"/>
          <w:color w:val="00B050"/>
          <w:sz w:val="28"/>
          <w:szCs w:val="28"/>
          <w:rtl/>
          <w:lang w:bidi="ar"/>
        </w:rPr>
        <w:t>ّ</w:t>
      </w:r>
      <w:r w:rsidRPr="00C82612">
        <w:rPr>
          <w:rFonts w:cs="Abz-2 (Badr)"/>
          <w:color w:val="00B050"/>
          <w:sz w:val="28"/>
          <w:szCs w:val="28"/>
          <w:rtl/>
          <w:lang w:bidi="ar"/>
        </w:rPr>
        <w:t>ة</w:t>
      </w:r>
      <w:r w:rsidRPr="00C82612">
        <w:rPr>
          <w:rFonts w:cs="Abz-2 (Badr)" w:hint="cs"/>
          <w:color w:val="00B050"/>
          <w:sz w:val="28"/>
          <w:szCs w:val="28"/>
          <w:rtl/>
          <w:lang w:bidi="ar"/>
        </w:rPr>
        <w:t>.»</w:t>
      </w:r>
      <w:r w:rsidRPr="001F44B4">
        <w:rPr>
          <w:rStyle w:val="FootnoteReference"/>
          <w:rFonts w:cs="Abz-2 (Badr)"/>
          <w:color w:val="000000" w:themeColor="text1"/>
          <w:sz w:val="28"/>
          <w:szCs w:val="28"/>
          <w:rtl/>
          <w:lang w:bidi="ar"/>
        </w:rPr>
        <w:footnoteReference w:id="5"/>
      </w:r>
    </w:p>
    <w:p w14:paraId="1D299FC5" w14:textId="77777777" w:rsidR="009D79F6" w:rsidRDefault="009D79F6" w:rsidP="009D79F6">
      <w:pPr>
        <w:widowControl w:val="0"/>
        <w:bidi/>
        <w:spacing w:after="0" w:line="257" w:lineRule="auto"/>
        <w:ind w:firstLine="284"/>
        <w:jc w:val="both"/>
        <w:rPr>
          <w:rFonts w:cs="Abz-2 (Badr)"/>
          <w:color w:val="000000" w:themeColor="text1"/>
          <w:sz w:val="28"/>
          <w:szCs w:val="28"/>
          <w:rtl/>
          <w:lang w:bidi="fa-IR"/>
        </w:rPr>
      </w:pPr>
    </w:p>
    <w:p w14:paraId="60E30D59" w14:textId="77777777" w:rsidR="009D79F6" w:rsidRPr="00E20859" w:rsidRDefault="009D79F6" w:rsidP="009D79F6">
      <w:pPr>
        <w:widowControl w:val="0"/>
        <w:bidi/>
        <w:spacing w:after="0" w:line="257" w:lineRule="auto"/>
        <w:ind w:firstLine="284"/>
        <w:jc w:val="both"/>
        <w:rPr>
          <w:rFonts w:cs="Abz-2 (Badr)"/>
          <w:color w:val="0070C0"/>
          <w:sz w:val="28"/>
          <w:szCs w:val="28"/>
          <w:rtl/>
        </w:rPr>
      </w:pPr>
      <w:r>
        <w:rPr>
          <w:rFonts w:cs="Abz-2 (Badr)" w:hint="cs"/>
          <w:color w:val="000000" w:themeColor="text1"/>
          <w:sz w:val="28"/>
          <w:szCs w:val="28"/>
          <w:rtl/>
          <w:lang w:bidi="fa-IR"/>
        </w:rPr>
        <w:t xml:space="preserve">قال الشهيد الثاني في توضيح هذه المسألة: </w:t>
      </w:r>
      <w:r w:rsidRPr="00E20859">
        <w:rPr>
          <w:rFonts w:cs="Abz-2 (Badr)" w:hint="cs"/>
          <w:color w:val="0070C0"/>
          <w:sz w:val="28"/>
          <w:szCs w:val="28"/>
          <w:rtl/>
          <w:lang w:bidi="fa-IR"/>
        </w:rPr>
        <w:t>«</w:t>
      </w:r>
      <w:r w:rsidRPr="00E20859">
        <w:rPr>
          <w:rFonts w:cs="Abz-2 (Badr)"/>
          <w:color w:val="0070C0"/>
          <w:sz w:val="28"/>
          <w:szCs w:val="28"/>
          <w:rtl/>
        </w:rPr>
        <w:t>إذا اجتمع على الشخص الواحد محتاجون يلزمه الإنفاق عليهم، فإن وفي</w:t>
      </w:r>
      <w:r w:rsidRPr="00E20859">
        <w:rPr>
          <w:rFonts w:cs="Abz-2 (Badr)" w:hint="cs"/>
          <w:color w:val="0070C0"/>
          <w:sz w:val="28"/>
          <w:szCs w:val="28"/>
          <w:rtl/>
        </w:rPr>
        <w:t xml:space="preserve"> </w:t>
      </w:r>
      <w:r w:rsidRPr="00C82612">
        <w:rPr>
          <w:rFonts w:cs="Abz-2 (Badr)"/>
          <w:color w:val="0070C0"/>
          <w:sz w:val="28"/>
          <w:szCs w:val="28"/>
          <w:rtl/>
        </w:rPr>
        <w:t>ماله أو كسبه بنفقتهم فعليه نفقة الجميع، وإن لم يف بالكلّ ابتدأ بنفقة نفسه، لأنّ نفقته مقدّمة على جميع الحقوق من الديون وغيرها من أموال المعاوضات، وغاية نفقة الزوجة إلحاقها بذلك</w:t>
      </w:r>
      <w:r w:rsidRPr="00E20859">
        <w:rPr>
          <w:rFonts w:cs="Abz-2 (Badr)" w:hint="cs"/>
          <w:color w:val="0070C0"/>
          <w:sz w:val="28"/>
          <w:szCs w:val="28"/>
          <w:rtl/>
        </w:rPr>
        <w:t>.</w:t>
      </w:r>
    </w:p>
    <w:p w14:paraId="018405CC" w14:textId="77777777" w:rsidR="009D79F6" w:rsidRPr="00E20859" w:rsidRDefault="009D79F6" w:rsidP="009D79F6">
      <w:pPr>
        <w:widowControl w:val="0"/>
        <w:bidi/>
        <w:spacing w:after="0" w:line="257" w:lineRule="auto"/>
        <w:ind w:firstLine="284"/>
        <w:jc w:val="both"/>
        <w:rPr>
          <w:rFonts w:cs="Abz-2 (Badr)"/>
          <w:color w:val="0070C0"/>
          <w:sz w:val="28"/>
          <w:szCs w:val="28"/>
          <w:rtl/>
        </w:rPr>
      </w:pPr>
      <w:r w:rsidRPr="00C82612">
        <w:rPr>
          <w:rFonts w:cs="Abz-2 (Badr)"/>
          <w:color w:val="0070C0"/>
          <w:sz w:val="28"/>
          <w:szCs w:val="28"/>
          <w:rtl/>
        </w:rPr>
        <w:t>فإن فضل منه نفقة واحد قدّم نفقة الزوجة على نفقة الأقارب</w:t>
      </w:r>
      <w:r w:rsidRPr="00E20859">
        <w:rPr>
          <w:rFonts w:cs="Abz-2 (Badr)" w:hint="cs"/>
          <w:color w:val="0070C0"/>
          <w:sz w:val="28"/>
          <w:szCs w:val="28"/>
          <w:rtl/>
        </w:rPr>
        <w:t>.</w:t>
      </w:r>
    </w:p>
    <w:p w14:paraId="40DF1D41" w14:textId="77777777" w:rsidR="009D79F6" w:rsidRPr="00C82612" w:rsidRDefault="009D79F6" w:rsidP="009D79F6">
      <w:pPr>
        <w:widowControl w:val="0"/>
        <w:bidi/>
        <w:spacing w:after="0" w:line="257" w:lineRule="auto"/>
        <w:ind w:firstLine="284"/>
        <w:jc w:val="both"/>
        <w:rPr>
          <w:rFonts w:cs="Abz-2 (Badr)"/>
          <w:color w:val="0070C0"/>
          <w:sz w:val="28"/>
          <w:szCs w:val="28"/>
        </w:rPr>
      </w:pPr>
      <w:r w:rsidRPr="00C82612">
        <w:rPr>
          <w:rFonts w:cs="Abz-2 (Badr)"/>
          <w:color w:val="0070C0"/>
          <w:sz w:val="28"/>
          <w:szCs w:val="28"/>
          <w:rtl/>
        </w:rPr>
        <w:t>والفرق بين نفقتهما</w:t>
      </w:r>
      <w:r w:rsidRPr="00E20859">
        <w:rPr>
          <w:rFonts w:cs="Abz-2 (Badr)" w:hint="cs"/>
          <w:color w:val="0070C0"/>
          <w:sz w:val="28"/>
          <w:szCs w:val="28"/>
          <w:rtl/>
        </w:rPr>
        <w:t xml:space="preserve"> ـ</w:t>
      </w:r>
      <w:r w:rsidRPr="00C82612">
        <w:rPr>
          <w:rFonts w:cs="Abz-2 (Badr)"/>
          <w:color w:val="0070C0"/>
          <w:sz w:val="28"/>
          <w:szCs w:val="28"/>
          <w:rtl/>
        </w:rPr>
        <w:t xml:space="preserve"> مع اشتراكهما في أصل الوجوب</w:t>
      </w:r>
      <w:r w:rsidRPr="00E20859">
        <w:rPr>
          <w:rFonts w:cs="Abz-2 (Badr)" w:hint="cs"/>
          <w:color w:val="0070C0"/>
          <w:sz w:val="28"/>
          <w:szCs w:val="28"/>
          <w:rtl/>
        </w:rPr>
        <w:t xml:space="preserve"> ـ</w:t>
      </w:r>
      <w:r w:rsidRPr="00C82612">
        <w:rPr>
          <w:rFonts w:cs="Abz-2 (Badr)"/>
          <w:color w:val="0070C0"/>
          <w:sz w:val="28"/>
          <w:szCs w:val="28"/>
          <w:rtl/>
        </w:rPr>
        <w:t xml:space="preserve"> ما أشار إليه المصن</w:t>
      </w:r>
      <w:r w:rsidRPr="00E20859">
        <w:rPr>
          <w:rFonts w:cs="Abz-2 (Badr)" w:hint="cs"/>
          <w:color w:val="0070C0"/>
          <w:sz w:val="28"/>
          <w:szCs w:val="28"/>
          <w:rtl/>
        </w:rPr>
        <w:t>ّ</w:t>
      </w:r>
      <w:r w:rsidRPr="00C82612">
        <w:rPr>
          <w:rFonts w:cs="Abz-2 (Badr)"/>
          <w:color w:val="0070C0"/>
          <w:sz w:val="28"/>
          <w:szCs w:val="28"/>
          <w:rtl/>
        </w:rPr>
        <w:t>ف من أنّ نفقة الزوجة تثبت على وجه المعاوضة على الاستمتاع، وتثبت في الذم</w:t>
      </w:r>
      <w:r w:rsidRPr="00E20859">
        <w:rPr>
          <w:rFonts w:cs="Abz-2 (Badr)" w:hint="cs"/>
          <w:color w:val="0070C0"/>
          <w:sz w:val="28"/>
          <w:szCs w:val="28"/>
          <w:rtl/>
        </w:rPr>
        <w:t>ّ</w:t>
      </w:r>
      <w:r w:rsidRPr="00C82612">
        <w:rPr>
          <w:rFonts w:cs="Abz-2 (Badr)"/>
          <w:color w:val="0070C0"/>
          <w:sz w:val="28"/>
          <w:szCs w:val="28"/>
          <w:rtl/>
        </w:rPr>
        <w:t>ة إذا فاتت، بخلاف نفقة القريب، فإنّها تثبت لمجرّد المواساة، والعوض أولى بالرعاية من المواساة. ولأن</w:t>
      </w:r>
      <w:r w:rsidRPr="00E20859">
        <w:rPr>
          <w:rFonts w:cs="Abz-2 (Badr)" w:hint="cs"/>
          <w:color w:val="0070C0"/>
          <w:sz w:val="28"/>
          <w:szCs w:val="28"/>
          <w:rtl/>
        </w:rPr>
        <w:t>ّ</w:t>
      </w:r>
      <w:r w:rsidRPr="00C82612">
        <w:rPr>
          <w:rFonts w:cs="Abz-2 (Badr)"/>
          <w:color w:val="0070C0"/>
          <w:sz w:val="28"/>
          <w:szCs w:val="28"/>
          <w:rtl/>
        </w:rPr>
        <w:t>ها أقوى من نفقة القريب، ولهذا لا تسقط بغناها ولا بمضيّ الزمان، بخلاف نفقته</w:t>
      </w:r>
      <w:r w:rsidRPr="00E20859">
        <w:rPr>
          <w:rFonts w:cs="Abz-2 (Badr)" w:hint="cs"/>
          <w:color w:val="0070C0"/>
          <w:sz w:val="28"/>
          <w:szCs w:val="28"/>
          <w:rtl/>
        </w:rPr>
        <w:t>.</w:t>
      </w:r>
    </w:p>
    <w:p w14:paraId="4A721EA8" w14:textId="77777777" w:rsidR="009D79F6" w:rsidRPr="00E20859" w:rsidRDefault="009D79F6" w:rsidP="009D79F6">
      <w:pPr>
        <w:widowControl w:val="0"/>
        <w:bidi/>
        <w:spacing w:after="0" w:line="257" w:lineRule="auto"/>
        <w:ind w:firstLine="284"/>
        <w:jc w:val="both"/>
        <w:rPr>
          <w:rFonts w:cs="Abz-2 (Badr)"/>
          <w:color w:val="0070C0"/>
          <w:sz w:val="28"/>
          <w:szCs w:val="28"/>
          <w:rtl/>
        </w:rPr>
      </w:pPr>
      <w:r w:rsidRPr="00C82612">
        <w:rPr>
          <w:rFonts w:cs="Abz-2 (Badr)"/>
          <w:color w:val="0070C0"/>
          <w:sz w:val="28"/>
          <w:szCs w:val="28"/>
          <w:rtl/>
        </w:rPr>
        <w:t>واعترض بأنّ نفقتها إذا كانت كذلك كانت كالديون، ونفقة القريب مقدّمة على الديون كما علم من باب المفلّس.</w:t>
      </w:r>
    </w:p>
    <w:p w14:paraId="170EE262" w14:textId="77777777" w:rsidR="009D79F6" w:rsidRPr="00E20859" w:rsidRDefault="009D79F6" w:rsidP="009D79F6">
      <w:pPr>
        <w:widowControl w:val="0"/>
        <w:bidi/>
        <w:spacing w:after="0" w:line="257" w:lineRule="auto"/>
        <w:ind w:firstLine="284"/>
        <w:jc w:val="both"/>
        <w:rPr>
          <w:rFonts w:cs="Abz-2 (Badr)"/>
          <w:color w:val="0070C0"/>
          <w:sz w:val="28"/>
          <w:szCs w:val="28"/>
          <w:rtl/>
        </w:rPr>
      </w:pPr>
      <w:r w:rsidRPr="00C82612">
        <w:rPr>
          <w:rFonts w:cs="Abz-2 (Badr)"/>
          <w:color w:val="0070C0"/>
          <w:sz w:val="28"/>
          <w:szCs w:val="28"/>
          <w:rtl/>
        </w:rPr>
        <w:t>ويؤيّده ما روي</w:t>
      </w:r>
      <w:r w:rsidRPr="00E20859">
        <w:rPr>
          <w:rFonts w:cs="Abz-2 (Badr)" w:hint="cs"/>
          <w:color w:val="0070C0"/>
          <w:sz w:val="28"/>
          <w:szCs w:val="28"/>
          <w:rtl/>
        </w:rPr>
        <w:t xml:space="preserve"> «</w:t>
      </w:r>
      <w:r w:rsidRPr="00C82612">
        <w:rPr>
          <w:rFonts w:cs="Abz-2 (Badr)"/>
          <w:color w:val="0070C0"/>
          <w:sz w:val="28"/>
          <w:szCs w:val="28"/>
          <w:rtl/>
        </w:rPr>
        <w:t>أن</w:t>
      </w:r>
      <w:r w:rsidRPr="00E20859">
        <w:rPr>
          <w:rFonts w:cs="Abz-2 (Badr)" w:hint="cs"/>
          <w:color w:val="0070C0"/>
          <w:sz w:val="28"/>
          <w:szCs w:val="28"/>
          <w:rtl/>
        </w:rPr>
        <w:t>ّ</w:t>
      </w:r>
      <w:r w:rsidRPr="00C82612">
        <w:rPr>
          <w:rFonts w:cs="Abz-2 (Badr)"/>
          <w:color w:val="0070C0"/>
          <w:sz w:val="28"/>
          <w:szCs w:val="28"/>
          <w:rtl/>
        </w:rPr>
        <w:t xml:space="preserve"> رجلا</w:t>
      </w:r>
      <w:r w:rsidRPr="00E20859">
        <w:rPr>
          <w:rFonts w:cs="Abz-2 (Badr)" w:hint="cs"/>
          <w:color w:val="0070C0"/>
          <w:sz w:val="28"/>
          <w:szCs w:val="28"/>
          <w:rtl/>
        </w:rPr>
        <w:t>ً</w:t>
      </w:r>
      <w:r w:rsidRPr="00C82612">
        <w:rPr>
          <w:rFonts w:cs="Abz-2 (Badr)"/>
          <w:color w:val="0070C0"/>
          <w:sz w:val="28"/>
          <w:szCs w:val="28"/>
          <w:rtl/>
        </w:rPr>
        <w:t xml:space="preserve"> جاء إلى النبيّ</w:t>
      </w:r>
      <w:r w:rsidRPr="00E20859">
        <w:rPr>
          <w:rFonts w:cs="Abz-2 (Badr)" w:hint="cs"/>
          <w:color w:val="0070C0"/>
          <w:sz w:val="28"/>
          <w:szCs w:val="28"/>
          <w:rtl/>
        </w:rPr>
        <w:t>(</w:t>
      </w:r>
      <w:r w:rsidRPr="00C82612">
        <w:rPr>
          <w:rFonts w:cs="Abz-2 (Badr)"/>
          <w:color w:val="0070C0"/>
          <w:sz w:val="28"/>
          <w:szCs w:val="28"/>
          <w:rtl/>
        </w:rPr>
        <w:t>ص</w:t>
      </w:r>
      <w:r w:rsidRPr="00E20859">
        <w:rPr>
          <w:rFonts w:cs="Abz-2 (Badr)" w:hint="cs"/>
          <w:color w:val="0070C0"/>
          <w:sz w:val="28"/>
          <w:szCs w:val="28"/>
          <w:rtl/>
        </w:rPr>
        <w:t xml:space="preserve">) </w:t>
      </w:r>
      <w:r w:rsidRPr="00C82612">
        <w:rPr>
          <w:rFonts w:cs="Abz-2 (Badr)"/>
          <w:color w:val="0070C0"/>
          <w:sz w:val="28"/>
          <w:szCs w:val="28"/>
          <w:rtl/>
        </w:rPr>
        <w:t>فقال: معي دينار، فقال</w:t>
      </w:r>
      <w:r w:rsidRPr="00E20859">
        <w:rPr>
          <w:rFonts w:cs="Abz-2 (Badr)" w:hint="cs"/>
          <w:color w:val="0070C0"/>
          <w:sz w:val="28"/>
          <w:szCs w:val="28"/>
          <w:rtl/>
        </w:rPr>
        <w:t xml:space="preserve">(ص): </w:t>
      </w:r>
      <w:r w:rsidRPr="00C82612">
        <w:rPr>
          <w:rFonts w:cs="Abz-2 (Badr)"/>
          <w:color w:val="0070C0"/>
          <w:sz w:val="28"/>
          <w:szCs w:val="28"/>
          <w:rtl/>
        </w:rPr>
        <w:t>أنفقه على نفسك. فقال: معي آخر، فقال</w:t>
      </w:r>
      <w:r w:rsidRPr="00E20859">
        <w:rPr>
          <w:rFonts w:cs="Abz-2 (Badr)" w:hint="cs"/>
          <w:color w:val="0070C0"/>
          <w:sz w:val="28"/>
          <w:szCs w:val="28"/>
          <w:rtl/>
        </w:rPr>
        <w:t>(ص)</w:t>
      </w:r>
      <w:r w:rsidRPr="00C82612">
        <w:rPr>
          <w:rFonts w:cs="Abz-2 (Badr)"/>
          <w:color w:val="0070C0"/>
          <w:sz w:val="28"/>
          <w:szCs w:val="28"/>
          <w:rtl/>
        </w:rPr>
        <w:t>: أنفقه على ولدك. فقال: معي آخر، فقال</w:t>
      </w:r>
      <w:r w:rsidRPr="00E20859">
        <w:rPr>
          <w:rFonts w:cs="Abz-2 (Badr)" w:hint="cs"/>
          <w:color w:val="0070C0"/>
          <w:sz w:val="28"/>
          <w:szCs w:val="28"/>
          <w:rtl/>
        </w:rPr>
        <w:t>(ص):</w:t>
      </w:r>
      <w:r w:rsidRPr="00C82612">
        <w:rPr>
          <w:rFonts w:cs="Abz-2 (Badr)"/>
          <w:color w:val="0070C0"/>
          <w:sz w:val="28"/>
          <w:szCs w:val="28"/>
          <w:rtl/>
        </w:rPr>
        <w:t xml:space="preserve"> أنفقه على أهلك</w:t>
      </w:r>
      <w:r w:rsidRPr="00E20859">
        <w:rPr>
          <w:rFonts w:cs="Abz-2 (Badr)" w:hint="cs"/>
          <w:color w:val="0070C0"/>
          <w:sz w:val="28"/>
          <w:szCs w:val="28"/>
          <w:rtl/>
        </w:rPr>
        <w:t>.»</w:t>
      </w:r>
    </w:p>
    <w:p w14:paraId="310F8ACA" w14:textId="77777777" w:rsidR="009D79F6" w:rsidRPr="00C82612" w:rsidRDefault="009D79F6" w:rsidP="009D79F6">
      <w:pPr>
        <w:widowControl w:val="0"/>
        <w:bidi/>
        <w:spacing w:after="0" w:line="257" w:lineRule="auto"/>
        <w:ind w:firstLine="284"/>
        <w:jc w:val="both"/>
        <w:rPr>
          <w:rFonts w:cs="Abz-2 (Badr)"/>
          <w:color w:val="0070C0"/>
          <w:sz w:val="28"/>
          <w:szCs w:val="28"/>
        </w:rPr>
      </w:pPr>
      <w:r w:rsidRPr="00C82612">
        <w:rPr>
          <w:rFonts w:cs="Abz-2 (Badr)"/>
          <w:color w:val="0070C0"/>
          <w:sz w:val="28"/>
          <w:szCs w:val="28"/>
          <w:rtl/>
        </w:rPr>
        <w:t>فقدّم نفقة الولد على نفقة الأهل كما قدّم نفقة النفس على الولد</w:t>
      </w:r>
      <w:r w:rsidRPr="00E20859">
        <w:rPr>
          <w:rFonts w:cs="Abz-2 (Badr)" w:hint="cs"/>
          <w:color w:val="0070C0"/>
          <w:sz w:val="28"/>
          <w:szCs w:val="28"/>
          <w:rtl/>
        </w:rPr>
        <w:t>.</w:t>
      </w:r>
    </w:p>
    <w:p w14:paraId="3C4C4245" w14:textId="77777777" w:rsidR="009D79F6" w:rsidRPr="00C82612" w:rsidRDefault="009D79F6" w:rsidP="009D79F6">
      <w:pPr>
        <w:widowControl w:val="0"/>
        <w:bidi/>
        <w:spacing w:after="0" w:line="257" w:lineRule="auto"/>
        <w:ind w:firstLine="284"/>
        <w:jc w:val="both"/>
        <w:rPr>
          <w:rFonts w:cs="Abz-2 (Badr)"/>
          <w:color w:val="0070C0"/>
          <w:sz w:val="28"/>
          <w:szCs w:val="28"/>
          <w:rtl/>
          <w:lang w:bidi="fa-IR"/>
        </w:rPr>
      </w:pPr>
      <w:r w:rsidRPr="00C82612">
        <w:rPr>
          <w:rFonts w:cs="Abz-2 (Badr)"/>
          <w:color w:val="0070C0"/>
          <w:sz w:val="28"/>
          <w:szCs w:val="28"/>
          <w:rtl/>
        </w:rPr>
        <w:t>ولهذا الخبر ذهب بع</w:t>
      </w:r>
      <w:r w:rsidRPr="00E20859">
        <w:rPr>
          <w:rFonts w:cs="Abz-2 (Badr)" w:hint="cs"/>
          <w:color w:val="0070C0"/>
          <w:sz w:val="28"/>
          <w:szCs w:val="28"/>
          <w:rtl/>
        </w:rPr>
        <w:t>ض ا</w:t>
      </w:r>
      <w:r w:rsidRPr="00C82612">
        <w:rPr>
          <w:rFonts w:cs="Abz-2 (Badr)"/>
          <w:color w:val="0070C0"/>
          <w:sz w:val="28"/>
          <w:szCs w:val="28"/>
          <w:rtl/>
        </w:rPr>
        <w:t>لشافعيّة إلى أن</w:t>
      </w:r>
      <w:r w:rsidRPr="00E20859">
        <w:rPr>
          <w:rFonts w:cs="Abz-2 (Badr)" w:hint="cs"/>
          <w:color w:val="0070C0"/>
          <w:sz w:val="28"/>
          <w:szCs w:val="28"/>
          <w:rtl/>
        </w:rPr>
        <w:t>ّ</w:t>
      </w:r>
      <w:r w:rsidRPr="00C82612">
        <w:rPr>
          <w:rFonts w:cs="Abz-2 (Badr)"/>
          <w:color w:val="0070C0"/>
          <w:sz w:val="28"/>
          <w:szCs w:val="28"/>
          <w:rtl/>
        </w:rPr>
        <w:t xml:space="preserve"> نفقة الطفل تقدّم على نفقة الزوج</w:t>
      </w:r>
      <w:r w:rsidRPr="00E20859">
        <w:rPr>
          <w:rFonts w:cs="Abz-2 (Badr)" w:hint="cs"/>
          <w:color w:val="0070C0"/>
          <w:sz w:val="28"/>
          <w:szCs w:val="28"/>
          <w:rtl/>
        </w:rPr>
        <w:t>ة.</w:t>
      </w:r>
    </w:p>
    <w:p w14:paraId="54973791" w14:textId="77777777" w:rsidR="009D79F6" w:rsidRPr="00C82612" w:rsidRDefault="009D79F6" w:rsidP="009D79F6">
      <w:pPr>
        <w:widowControl w:val="0"/>
        <w:bidi/>
        <w:spacing w:after="0" w:line="257" w:lineRule="auto"/>
        <w:ind w:firstLine="284"/>
        <w:jc w:val="both"/>
        <w:rPr>
          <w:rFonts w:cs="Abz-2 (Badr)"/>
          <w:color w:val="0070C0"/>
          <w:sz w:val="28"/>
          <w:szCs w:val="28"/>
        </w:rPr>
      </w:pPr>
      <w:r w:rsidRPr="00C82612">
        <w:rPr>
          <w:rFonts w:cs="Abz-2 (Badr)"/>
          <w:color w:val="0070C0"/>
          <w:sz w:val="28"/>
          <w:szCs w:val="28"/>
          <w:rtl/>
        </w:rPr>
        <w:t>ويمكن الجواب بأنّ نفقة الزوجة إنّما تكون كالدين مع مضيّ وقتها، ويلتزم حينئذ</w:t>
      </w:r>
      <w:r w:rsidRPr="00E20859">
        <w:rPr>
          <w:rFonts w:cs="Abz-2 (Badr)" w:hint="cs"/>
          <w:color w:val="0070C0"/>
          <w:sz w:val="28"/>
          <w:szCs w:val="28"/>
          <w:rtl/>
        </w:rPr>
        <w:t>ٍ</w:t>
      </w:r>
      <w:r w:rsidRPr="00C82612">
        <w:rPr>
          <w:rFonts w:cs="Abz-2 (Badr)"/>
          <w:color w:val="0070C0"/>
          <w:sz w:val="28"/>
          <w:szCs w:val="28"/>
          <w:rtl/>
        </w:rPr>
        <w:t xml:space="preserve"> بأنّ نفقة القريب مقدّمة على قضائها كما تقدّم على قضاء الدين. أم</w:t>
      </w:r>
      <w:r w:rsidRPr="00E20859">
        <w:rPr>
          <w:rFonts w:cs="Abz-2 (Badr)" w:hint="cs"/>
          <w:color w:val="0070C0"/>
          <w:sz w:val="28"/>
          <w:szCs w:val="28"/>
          <w:rtl/>
        </w:rPr>
        <w:t>ّ</w:t>
      </w:r>
      <w:r w:rsidRPr="00C82612">
        <w:rPr>
          <w:rFonts w:cs="Abz-2 (Badr)"/>
          <w:color w:val="0070C0"/>
          <w:sz w:val="28"/>
          <w:szCs w:val="28"/>
          <w:rtl/>
        </w:rPr>
        <w:t>ا الحاضرة فإنّها أقوى من الدين، ولذلك قدّمت نفقة الزوجة عليه في مال المفلّس، ويبقى معها المرجّح على نفقة القريب بقوّتها بسبب المعاوضة، وثبوتها مع الغنى والفقر، بخلاف</w:t>
      </w:r>
      <w:r w:rsidRPr="00E20859">
        <w:rPr>
          <w:rFonts w:cs="Abz-2 (Badr)" w:hint="cs"/>
          <w:color w:val="0070C0"/>
          <w:sz w:val="28"/>
          <w:szCs w:val="28"/>
          <w:rtl/>
        </w:rPr>
        <w:t xml:space="preserve"> </w:t>
      </w:r>
      <w:r w:rsidRPr="00C82612">
        <w:rPr>
          <w:rFonts w:cs="Abz-2 (Badr)"/>
          <w:color w:val="0070C0"/>
          <w:sz w:val="28"/>
          <w:szCs w:val="28"/>
          <w:rtl/>
        </w:rPr>
        <w:t>نفقة القريب، فيقدّم عليها</w:t>
      </w:r>
      <w:r w:rsidRPr="00E20859">
        <w:rPr>
          <w:rFonts w:cs="Abz-2 (Badr)" w:hint="cs"/>
          <w:color w:val="0070C0"/>
          <w:sz w:val="28"/>
          <w:szCs w:val="28"/>
          <w:rtl/>
        </w:rPr>
        <w:t>.</w:t>
      </w:r>
    </w:p>
    <w:p w14:paraId="483BA219" w14:textId="77777777" w:rsidR="009D79F6" w:rsidRPr="00C82612" w:rsidRDefault="009D79F6" w:rsidP="009D79F6">
      <w:pPr>
        <w:widowControl w:val="0"/>
        <w:bidi/>
        <w:spacing w:after="0" w:line="257" w:lineRule="auto"/>
        <w:ind w:firstLine="284"/>
        <w:jc w:val="both"/>
        <w:rPr>
          <w:rFonts w:cs="Abz-2 (Badr)"/>
          <w:color w:val="0070C0"/>
          <w:sz w:val="28"/>
          <w:szCs w:val="28"/>
        </w:rPr>
      </w:pPr>
      <w:r w:rsidRPr="00C82612">
        <w:rPr>
          <w:rFonts w:cs="Abz-2 (Badr)"/>
          <w:color w:val="0070C0"/>
          <w:sz w:val="28"/>
          <w:szCs w:val="28"/>
          <w:rtl/>
        </w:rPr>
        <w:t>والخبر</w:t>
      </w:r>
      <w:r w:rsidRPr="00E20859">
        <w:rPr>
          <w:rFonts w:cs="Abz-2 (Badr)" w:hint="cs"/>
          <w:color w:val="0070C0"/>
          <w:sz w:val="28"/>
          <w:szCs w:val="28"/>
          <w:rtl/>
        </w:rPr>
        <w:t xml:space="preserve"> ـ</w:t>
      </w:r>
      <w:r w:rsidRPr="00C82612">
        <w:rPr>
          <w:rFonts w:cs="Abz-2 (Badr)"/>
          <w:color w:val="0070C0"/>
          <w:sz w:val="28"/>
          <w:szCs w:val="28"/>
          <w:rtl/>
        </w:rPr>
        <w:t xml:space="preserve"> مع تسليمه</w:t>
      </w:r>
      <w:r w:rsidRPr="00E20859">
        <w:rPr>
          <w:rFonts w:cs="Abz-2 (Badr)" w:hint="cs"/>
          <w:color w:val="0070C0"/>
          <w:sz w:val="28"/>
          <w:szCs w:val="28"/>
          <w:rtl/>
        </w:rPr>
        <w:t xml:space="preserve"> ـ</w:t>
      </w:r>
      <w:r w:rsidRPr="00C82612">
        <w:rPr>
          <w:rFonts w:cs="Abz-2 (Badr)"/>
          <w:color w:val="0070C0"/>
          <w:sz w:val="28"/>
          <w:szCs w:val="28"/>
          <w:rtl/>
        </w:rPr>
        <w:t xml:space="preserve"> يحمل على الإنفاق على وجه التبرّع توسّعا</w:t>
      </w:r>
      <w:r w:rsidRPr="00E20859">
        <w:rPr>
          <w:rFonts w:cs="Abz-2 (Badr)" w:hint="cs"/>
          <w:color w:val="0070C0"/>
          <w:sz w:val="28"/>
          <w:szCs w:val="28"/>
          <w:rtl/>
        </w:rPr>
        <w:t>ً</w:t>
      </w:r>
      <w:r w:rsidRPr="00C82612">
        <w:rPr>
          <w:rFonts w:cs="Abz-2 (Badr)"/>
          <w:color w:val="0070C0"/>
          <w:sz w:val="28"/>
          <w:szCs w:val="28"/>
          <w:rtl/>
        </w:rPr>
        <w:t xml:space="preserve"> في النفقة</w:t>
      </w:r>
      <w:r w:rsidRPr="00E20859">
        <w:rPr>
          <w:rFonts w:cs="Abz-2 (Badr)" w:hint="cs"/>
          <w:color w:val="0070C0"/>
          <w:sz w:val="28"/>
          <w:szCs w:val="28"/>
          <w:rtl/>
        </w:rPr>
        <w:t>.</w:t>
      </w:r>
    </w:p>
    <w:p w14:paraId="32C66C8E" w14:textId="77777777" w:rsidR="009D79F6" w:rsidRPr="00C82612" w:rsidRDefault="009D79F6" w:rsidP="009D79F6">
      <w:pPr>
        <w:widowControl w:val="0"/>
        <w:bidi/>
        <w:spacing w:after="0" w:line="257" w:lineRule="auto"/>
        <w:ind w:firstLine="284"/>
        <w:jc w:val="both"/>
        <w:rPr>
          <w:rFonts w:cs="Abz-2 (Badr)"/>
          <w:color w:val="000000" w:themeColor="text1"/>
          <w:sz w:val="28"/>
          <w:szCs w:val="28"/>
        </w:rPr>
      </w:pPr>
      <w:r w:rsidRPr="00C82612">
        <w:rPr>
          <w:rFonts w:cs="Abz-2 (Badr)"/>
          <w:color w:val="0070C0"/>
          <w:sz w:val="28"/>
          <w:szCs w:val="28"/>
          <w:rtl/>
        </w:rPr>
        <w:lastRenderedPageBreak/>
        <w:t>ويؤيّده قوله فيه بعد ذلك: «معي آخر، قال</w:t>
      </w:r>
      <w:r w:rsidRPr="00E20859">
        <w:rPr>
          <w:rFonts w:cs="Abz-2 (Badr)" w:hint="cs"/>
          <w:color w:val="0070C0"/>
          <w:sz w:val="28"/>
          <w:szCs w:val="28"/>
          <w:rtl/>
        </w:rPr>
        <w:t>(ص)</w:t>
      </w:r>
      <w:r w:rsidRPr="00C82612">
        <w:rPr>
          <w:rFonts w:cs="Abz-2 (Badr)"/>
          <w:color w:val="0070C0"/>
          <w:sz w:val="28"/>
          <w:szCs w:val="28"/>
          <w:rtl/>
        </w:rPr>
        <w:t>: أنفقه على خادمك. قال: معي آخر، قال</w:t>
      </w:r>
      <w:r w:rsidRPr="00E20859">
        <w:rPr>
          <w:rFonts w:cs="Abz-2 (Badr)" w:hint="cs"/>
          <w:color w:val="0070C0"/>
          <w:sz w:val="28"/>
          <w:szCs w:val="28"/>
          <w:rtl/>
        </w:rPr>
        <w:t>(ص)</w:t>
      </w:r>
      <w:r w:rsidRPr="00C82612">
        <w:rPr>
          <w:rFonts w:cs="Abz-2 (Badr)"/>
          <w:color w:val="0070C0"/>
          <w:sz w:val="28"/>
          <w:szCs w:val="28"/>
          <w:rtl/>
        </w:rPr>
        <w:t>: أنفقه في سبيل الله، وذلك أيسر» مع أن</w:t>
      </w:r>
      <w:r w:rsidRPr="00E20859">
        <w:rPr>
          <w:rFonts w:cs="Abz-2 (Badr)" w:hint="cs"/>
          <w:color w:val="0070C0"/>
          <w:sz w:val="28"/>
          <w:szCs w:val="28"/>
          <w:rtl/>
        </w:rPr>
        <w:t>ّ</w:t>
      </w:r>
      <w:r w:rsidRPr="00C82612">
        <w:rPr>
          <w:rFonts w:cs="Abz-2 (Badr)"/>
          <w:color w:val="0070C0"/>
          <w:sz w:val="28"/>
          <w:szCs w:val="28"/>
          <w:rtl/>
        </w:rPr>
        <w:t xml:space="preserve"> نفقة الخادم أعمّ من أن تكون واجبة وغير واجبة، وكذلك الإنفاق في سبيل الله، فجرى الحديث على الأمر بالإنفاق على ما فيه قربة</w:t>
      </w:r>
      <w:r w:rsidRPr="00E20859">
        <w:rPr>
          <w:rFonts w:cs="Abz-2 (Badr)" w:hint="cs"/>
          <w:color w:val="0070C0"/>
          <w:sz w:val="28"/>
          <w:szCs w:val="28"/>
          <w:rtl/>
        </w:rPr>
        <w:t>.»</w:t>
      </w:r>
      <w:r w:rsidRPr="001F44B4">
        <w:rPr>
          <w:rStyle w:val="FootnoteReference"/>
          <w:rFonts w:cs="Abz-2 (Badr)"/>
          <w:color w:val="000000" w:themeColor="text1"/>
          <w:sz w:val="28"/>
          <w:szCs w:val="28"/>
          <w:rtl/>
          <w:lang w:bidi="ar"/>
        </w:rPr>
        <w:footnoteReference w:id="6"/>
      </w:r>
    </w:p>
    <w:p w14:paraId="013F4467" w14:textId="77777777" w:rsidR="009D79F6" w:rsidRPr="000A4649" w:rsidRDefault="009D79F6" w:rsidP="009D79F6">
      <w:pPr>
        <w:widowControl w:val="0"/>
        <w:bidi/>
        <w:spacing w:after="0"/>
        <w:ind w:firstLine="284"/>
        <w:jc w:val="both"/>
        <w:rPr>
          <w:rFonts w:cs="Abz-2 (Badr)"/>
          <w:color w:val="000000" w:themeColor="text1"/>
          <w:sz w:val="28"/>
          <w:szCs w:val="28"/>
          <w:lang w:bidi="fa-IR"/>
        </w:rPr>
      </w:pPr>
      <w:r w:rsidRPr="000A4649">
        <w:rPr>
          <w:rFonts w:cs="Abz-2 (Badr)"/>
          <w:color w:val="000000" w:themeColor="text1"/>
          <w:sz w:val="28"/>
          <w:szCs w:val="28"/>
          <w:rtl/>
        </w:rPr>
        <w:t>غير أنّ على ما أفاده إشكالات عدّة، منها</w:t>
      </w:r>
      <w:r>
        <w:rPr>
          <w:rFonts w:cs="Abz-2 (Badr)" w:hint="cs"/>
          <w:color w:val="000000" w:themeColor="text1"/>
          <w:sz w:val="28"/>
          <w:szCs w:val="28"/>
          <w:rtl/>
        </w:rPr>
        <w:t>:</w:t>
      </w:r>
    </w:p>
    <w:p w14:paraId="732FDB76" w14:textId="77777777" w:rsidR="009D79F6" w:rsidRPr="000A4649" w:rsidRDefault="009D79F6" w:rsidP="009D79F6">
      <w:pPr>
        <w:widowControl w:val="0"/>
        <w:bidi/>
        <w:spacing w:after="0"/>
        <w:ind w:firstLine="284"/>
        <w:jc w:val="both"/>
        <w:rPr>
          <w:rFonts w:cs="Abz-2 (Badr)"/>
          <w:color w:val="000000" w:themeColor="text1"/>
          <w:sz w:val="28"/>
          <w:szCs w:val="28"/>
          <w:lang w:bidi="fa-IR"/>
        </w:rPr>
      </w:pPr>
      <w:r w:rsidRPr="000A4649">
        <w:rPr>
          <w:rFonts w:cs="Abz-2 (Badr)"/>
          <w:color w:val="000000" w:themeColor="text1"/>
          <w:sz w:val="28"/>
          <w:szCs w:val="28"/>
          <w:rtl/>
        </w:rPr>
        <w:t>أوّلا</w:t>
      </w:r>
      <w:r w:rsidRPr="000A4649">
        <w:rPr>
          <w:rFonts w:cs="Abz-2 (Badr)" w:hint="cs"/>
          <w:color w:val="000000" w:themeColor="text1"/>
          <w:sz w:val="28"/>
          <w:szCs w:val="28"/>
          <w:rtl/>
        </w:rPr>
        <w:t>ً:</w:t>
      </w:r>
      <w:r>
        <w:rPr>
          <w:rFonts w:cs="Abz-2 (Badr)" w:hint="cs"/>
          <w:b/>
          <w:bCs/>
          <w:color w:val="000000" w:themeColor="text1"/>
          <w:sz w:val="28"/>
          <w:szCs w:val="28"/>
          <w:rtl/>
        </w:rPr>
        <w:t xml:space="preserve"> </w:t>
      </w:r>
      <w:r w:rsidRPr="000A4649">
        <w:rPr>
          <w:rFonts w:cs="Abz-2 (Badr)"/>
          <w:color w:val="000000" w:themeColor="text1"/>
          <w:sz w:val="28"/>
          <w:szCs w:val="28"/>
          <w:rtl/>
        </w:rPr>
        <w:t>إنّ ما ذكره في وجه تقديم نفقة النفس على نفقة الغير ليس مدّعى تامّا</w:t>
      </w:r>
      <w:r>
        <w:rPr>
          <w:rFonts w:cs="Abz-2 (Badr)" w:hint="cs"/>
          <w:color w:val="000000" w:themeColor="text1"/>
          <w:sz w:val="28"/>
          <w:szCs w:val="28"/>
          <w:rtl/>
        </w:rPr>
        <w:t>ً</w:t>
      </w:r>
      <w:r w:rsidRPr="000A4649">
        <w:rPr>
          <w:rFonts w:cs="Abz-2 (Badr)"/>
          <w:color w:val="000000" w:themeColor="text1"/>
          <w:sz w:val="28"/>
          <w:szCs w:val="28"/>
          <w:rtl/>
        </w:rPr>
        <w:t xml:space="preserve"> </w:t>
      </w:r>
      <w:r>
        <w:rPr>
          <w:rFonts w:cs="Abz-2 (Badr)" w:hint="cs"/>
          <w:color w:val="000000" w:themeColor="text1"/>
          <w:sz w:val="28"/>
          <w:szCs w:val="28"/>
          <w:rtl/>
        </w:rPr>
        <w:t xml:space="preserve">ـ </w:t>
      </w:r>
      <w:r w:rsidRPr="000A4649">
        <w:rPr>
          <w:rFonts w:cs="Abz-2 (Badr)"/>
          <w:color w:val="000000" w:themeColor="text1"/>
          <w:sz w:val="28"/>
          <w:szCs w:val="28"/>
          <w:rtl/>
        </w:rPr>
        <w:t>وإن ادّعى بعضهم عليه الإجماع</w:t>
      </w:r>
      <w:r w:rsidRPr="001F44B4">
        <w:rPr>
          <w:rStyle w:val="FootnoteReference"/>
          <w:rFonts w:cs="Abz-2 (Badr)"/>
          <w:color w:val="000000" w:themeColor="text1"/>
          <w:sz w:val="28"/>
          <w:szCs w:val="28"/>
          <w:rtl/>
          <w:lang w:bidi="ar"/>
        </w:rPr>
        <w:footnoteReference w:id="7"/>
      </w:r>
      <w:r>
        <w:rPr>
          <w:rFonts w:cs="Abz-2 (Badr)" w:hint="cs"/>
          <w:color w:val="000000" w:themeColor="text1"/>
          <w:sz w:val="28"/>
          <w:szCs w:val="28"/>
          <w:rtl/>
        </w:rPr>
        <w:t xml:space="preserve"> ـ</w:t>
      </w:r>
      <w:r w:rsidRPr="000A4649">
        <w:rPr>
          <w:rFonts w:cs="Abz-2 (Badr)"/>
          <w:color w:val="000000" w:themeColor="text1"/>
          <w:sz w:val="28"/>
          <w:szCs w:val="28"/>
          <w:rtl/>
        </w:rPr>
        <w:t xml:space="preserve"> كما أنّ دعوى أهمّيّة النفس على الغير عند الشارع</w:t>
      </w:r>
      <w:r w:rsidRPr="001F44B4">
        <w:rPr>
          <w:rStyle w:val="FootnoteReference"/>
          <w:rFonts w:cs="Abz-2 (Badr)"/>
          <w:color w:val="000000" w:themeColor="text1"/>
          <w:sz w:val="28"/>
          <w:szCs w:val="28"/>
          <w:rtl/>
          <w:lang w:bidi="ar"/>
        </w:rPr>
        <w:footnoteReference w:id="8"/>
      </w:r>
      <w:r w:rsidRPr="000A4649">
        <w:rPr>
          <w:rFonts w:cs="Abz-2 (Badr)"/>
          <w:color w:val="000000" w:themeColor="text1"/>
          <w:sz w:val="28"/>
          <w:szCs w:val="28"/>
          <w:rtl/>
        </w:rPr>
        <w:t xml:space="preserve"> على نحو الإطلاق دعوى بلا دليل</w:t>
      </w:r>
      <w:r>
        <w:rPr>
          <w:rFonts w:cs="Abz-2 (Badr)" w:hint="cs"/>
          <w:color w:val="000000" w:themeColor="text1"/>
          <w:sz w:val="28"/>
          <w:szCs w:val="28"/>
          <w:rtl/>
          <w:lang w:bidi="fa-IR"/>
        </w:rPr>
        <w:t>.</w:t>
      </w:r>
    </w:p>
    <w:p w14:paraId="0E0338FB" w14:textId="77777777" w:rsidR="009D79F6" w:rsidRPr="000A4649" w:rsidRDefault="009D79F6" w:rsidP="009D79F6">
      <w:pPr>
        <w:widowControl w:val="0"/>
        <w:bidi/>
        <w:spacing w:after="0"/>
        <w:ind w:firstLine="284"/>
        <w:jc w:val="both"/>
        <w:rPr>
          <w:rFonts w:cs="Abz-2 (Badr)"/>
          <w:color w:val="000000" w:themeColor="text1"/>
          <w:sz w:val="28"/>
          <w:szCs w:val="28"/>
          <w:lang w:bidi="fa-IR"/>
        </w:rPr>
      </w:pPr>
      <w:r w:rsidRPr="000A4649">
        <w:rPr>
          <w:rFonts w:cs="Abz-2 (Badr)"/>
          <w:color w:val="000000" w:themeColor="text1"/>
          <w:sz w:val="28"/>
          <w:szCs w:val="28"/>
          <w:rtl/>
        </w:rPr>
        <w:t>نعم، إذا كان أداء النفقة موجبا</w:t>
      </w:r>
      <w:r>
        <w:rPr>
          <w:rFonts w:cs="Abz-2 (Badr)" w:hint="cs"/>
          <w:color w:val="000000" w:themeColor="text1"/>
          <w:sz w:val="28"/>
          <w:szCs w:val="28"/>
          <w:rtl/>
        </w:rPr>
        <w:t>ً</w:t>
      </w:r>
      <w:r w:rsidRPr="000A4649">
        <w:rPr>
          <w:rFonts w:cs="Abz-2 (Badr)"/>
          <w:color w:val="000000" w:themeColor="text1"/>
          <w:sz w:val="28"/>
          <w:szCs w:val="28"/>
          <w:rtl/>
        </w:rPr>
        <w:t xml:space="preserve"> للحرج على الزوج بحيث يؤدّي إلى وقوعه في الحرج بسبب حرمانه ممّا هو من مؤونته، فلا إشكال في أنّ أدلّة نفي الحرج تقتضي رفع وجوب النفقة عنه. إلا أنّ محلّ البحث هنا أعمّ من مورد الحرج؛ لأنّ تقديم نفقة النفس على نفقة الغير يقتضي أن</w:t>
      </w:r>
      <w:r>
        <w:rPr>
          <w:rFonts w:cs="Abz-2 (Badr)" w:hint="cs"/>
          <w:color w:val="000000" w:themeColor="text1"/>
          <w:sz w:val="28"/>
          <w:szCs w:val="28"/>
          <w:rtl/>
        </w:rPr>
        <w:t xml:space="preserve"> يبدأ</w:t>
      </w:r>
      <w:r w:rsidRPr="000A4649">
        <w:rPr>
          <w:rFonts w:cs="Abz-2 (Badr)"/>
          <w:color w:val="000000" w:themeColor="text1"/>
          <w:sz w:val="28"/>
          <w:szCs w:val="28"/>
          <w:rtl/>
        </w:rPr>
        <w:t xml:space="preserve"> الزوج</w:t>
      </w:r>
      <w:r>
        <w:rPr>
          <w:rFonts w:cs="Abz-2 (Badr)" w:hint="cs"/>
          <w:color w:val="000000" w:themeColor="text1"/>
          <w:sz w:val="28"/>
          <w:szCs w:val="28"/>
          <w:rtl/>
        </w:rPr>
        <w:t xml:space="preserve"> ـ</w:t>
      </w:r>
      <w:r w:rsidRPr="000A4649">
        <w:rPr>
          <w:rFonts w:cs="Abz-2 (Badr)"/>
          <w:color w:val="000000" w:themeColor="text1"/>
          <w:sz w:val="28"/>
          <w:szCs w:val="28"/>
          <w:rtl/>
        </w:rPr>
        <w:t xml:space="preserve"> حتّى مع عدم تمكّن الزوجة ماليّا</w:t>
      </w:r>
      <w:r>
        <w:rPr>
          <w:rFonts w:cs="Abz-2 (Badr)" w:hint="cs"/>
          <w:color w:val="000000" w:themeColor="text1"/>
          <w:sz w:val="28"/>
          <w:szCs w:val="28"/>
          <w:rtl/>
        </w:rPr>
        <w:t>ً</w:t>
      </w:r>
      <w:r w:rsidRPr="000A4649">
        <w:rPr>
          <w:rFonts w:cs="Abz-2 (Badr)"/>
          <w:color w:val="000000" w:themeColor="text1"/>
          <w:sz w:val="28"/>
          <w:szCs w:val="28"/>
          <w:rtl/>
        </w:rPr>
        <w:t xml:space="preserve"> وعدم قدرتها على تأمين نفقتها</w:t>
      </w:r>
      <w:r>
        <w:rPr>
          <w:rFonts w:cs="Abz-2 (Badr)" w:hint="cs"/>
          <w:color w:val="000000" w:themeColor="text1"/>
          <w:sz w:val="28"/>
          <w:szCs w:val="28"/>
          <w:rtl/>
        </w:rPr>
        <w:t xml:space="preserve"> ـ</w:t>
      </w:r>
      <w:r w:rsidRPr="000A4649">
        <w:rPr>
          <w:rFonts w:cs="Abz-2 (Badr)"/>
          <w:color w:val="000000" w:themeColor="text1"/>
          <w:sz w:val="28"/>
          <w:szCs w:val="28"/>
          <w:rtl/>
        </w:rPr>
        <w:t xml:space="preserve"> بإنفاق ماله على نفسه بالمقدار الذي يكفيه عادة، ولو كان ذلك أكثر بكثير من المقدار الذي يندفع به الحرج، ثمّ إن بقي شيء أنفقه في نفقة الزوجة</w:t>
      </w:r>
      <w:r>
        <w:rPr>
          <w:rFonts w:cs="Abz-2 (Badr)" w:hint="cs"/>
          <w:color w:val="000000" w:themeColor="text1"/>
          <w:sz w:val="28"/>
          <w:szCs w:val="28"/>
          <w:rtl/>
        </w:rPr>
        <w:t>.</w:t>
      </w:r>
    </w:p>
    <w:p w14:paraId="2CAD9E9F" w14:textId="77777777" w:rsidR="009D79F6" w:rsidRDefault="009D79F6" w:rsidP="009D79F6">
      <w:pPr>
        <w:widowControl w:val="0"/>
        <w:bidi/>
        <w:spacing w:after="0"/>
        <w:ind w:firstLine="284"/>
        <w:jc w:val="both"/>
        <w:rPr>
          <w:rFonts w:cs="Abz-2 (Badr)"/>
          <w:color w:val="000000" w:themeColor="text1"/>
          <w:sz w:val="28"/>
          <w:szCs w:val="28"/>
          <w:rtl/>
          <w:lang w:bidi="fa-IR"/>
        </w:rPr>
      </w:pPr>
      <w:r w:rsidRPr="000A4649">
        <w:rPr>
          <w:rFonts w:cs="Abz-2 (Badr)"/>
          <w:color w:val="000000" w:themeColor="text1"/>
          <w:sz w:val="28"/>
          <w:szCs w:val="28"/>
          <w:rtl/>
        </w:rPr>
        <w:t>فإن قيل: إنّ دليل ذلك هو سيرة العقلاء</w:t>
      </w:r>
      <w:r>
        <w:rPr>
          <w:rFonts w:cs="Abz-2 (Badr)" w:hint="cs"/>
          <w:color w:val="000000" w:themeColor="text1"/>
          <w:sz w:val="28"/>
          <w:szCs w:val="28"/>
          <w:rtl/>
          <w:lang w:bidi="fa-IR"/>
        </w:rPr>
        <w:t>.</w:t>
      </w:r>
    </w:p>
    <w:p w14:paraId="1BAAFE66" w14:textId="77777777" w:rsidR="009D79F6" w:rsidRDefault="009D79F6" w:rsidP="009D79F6">
      <w:pPr>
        <w:widowControl w:val="0"/>
        <w:bidi/>
        <w:spacing w:after="0"/>
        <w:ind w:firstLine="284"/>
        <w:jc w:val="both"/>
        <w:rPr>
          <w:rFonts w:cs="Abz-2 (Badr)"/>
          <w:color w:val="000000" w:themeColor="text1"/>
          <w:sz w:val="28"/>
          <w:szCs w:val="28"/>
          <w:rtl/>
        </w:rPr>
      </w:pPr>
      <w:r w:rsidRPr="000A4649">
        <w:rPr>
          <w:rFonts w:cs="Abz-2 (Badr)"/>
          <w:color w:val="000000" w:themeColor="text1"/>
          <w:sz w:val="28"/>
          <w:szCs w:val="28"/>
          <w:rtl/>
        </w:rPr>
        <w:t>ق</w:t>
      </w:r>
      <w:r>
        <w:rPr>
          <w:rFonts w:cs="Abz-2 (Badr)" w:hint="cs"/>
          <w:color w:val="000000" w:themeColor="text1"/>
          <w:sz w:val="28"/>
          <w:szCs w:val="28"/>
          <w:rtl/>
        </w:rPr>
        <w:t>لت</w:t>
      </w:r>
      <w:r w:rsidRPr="000A4649">
        <w:rPr>
          <w:rFonts w:cs="Abz-2 (Badr)"/>
          <w:color w:val="000000" w:themeColor="text1"/>
          <w:sz w:val="28"/>
          <w:szCs w:val="28"/>
          <w:rtl/>
        </w:rPr>
        <w:t>: إنّ ثبوت مثل هذه السيرة عند العقلاء غير معلوم، بل لعلّ السيرة على خلاف ذلك موجودة عنده</w:t>
      </w:r>
      <w:r>
        <w:rPr>
          <w:rFonts w:cs="Abz-2 (Badr)" w:hint="cs"/>
          <w:color w:val="000000" w:themeColor="text1"/>
          <w:sz w:val="28"/>
          <w:szCs w:val="28"/>
          <w:rtl/>
        </w:rPr>
        <w:t>م.</w:t>
      </w:r>
    </w:p>
    <w:p w14:paraId="09EE5138" w14:textId="77777777" w:rsidR="009D79F6" w:rsidRPr="000A4649" w:rsidRDefault="009D79F6" w:rsidP="009D79F6">
      <w:pPr>
        <w:widowControl w:val="0"/>
        <w:bidi/>
        <w:spacing w:after="0"/>
        <w:ind w:firstLine="284"/>
        <w:jc w:val="both"/>
        <w:rPr>
          <w:rFonts w:cs="Abz-2 (Badr)"/>
          <w:color w:val="000000" w:themeColor="text1"/>
          <w:sz w:val="28"/>
          <w:szCs w:val="28"/>
          <w:lang w:bidi="fa-IR"/>
        </w:rPr>
      </w:pPr>
      <w:r w:rsidRPr="000A4649">
        <w:rPr>
          <w:rFonts w:cs="Abz-2 (Badr)"/>
          <w:color w:val="000000" w:themeColor="text1"/>
          <w:sz w:val="28"/>
          <w:szCs w:val="28"/>
          <w:rtl/>
        </w:rPr>
        <w:t>وبناءً على ذلك ينبغي أن يقال في هذه المسألة: إنّه إذا كانت الزوجة فاقدة للأموال التي يمكنها أن تؤمّن بها نفقتها، وجب على الزوج ـ بعد المقدار الذي يندفع به الحرج عنه ـ أن يلاحظ قاعدة الأهمّ والمهمّ</w:t>
      </w:r>
      <w:r>
        <w:rPr>
          <w:rFonts w:cs="Abz-2 (Badr)" w:hint="cs"/>
          <w:color w:val="000000" w:themeColor="text1"/>
          <w:sz w:val="28"/>
          <w:szCs w:val="28"/>
          <w:rtl/>
        </w:rPr>
        <w:t>،</w:t>
      </w:r>
      <w:r w:rsidRPr="000A4649">
        <w:rPr>
          <w:rFonts w:cs="Abz-2 (Badr)"/>
          <w:color w:val="000000" w:themeColor="text1"/>
          <w:sz w:val="28"/>
          <w:szCs w:val="28"/>
          <w:rtl/>
        </w:rPr>
        <w:t xml:space="preserve"> فإن كان أداء النفقة للزوجة أهمّ من صرف المال في نفقته الشخصيّة، لزمه أن يدفع نفقة الزوجة إليها</w:t>
      </w:r>
      <w:r>
        <w:rPr>
          <w:rFonts w:cs="Abz-2 (Badr)" w:hint="cs"/>
          <w:color w:val="000000" w:themeColor="text1"/>
          <w:sz w:val="28"/>
          <w:szCs w:val="28"/>
          <w:rtl/>
        </w:rPr>
        <w:t>.</w:t>
      </w:r>
    </w:p>
    <w:p w14:paraId="16AE93BC" w14:textId="77777777" w:rsidR="009D79F6" w:rsidRDefault="009D79F6" w:rsidP="009D79F6">
      <w:pPr>
        <w:widowControl w:val="0"/>
        <w:bidi/>
        <w:spacing w:after="0"/>
        <w:ind w:firstLine="284"/>
        <w:jc w:val="both"/>
        <w:rPr>
          <w:rFonts w:cs="Abz-2 (Badr)"/>
          <w:color w:val="000000" w:themeColor="text1"/>
          <w:sz w:val="28"/>
          <w:szCs w:val="28"/>
          <w:rtl/>
        </w:rPr>
      </w:pPr>
      <w:r w:rsidRPr="000A4649">
        <w:rPr>
          <w:rFonts w:cs="Abz-2 (Badr)"/>
          <w:color w:val="000000" w:themeColor="text1"/>
          <w:sz w:val="28"/>
          <w:szCs w:val="28"/>
          <w:rtl/>
        </w:rPr>
        <w:t xml:space="preserve">وأمّا إذا كانت الزوجة تملك من الأموال ما يمكنها أن تؤمّن به نفقتها، فيمكن الادّعاء أنّ الزوج في هذه الحالة يكون </w:t>
      </w:r>
      <w:r w:rsidRPr="000A4649">
        <w:rPr>
          <w:rFonts w:cs="Abz-2 (Badr)"/>
          <w:color w:val="000000" w:themeColor="text1"/>
          <w:sz w:val="28"/>
          <w:szCs w:val="28"/>
          <w:rtl/>
        </w:rPr>
        <w:lastRenderedPageBreak/>
        <w:t>أحقّ بصرف المال في نفقته على نفسه من الزوجة</w:t>
      </w:r>
      <w:r>
        <w:rPr>
          <w:rFonts w:cs="Abz-2 (Badr)" w:hint="cs"/>
          <w:color w:val="000000" w:themeColor="text1"/>
          <w:sz w:val="28"/>
          <w:szCs w:val="28"/>
          <w:rtl/>
        </w:rPr>
        <w:t>.</w:t>
      </w:r>
    </w:p>
    <w:p w14:paraId="4266443A" w14:textId="77777777" w:rsidR="009D79F6" w:rsidRPr="000A4649" w:rsidRDefault="009D79F6" w:rsidP="009D79F6">
      <w:pPr>
        <w:widowControl w:val="0"/>
        <w:bidi/>
        <w:spacing w:after="0"/>
        <w:ind w:firstLine="284"/>
        <w:jc w:val="both"/>
        <w:rPr>
          <w:rFonts w:cs="Abz-2 (Badr)"/>
          <w:color w:val="000000" w:themeColor="text1"/>
          <w:sz w:val="28"/>
          <w:szCs w:val="28"/>
          <w:lang w:bidi="fa-IR"/>
        </w:rPr>
      </w:pPr>
      <w:r w:rsidRPr="000A4649">
        <w:rPr>
          <w:rFonts w:cs="Abz-2 (Badr)"/>
          <w:color w:val="000000" w:themeColor="text1"/>
          <w:sz w:val="28"/>
          <w:szCs w:val="28"/>
          <w:rtl/>
        </w:rPr>
        <w:t>وكذلك الحال في نفقة الأقارب ـ التي لا تجب على الإنسان إلا في صورة عجزهم عن تأمين نفقتهم بأنفسهم ـ إذ يلزم فيها ملاحظة جانب الأهمّ عند صرف المال الزائد على المقدار الذي يندفع به الحرج</w:t>
      </w:r>
      <w:r>
        <w:rPr>
          <w:rFonts w:cs="Abz-2 (Badr)" w:hint="cs"/>
          <w:color w:val="000000" w:themeColor="text1"/>
          <w:sz w:val="28"/>
          <w:szCs w:val="28"/>
          <w:rtl/>
        </w:rPr>
        <w:t>.</w:t>
      </w:r>
    </w:p>
    <w:p w14:paraId="68542FFF" w14:textId="77777777" w:rsidR="009D79F6" w:rsidRPr="000A4649" w:rsidRDefault="009D79F6" w:rsidP="009D79F6">
      <w:pPr>
        <w:widowControl w:val="0"/>
        <w:bidi/>
        <w:spacing w:after="0"/>
        <w:ind w:firstLine="284"/>
        <w:jc w:val="both"/>
        <w:rPr>
          <w:rFonts w:cs="Abz-2 (Badr)"/>
          <w:color w:val="000000" w:themeColor="text1"/>
          <w:sz w:val="28"/>
          <w:szCs w:val="28"/>
          <w:lang w:bidi="fa-IR"/>
        </w:rPr>
      </w:pPr>
      <w:r w:rsidRPr="000A4649">
        <w:rPr>
          <w:rFonts w:cs="Abz-2 (Badr)"/>
          <w:color w:val="000000" w:themeColor="text1"/>
          <w:sz w:val="28"/>
          <w:szCs w:val="28"/>
          <w:rtl/>
        </w:rPr>
        <w:t>فمثلا</w:t>
      </w:r>
      <w:r>
        <w:rPr>
          <w:rFonts w:cs="Abz-2 (Badr)" w:hint="cs"/>
          <w:color w:val="000000" w:themeColor="text1"/>
          <w:sz w:val="28"/>
          <w:szCs w:val="28"/>
          <w:rtl/>
        </w:rPr>
        <w:t>ً</w:t>
      </w:r>
      <w:r w:rsidRPr="000A4649">
        <w:rPr>
          <w:rFonts w:cs="Abz-2 (Badr)"/>
          <w:color w:val="000000" w:themeColor="text1"/>
          <w:sz w:val="28"/>
          <w:szCs w:val="28"/>
          <w:rtl/>
        </w:rPr>
        <w:t xml:space="preserve"> إذا كان للأب ولد صغير وكان عدم تأمين نفقته يؤدّي إلى ضعفه ومرضه ـ وإن لم يصل الأمر إلى تعرّض حياته للخطر ـ فلا يمكن الالتزام بأنّ أكل الأب للطعام إلى حدّ الإشباع الكامل مقدّم على تأمين حاجة الولد إلى الطعام</w:t>
      </w:r>
      <w:r>
        <w:rPr>
          <w:rFonts w:cs="Abz-2 (Badr)" w:hint="cs"/>
          <w:color w:val="000000" w:themeColor="text1"/>
          <w:sz w:val="28"/>
          <w:szCs w:val="28"/>
          <w:rtl/>
        </w:rPr>
        <w:t>.</w:t>
      </w:r>
    </w:p>
    <w:p w14:paraId="00C23C0E" w14:textId="77777777" w:rsidR="009D79F6" w:rsidRPr="000A4649" w:rsidRDefault="009D79F6" w:rsidP="009D79F6">
      <w:pPr>
        <w:widowControl w:val="0"/>
        <w:bidi/>
        <w:spacing w:after="0"/>
        <w:ind w:firstLine="284"/>
        <w:jc w:val="both"/>
        <w:rPr>
          <w:rFonts w:cs="Abz-2 (Badr)"/>
          <w:color w:val="000000" w:themeColor="text1"/>
          <w:sz w:val="28"/>
          <w:szCs w:val="28"/>
          <w:lang w:bidi="fa-IR"/>
        </w:rPr>
      </w:pPr>
      <w:r w:rsidRPr="000A4649">
        <w:rPr>
          <w:rFonts w:cs="Abz-2 (Badr)"/>
          <w:color w:val="000000" w:themeColor="text1"/>
          <w:sz w:val="28"/>
          <w:szCs w:val="28"/>
          <w:rtl/>
        </w:rPr>
        <w:t>وأمّا ما قيل من أنّ تأمين نفقة النفس مقدّم على أداء الدّين فلا يرتبط ببحثنا هذا</w:t>
      </w:r>
      <w:r>
        <w:rPr>
          <w:rFonts w:cs="Abz-2 (Badr)" w:hint="cs"/>
          <w:color w:val="000000" w:themeColor="text1"/>
          <w:sz w:val="28"/>
          <w:szCs w:val="28"/>
          <w:rtl/>
        </w:rPr>
        <w:t>،</w:t>
      </w:r>
      <w:r w:rsidRPr="000A4649">
        <w:rPr>
          <w:rFonts w:cs="Abz-2 (Badr)"/>
          <w:color w:val="000000" w:themeColor="text1"/>
          <w:sz w:val="28"/>
          <w:szCs w:val="28"/>
          <w:rtl/>
        </w:rPr>
        <w:t xml:space="preserve"> لأنّ الكلام هنا في وجوب تأمين نفقة الزوجة والأقارب، لا في أداء نفقة مضى وقتها وتعلّقت بالذمّة</w:t>
      </w:r>
      <w:r>
        <w:rPr>
          <w:rFonts w:cs="Abz-2 (Badr)" w:hint="cs"/>
          <w:color w:val="000000" w:themeColor="text1"/>
          <w:sz w:val="28"/>
          <w:szCs w:val="28"/>
          <w:rtl/>
        </w:rPr>
        <w:t>.</w:t>
      </w:r>
    </w:p>
    <w:p w14:paraId="3686A693" w14:textId="77777777" w:rsidR="009D79F6" w:rsidRPr="000A4649" w:rsidRDefault="009D79F6" w:rsidP="009D79F6">
      <w:pPr>
        <w:widowControl w:val="0"/>
        <w:bidi/>
        <w:spacing w:after="0"/>
        <w:ind w:firstLine="284"/>
        <w:jc w:val="both"/>
        <w:rPr>
          <w:rFonts w:cs="Abz-2 (Badr)"/>
          <w:color w:val="000000" w:themeColor="text1"/>
          <w:sz w:val="28"/>
          <w:szCs w:val="28"/>
          <w:lang w:bidi="fa-IR"/>
        </w:rPr>
      </w:pPr>
    </w:p>
    <w:p w14:paraId="66B125CD" w14:textId="77777777" w:rsidR="009D79F6" w:rsidRPr="000A4649" w:rsidRDefault="009D79F6" w:rsidP="009D79F6">
      <w:pPr>
        <w:widowControl w:val="0"/>
        <w:bidi/>
        <w:spacing w:after="0"/>
        <w:ind w:firstLine="284"/>
        <w:jc w:val="both"/>
        <w:rPr>
          <w:rFonts w:cs="Abz-2 (Badr)"/>
          <w:color w:val="000000" w:themeColor="text1"/>
          <w:sz w:val="28"/>
          <w:szCs w:val="28"/>
          <w:lang w:bidi="fa-IR"/>
        </w:rPr>
      </w:pPr>
    </w:p>
    <w:p w14:paraId="35040AF5" w14:textId="77777777" w:rsidR="009D79F6" w:rsidRPr="000A4649" w:rsidRDefault="009D79F6" w:rsidP="009D79F6">
      <w:pPr>
        <w:widowControl w:val="0"/>
        <w:bidi/>
        <w:spacing w:after="0"/>
        <w:ind w:firstLine="284"/>
        <w:jc w:val="both"/>
        <w:rPr>
          <w:rFonts w:cs="Abz-2 (Badr)"/>
          <w:color w:val="000000" w:themeColor="text1"/>
          <w:sz w:val="28"/>
          <w:szCs w:val="28"/>
          <w:rtl/>
          <w:lang w:bidi="fa-IR"/>
        </w:rPr>
      </w:pPr>
    </w:p>
    <w:p w14:paraId="2AD04477" w14:textId="7D63A4A4" w:rsidR="00B706A3" w:rsidRPr="009D79F6" w:rsidRDefault="00B706A3" w:rsidP="009D79F6">
      <w:pPr>
        <w:rPr>
          <w:rtl/>
        </w:rPr>
      </w:pPr>
    </w:p>
    <w:sectPr w:rsidR="00B706A3" w:rsidRPr="009D79F6" w:rsidSect="005815B4">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0E965" w14:textId="77777777" w:rsidR="00771E81" w:rsidRDefault="00771E81" w:rsidP="00F71127">
      <w:pPr>
        <w:spacing w:after="0" w:line="240" w:lineRule="auto"/>
      </w:pPr>
      <w:r>
        <w:separator/>
      </w:r>
    </w:p>
  </w:endnote>
  <w:endnote w:type="continuationSeparator" w:id="0">
    <w:p w14:paraId="08D118FE" w14:textId="77777777" w:rsidR="00771E81" w:rsidRDefault="00771E81"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IRBadr">
    <w:altName w:val="Arial"/>
    <w:charset w:val="00"/>
    <w:family w:val="auto"/>
    <w:pitch w:val="variable"/>
    <w:sig w:usb0="00002003" w:usb1="00000000" w:usb2="00000000" w:usb3="00000000" w:csb0="00000041"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D554D" w14:textId="77777777" w:rsidR="00230355" w:rsidRDefault="002303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0E750" w14:textId="77777777" w:rsidR="00230355" w:rsidRDefault="002303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74BF4" w14:textId="77777777" w:rsidR="00771E81" w:rsidRDefault="00771E81" w:rsidP="00EE25C0">
      <w:pPr>
        <w:bidi/>
        <w:spacing w:after="0" w:line="240" w:lineRule="auto"/>
      </w:pPr>
      <w:r>
        <w:separator/>
      </w:r>
    </w:p>
  </w:footnote>
  <w:footnote w:type="continuationSeparator" w:id="0">
    <w:p w14:paraId="0004344E" w14:textId="77777777" w:rsidR="00771E81" w:rsidRDefault="00771E81" w:rsidP="00F71127">
      <w:pPr>
        <w:bidi/>
        <w:spacing w:after="0" w:line="240" w:lineRule="auto"/>
      </w:pPr>
      <w:r>
        <w:continuationSeparator/>
      </w:r>
    </w:p>
  </w:footnote>
  <w:footnote w:id="1">
    <w:p w14:paraId="7725188A" w14:textId="77777777" w:rsidR="009D79F6" w:rsidRPr="00AE7C45" w:rsidRDefault="009D79F6" w:rsidP="009D79F6">
      <w:pPr>
        <w:pStyle w:val="FootnoteText"/>
        <w:bidi/>
        <w:jc w:val="both"/>
        <w:rPr>
          <w:rFonts w:cs="Abz-2 (Badr)"/>
          <w:rtl/>
          <w:lang w:bidi="fa-IR"/>
        </w:rPr>
      </w:pPr>
      <w:r w:rsidRPr="00AE7C45">
        <w:rPr>
          <w:rStyle w:val="FootnoteReference"/>
          <w:rFonts w:cs="Abz-2 (Badr)"/>
          <w:vertAlign w:val="baseline"/>
        </w:rPr>
        <w:footnoteRef/>
      </w:r>
      <w:r w:rsidRPr="00AE7C45">
        <w:rPr>
          <w:rFonts w:cs="Abz-2 (Badr)"/>
        </w:rPr>
        <w:t xml:space="preserve"> </w:t>
      </w:r>
      <w:r>
        <w:rPr>
          <w:rFonts w:cs="Abz-2 (Badr)" w:hint="cs"/>
          <w:rtl/>
        </w:rPr>
        <w:t>ـ شرائع الإسلام</w:t>
      </w:r>
      <w:r>
        <w:rPr>
          <w:rFonts w:cs="Abz-2 (Badr)" w:hint="cs"/>
          <w:rtl/>
          <w:lang w:bidi="fa-IR"/>
        </w:rPr>
        <w:t>،ج2،ص296.</w:t>
      </w:r>
    </w:p>
  </w:footnote>
  <w:footnote w:id="2">
    <w:p w14:paraId="652B6788" w14:textId="77777777" w:rsidR="009D79F6" w:rsidRPr="00AE7C45" w:rsidRDefault="009D79F6" w:rsidP="009D79F6">
      <w:pPr>
        <w:pStyle w:val="FootnoteText"/>
        <w:bidi/>
        <w:jc w:val="both"/>
        <w:rPr>
          <w:rFonts w:cs="Abz-2 (Badr)"/>
          <w:rtl/>
          <w:lang w:bidi="fa-IR"/>
        </w:rPr>
      </w:pPr>
      <w:r w:rsidRPr="00AE7C45">
        <w:rPr>
          <w:rStyle w:val="FootnoteReference"/>
          <w:rFonts w:cs="Abz-2 (Badr)"/>
          <w:vertAlign w:val="baseline"/>
        </w:rPr>
        <w:footnoteRef/>
      </w:r>
      <w:r w:rsidRPr="00AE7C45">
        <w:rPr>
          <w:rFonts w:cs="Abz-2 (Badr)"/>
        </w:rPr>
        <w:t xml:space="preserve"> </w:t>
      </w:r>
      <w:r>
        <w:rPr>
          <w:rFonts w:cs="Abz-2 (Badr)" w:hint="cs"/>
          <w:rtl/>
        </w:rPr>
        <w:t>ـ مسالك الأفهام</w:t>
      </w:r>
      <w:r>
        <w:rPr>
          <w:rFonts w:cs="Abz-2 (Badr)" w:hint="cs"/>
          <w:rtl/>
          <w:lang w:bidi="fa-IR"/>
        </w:rPr>
        <w:t>،ج8،ص481 - 483.</w:t>
      </w:r>
    </w:p>
  </w:footnote>
  <w:footnote w:id="3">
    <w:p w14:paraId="4D2FC0EB" w14:textId="77777777" w:rsidR="009D79F6" w:rsidRPr="00AE7C45" w:rsidRDefault="009D79F6" w:rsidP="009D79F6">
      <w:pPr>
        <w:pStyle w:val="FootnoteText"/>
        <w:bidi/>
        <w:jc w:val="both"/>
        <w:rPr>
          <w:rFonts w:cs="Abz-2 (Badr)"/>
          <w:rtl/>
          <w:lang w:bidi="fa-IR"/>
        </w:rPr>
      </w:pPr>
      <w:r w:rsidRPr="00AE7C45">
        <w:rPr>
          <w:rStyle w:val="FootnoteReference"/>
          <w:rFonts w:cs="Abz-2 (Badr)"/>
          <w:vertAlign w:val="baseline"/>
        </w:rPr>
        <w:footnoteRef/>
      </w:r>
      <w:r w:rsidRPr="00AE7C45">
        <w:rPr>
          <w:rFonts w:cs="Abz-2 (Badr)"/>
        </w:rPr>
        <w:t xml:space="preserve"> </w:t>
      </w:r>
      <w:r>
        <w:rPr>
          <w:rFonts w:cs="Abz-2 (Badr)" w:hint="cs"/>
          <w:rtl/>
        </w:rPr>
        <w:t>ـ نهاية المرام</w:t>
      </w:r>
      <w:r>
        <w:rPr>
          <w:rFonts w:cs="Abz-2 (Badr)" w:hint="cs"/>
          <w:rtl/>
          <w:lang w:bidi="fa-IR"/>
        </w:rPr>
        <w:t>،ج1،ص483 ـ رياض المسائل،ج12،ص177.</w:t>
      </w:r>
    </w:p>
  </w:footnote>
  <w:footnote w:id="4">
    <w:p w14:paraId="3C08E285" w14:textId="77777777" w:rsidR="009D79F6" w:rsidRPr="00AE7C45" w:rsidRDefault="009D79F6" w:rsidP="009D79F6">
      <w:pPr>
        <w:pStyle w:val="FootnoteText"/>
        <w:bidi/>
        <w:jc w:val="both"/>
        <w:rPr>
          <w:rFonts w:cs="Abz-2 (Badr)"/>
          <w:rtl/>
          <w:lang w:bidi="fa-IR"/>
        </w:rPr>
      </w:pPr>
      <w:r w:rsidRPr="00AE7C45">
        <w:rPr>
          <w:rStyle w:val="FootnoteReference"/>
          <w:rFonts w:cs="Abz-2 (Badr)"/>
          <w:vertAlign w:val="baseline"/>
        </w:rPr>
        <w:footnoteRef/>
      </w:r>
      <w:r w:rsidRPr="00AE7C45">
        <w:rPr>
          <w:rFonts w:cs="Abz-2 (Badr)"/>
        </w:rPr>
        <w:t xml:space="preserve"> </w:t>
      </w:r>
      <w:r>
        <w:rPr>
          <w:rFonts w:cs="Abz-2 (Badr)" w:hint="cs"/>
          <w:rtl/>
        </w:rPr>
        <w:t>ـ جواهر الکلام،ج31،ص365</w:t>
      </w:r>
      <w:r>
        <w:rPr>
          <w:rFonts w:cs="Abz-2 (Badr)" w:hint="cs"/>
          <w:rtl/>
          <w:lang w:bidi="fa-IR"/>
        </w:rPr>
        <w:t>.</w:t>
      </w:r>
    </w:p>
  </w:footnote>
  <w:footnote w:id="5">
    <w:p w14:paraId="3BE6D86A" w14:textId="77777777" w:rsidR="009D79F6" w:rsidRPr="00AE7C45" w:rsidRDefault="009D79F6" w:rsidP="009D79F6">
      <w:pPr>
        <w:pStyle w:val="FootnoteText"/>
        <w:bidi/>
        <w:jc w:val="both"/>
        <w:rPr>
          <w:rFonts w:cs="Abz-2 (Badr)"/>
          <w:rtl/>
          <w:lang w:bidi="fa-IR"/>
        </w:rPr>
      </w:pPr>
      <w:r w:rsidRPr="00AE7C45">
        <w:rPr>
          <w:rStyle w:val="FootnoteReference"/>
          <w:rFonts w:cs="Abz-2 (Badr)"/>
          <w:vertAlign w:val="baseline"/>
        </w:rPr>
        <w:footnoteRef/>
      </w:r>
      <w:r w:rsidRPr="00AE7C45">
        <w:rPr>
          <w:rFonts w:cs="Abz-2 (Badr)"/>
        </w:rPr>
        <w:t xml:space="preserve"> </w:t>
      </w:r>
      <w:r>
        <w:rPr>
          <w:rFonts w:cs="Abz-2 (Badr)" w:hint="cs"/>
          <w:rtl/>
        </w:rPr>
        <w:t>ـ شرائع الإسلام</w:t>
      </w:r>
      <w:r>
        <w:rPr>
          <w:rFonts w:cs="Abz-2 (Badr)" w:hint="cs"/>
          <w:rtl/>
          <w:lang w:bidi="fa-IR"/>
        </w:rPr>
        <w:t>،ج2،ص296.</w:t>
      </w:r>
    </w:p>
  </w:footnote>
  <w:footnote w:id="6">
    <w:p w14:paraId="22093B05" w14:textId="77777777" w:rsidR="009D79F6" w:rsidRPr="00AE7C45" w:rsidRDefault="009D79F6" w:rsidP="009D79F6">
      <w:pPr>
        <w:pStyle w:val="FootnoteText"/>
        <w:bidi/>
        <w:jc w:val="both"/>
        <w:rPr>
          <w:rFonts w:cs="Abz-2 (Badr)"/>
          <w:rtl/>
          <w:lang w:bidi="fa-IR"/>
        </w:rPr>
      </w:pPr>
      <w:r w:rsidRPr="00AE7C45">
        <w:rPr>
          <w:rStyle w:val="FootnoteReference"/>
          <w:rFonts w:cs="Abz-2 (Badr)"/>
          <w:vertAlign w:val="baseline"/>
        </w:rPr>
        <w:footnoteRef/>
      </w:r>
      <w:r w:rsidRPr="00AE7C45">
        <w:rPr>
          <w:rFonts w:cs="Abz-2 (Badr)"/>
        </w:rPr>
        <w:t xml:space="preserve"> </w:t>
      </w:r>
      <w:r>
        <w:rPr>
          <w:rFonts w:cs="Abz-2 (Badr)" w:hint="cs"/>
          <w:rtl/>
        </w:rPr>
        <w:t>ـ مسالك الأفهام</w:t>
      </w:r>
      <w:r>
        <w:rPr>
          <w:rFonts w:cs="Abz-2 (Badr)" w:hint="cs"/>
          <w:rtl/>
          <w:lang w:bidi="fa-IR"/>
        </w:rPr>
        <w:t>،ج8،ص481 - 483.</w:t>
      </w:r>
    </w:p>
  </w:footnote>
  <w:footnote w:id="7">
    <w:p w14:paraId="5729E07E" w14:textId="77777777" w:rsidR="009D79F6" w:rsidRPr="00AE7C45" w:rsidRDefault="009D79F6" w:rsidP="009D79F6">
      <w:pPr>
        <w:pStyle w:val="FootnoteText"/>
        <w:bidi/>
        <w:jc w:val="both"/>
        <w:rPr>
          <w:rFonts w:cs="Abz-2 (Badr)"/>
          <w:rtl/>
          <w:lang w:bidi="fa-IR"/>
        </w:rPr>
      </w:pPr>
      <w:r w:rsidRPr="00AE7C45">
        <w:rPr>
          <w:rStyle w:val="FootnoteReference"/>
          <w:rFonts w:cs="Abz-2 (Badr)"/>
          <w:vertAlign w:val="baseline"/>
        </w:rPr>
        <w:footnoteRef/>
      </w:r>
      <w:r w:rsidRPr="00AE7C45">
        <w:rPr>
          <w:rFonts w:cs="Abz-2 (Badr)"/>
        </w:rPr>
        <w:t xml:space="preserve"> </w:t>
      </w:r>
      <w:r>
        <w:rPr>
          <w:rFonts w:cs="Abz-2 (Badr)" w:hint="cs"/>
          <w:rtl/>
        </w:rPr>
        <w:t>ـ نهاية المرام</w:t>
      </w:r>
      <w:r>
        <w:rPr>
          <w:rFonts w:cs="Abz-2 (Badr)" w:hint="cs"/>
          <w:rtl/>
          <w:lang w:bidi="fa-IR"/>
        </w:rPr>
        <w:t>،ج1،ص483 ـ رياض المسائل،ج12،ص177.</w:t>
      </w:r>
    </w:p>
  </w:footnote>
  <w:footnote w:id="8">
    <w:p w14:paraId="7C962C05" w14:textId="77777777" w:rsidR="009D79F6" w:rsidRPr="00AE7C45" w:rsidRDefault="009D79F6" w:rsidP="009D79F6">
      <w:pPr>
        <w:pStyle w:val="FootnoteText"/>
        <w:bidi/>
        <w:jc w:val="both"/>
        <w:rPr>
          <w:rFonts w:cs="Abz-2 (Badr)"/>
          <w:rtl/>
          <w:lang w:bidi="fa-IR"/>
        </w:rPr>
      </w:pPr>
      <w:r w:rsidRPr="00AE7C45">
        <w:rPr>
          <w:rStyle w:val="FootnoteReference"/>
          <w:rFonts w:cs="Abz-2 (Badr)"/>
          <w:vertAlign w:val="baseline"/>
        </w:rPr>
        <w:footnoteRef/>
      </w:r>
      <w:r w:rsidRPr="00AE7C45">
        <w:rPr>
          <w:rFonts w:cs="Abz-2 (Badr)"/>
        </w:rPr>
        <w:t xml:space="preserve"> </w:t>
      </w:r>
      <w:r>
        <w:rPr>
          <w:rFonts w:cs="Abz-2 (Badr)" w:hint="cs"/>
          <w:rtl/>
        </w:rPr>
        <w:t>ـ جواهر الکلام،ج31،ص365</w:t>
      </w:r>
      <w:r>
        <w:rPr>
          <w:rFonts w:cs="Abz-2 (Badr)" w:hint="cs"/>
          <w:rtl/>
          <w:lang w:bidi="fa-I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4BFEF" w14:textId="77777777" w:rsidR="00230355" w:rsidRDefault="002303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1497D60F" w14:textId="455B7F3E" w:rsidR="001B6D60" w:rsidRDefault="001B6D60" w:rsidP="001B6D60">
                          <w:pPr>
                            <w:bidi/>
                          </w:pPr>
                          <w:r>
                            <w:rPr>
                              <w:rFonts w:cs="B Mehr" w:hint="cs"/>
                              <w:rtl/>
                            </w:rPr>
                            <w:t xml:space="preserve">تاریخ :  </w:t>
                          </w:r>
                          <w:r>
                            <w:rPr>
                              <w:rFonts w:cs="B Mehr" w:hint="cs"/>
                              <w:rtl/>
                              <w:lang w:bidi="fa-IR"/>
                            </w:rPr>
                            <w:t xml:space="preserve"> </w:t>
                          </w:r>
                          <w:r w:rsidR="007C78DA">
                            <w:rPr>
                              <w:rFonts w:cs="B Mehr" w:hint="cs"/>
                              <w:rtl/>
                              <w:lang w:bidi="fa-IR"/>
                            </w:rPr>
                            <w:t xml:space="preserve"> </w:t>
                          </w:r>
                          <w:r w:rsidR="00B62A76">
                            <w:rPr>
                              <w:rFonts w:cs="B Mehr" w:hint="cs"/>
                              <w:rtl/>
                              <w:lang w:bidi="fa-IR"/>
                            </w:rPr>
                            <w:t xml:space="preserve"> </w:t>
                          </w:r>
                          <w:r w:rsidR="005F4AEE">
                            <w:rPr>
                              <w:rFonts w:cs="B Mehr" w:hint="cs"/>
                              <w:rtl/>
                              <w:lang w:bidi="fa-IR"/>
                            </w:rPr>
                            <w:t xml:space="preserve"> </w:t>
                          </w:r>
                          <w:r w:rsidR="009D79F6">
                            <w:rPr>
                              <w:rFonts w:cs="B Mehr" w:hint="cs"/>
                              <w:rtl/>
                              <w:lang w:bidi="fa-IR"/>
                            </w:rPr>
                            <w:t>یک</w:t>
                          </w:r>
                          <w:r w:rsidR="00661EBE">
                            <w:rPr>
                              <w:rFonts w:cs="B Mehr" w:hint="cs"/>
                              <w:rtl/>
                              <w:lang w:bidi="fa-IR"/>
                            </w:rPr>
                            <w:t>ش</w:t>
                          </w:r>
                          <w:r w:rsidR="00230355">
                            <w:rPr>
                              <w:rFonts w:cs="B Mehr" w:hint="cs"/>
                              <w:rtl/>
                              <w:lang w:bidi="fa-IR"/>
                            </w:rPr>
                            <w:t>نبه</w:t>
                          </w:r>
                          <w:r w:rsidR="00C73276">
                            <w:rPr>
                              <w:rFonts w:cs="B Mehr" w:hint="cs"/>
                              <w:rtl/>
                              <w:lang w:bidi="fa-IR"/>
                            </w:rPr>
                            <w:t xml:space="preserve"> </w:t>
                          </w:r>
                          <w:r>
                            <w:rPr>
                              <w:rFonts w:cs="B Mehr" w:hint="cs"/>
                              <w:lang w:bidi="fa-IR"/>
                            </w:rPr>
                            <w:t xml:space="preserve"> </w:t>
                          </w:r>
                          <w:r>
                            <w:rPr>
                              <w:rFonts w:cs="B Mehr" w:hint="cs"/>
                              <w:rtl/>
                              <w:lang w:bidi="fa-IR"/>
                            </w:rPr>
                            <w:t xml:space="preserve"> </w:t>
                          </w:r>
                          <w:r>
                            <w:rPr>
                              <w:rFonts w:cs="B Mehr" w:hint="cs"/>
                              <w:rtl/>
                            </w:rPr>
                            <w:t xml:space="preserve">،    </w:t>
                          </w:r>
                          <w:r w:rsidR="009D79F6">
                            <w:rPr>
                              <w:rFonts w:cs="B Mehr" w:hint="cs"/>
                              <w:rtl/>
                              <w:lang w:bidi="fa-IR"/>
                            </w:rPr>
                            <w:t>19</w:t>
                          </w:r>
                          <w:r w:rsidR="00860A59">
                            <w:rPr>
                              <w:rFonts w:cs="B Mehr" w:hint="cs"/>
                              <w:rtl/>
                            </w:rPr>
                            <w:t xml:space="preserve"> </w:t>
                          </w:r>
                          <w:r w:rsidR="00C73276">
                            <w:rPr>
                              <w:rFonts w:cs="B Mehr" w:hint="cs"/>
                              <w:rtl/>
                              <w:lang w:bidi="fa-IR"/>
                            </w:rPr>
                            <w:t xml:space="preserve"> بهمن</w:t>
                          </w:r>
                          <w:r w:rsidR="00860A62">
                            <w:rPr>
                              <w:rFonts w:cs="B Mehr" w:hint="cs"/>
                              <w:rtl/>
                              <w:lang w:bidi="fa-IR"/>
                            </w:rPr>
                            <w:t xml:space="preserve"> </w:t>
                          </w:r>
                          <w:r>
                            <w:rPr>
                              <w:rFonts w:cs="B Mehr" w:hint="cs"/>
                              <w:rtl/>
                            </w:rPr>
                            <w:t xml:space="preserve"> ماه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1497D60F" w14:textId="455B7F3E" w:rsidR="001B6D60" w:rsidRDefault="001B6D60" w:rsidP="001B6D60">
                    <w:pPr>
                      <w:bidi/>
                    </w:pPr>
                    <w:r>
                      <w:rPr>
                        <w:rFonts w:cs="B Mehr" w:hint="cs"/>
                        <w:rtl/>
                      </w:rPr>
                      <w:t xml:space="preserve">تاریخ :  </w:t>
                    </w:r>
                    <w:r>
                      <w:rPr>
                        <w:rFonts w:cs="B Mehr" w:hint="cs"/>
                        <w:rtl/>
                        <w:lang w:bidi="fa-IR"/>
                      </w:rPr>
                      <w:t xml:space="preserve"> </w:t>
                    </w:r>
                    <w:r w:rsidR="007C78DA">
                      <w:rPr>
                        <w:rFonts w:cs="B Mehr" w:hint="cs"/>
                        <w:rtl/>
                        <w:lang w:bidi="fa-IR"/>
                      </w:rPr>
                      <w:t xml:space="preserve"> </w:t>
                    </w:r>
                    <w:r w:rsidR="00B62A76">
                      <w:rPr>
                        <w:rFonts w:cs="B Mehr" w:hint="cs"/>
                        <w:rtl/>
                        <w:lang w:bidi="fa-IR"/>
                      </w:rPr>
                      <w:t xml:space="preserve"> </w:t>
                    </w:r>
                    <w:r w:rsidR="005F4AEE">
                      <w:rPr>
                        <w:rFonts w:cs="B Mehr" w:hint="cs"/>
                        <w:rtl/>
                        <w:lang w:bidi="fa-IR"/>
                      </w:rPr>
                      <w:t xml:space="preserve"> </w:t>
                    </w:r>
                    <w:r w:rsidR="009D79F6">
                      <w:rPr>
                        <w:rFonts w:cs="B Mehr" w:hint="cs"/>
                        <w:rtl/>
                        <w:lang w:bidi="fa-IR"/>
                      </w:rPr>
                      <w:t>یک</w:t>
                    </w:r>
                    <w:r w:rsidR="00661EBE">
                      <w:rPr>
                        <w:rFonts w:cs="B Mehr" w:hint="cs"/>
                        <w:rtl/>
                        <w:lang w:bidi="fa-IR"/>
                      </w:rPr>
                      <w:t>ش</w:t>
                    </w:r>
                    <w:r w:rsidR="00230355">
                      <w:rPr>
                        <w:rFonts w:cs="B Mehr" w:hint="cs"/>
                        <w:rtl/>
                        <w:lang w:bidi="fa-IR"/>
                      </w:rPr>
                      <w:t>نبه</w:t>
                    </w:r>
                    <w:r w:rsidR="00C73276">
                      <w:rPr>
                        <w:rFonts w:cs="B Mehr" w:hint="cs"/>
                        <w:rtl/>
                        <w:lang w:bidi="fa-IR"/>
                      </w:rPr>
                      <w:t xml:space="preserve"> </w:t>
                    </w:r>
                    <w:r>
                      <w:rPr>
                        <w:rFonts w:cs="B Mehr" w:hint="cs"/>
                        <w:lang w:bidi="fa-IR"/>
                      </w:rPr>
                      <w:t xml:space="preserve"> </w:t>
                    </w:r>
                    <w:r>
                      <w:rPr>
                        <w:rFonts w:cs="B Mehr" w:hint="cs"/>
                        <w:rtl/>
                        <w:lang w:bidi="fa-IR"/>
                      </w:rPr>
                      <w:t xml:space="preserve"> </w:t>
                    </w:r>
                    <w:r>
                      <w:rPr>
                        <w:rFonts w:cs="B Mehr" w:hint="cs"/>
                        <w:rtl/>
                      </w:rPr>
                      <w:t xml:space="preserve">،    </w:t>
                    </w:r>
                    <w:r w:rsidR="009D79F6">
                      <w:rPr>
                        <w:rFonts w:cs="B Mehr" w:hint="cs"/>
                        <w:rtl/>
                        <w:lang w:bidi="fa-IR"/>
                      </w:rPr>
                      <w:t>19</w:t>
                    </w:r>
                    <w:r w:rsidR="00860A59">
                      <w:rPr>
                        <w:rFonts w:cs="B Mehr" w:hint="cs"/>
                        <w:rtl/>
                      </w:rPr>
                      <w:t xml:space="preserve"> </w:t>
                    </w:r>
                    <w:r w:rsidR="00C73276">
                      <w:rPr>
                        <w:rFonts w:cs="B Mehr" w:hint="cs"/>
                        <w:rtl/>
                        <w:lang w:bidi="fa-IR"/>
                      </w:rPr>
                      <w:t xml:space="preserve"> بهمن</w:t>
                    </w:r>
                    <w:r w:rsidR="00860A62">
                      <w:rPr>
                        <w:rFonts w:cs="B Mehr" w:hint="cs"/>
                        <w:rtl/>
                        <w:lang w:bidi="fa-IR"/>
                      </w:rPr>
                      <w:t xml:space="preserve"> </w:t>
                    </w:r>
                    <w:r>
                      <w:rPr>
                        <w:rFonts w:cs="B Mehr" w:hint="cs"/>
                        <w:rtl/>
                      </w:rPr>
                      <w:t xml:space="preserve"> ماه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CF7A5" w14:textId="77777777" w:rsidR="00230355" w:rsidRDefault="0023035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3C0"/>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6D08"/>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46AC"/>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24C"/>
    <w:rsid w:val="000F0B0E"/>
    <w:rsid w:val="000F0DA7"/>
    <w:rsid w:val="000F0E37"/>
    <w:rsid w:val="000F2540"/>
    <w:rsid w:val="000F2D1E"/>
    <w:rsid w:val="000F2E50"/>
    <w:rsid w:val="000F42DC"/>
    <w:rsid w:val="000F4390"/>
    <w:rsid w:val="000F46C8"/>
    <w:rsid w:val="000F476C"/>
    <w:rsid w:val="000F5BCB"/>
    <w:rsid w:val="000F5D2D"/>
    <w:rsid w:val="000F5F88"/>
    <w:rsid w:val="000F7230"/>
    <w:rsid w:val="000F7456"/>
    <w:rsid w:val="000F765D"/>
    <w:rsid w:val="000F7CC4"/>
    <w:rsid w:val="00100463"/>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14F5"/>
    <w:rsid w:val="0012351C"/>
    <w:rsid w:val="00123767"/>
    <w:rsid w:val="00123C66"/>
    <w:rsid w:val="00123FCE"/>
    <w:rsid w:val="00125597"/>
    <w:rsid w:val="001255F1"/>
    <w:rsid w:val="00125951"/>
    <w:rsid w:val="00125FA8"/>
    <w:rsid w:val="00125FDD"/>
    <w:rsid w:val="0012644A"/>
    <w:rsid w:val="0012691C"/>
    <w:rsid w:val="00126D34"/>
    <w:rsid w:val="00126F55"/>
    <w:rsid w:val="00127336"/>
    <w:rsid w:val="00130B88"/>
    <w:rsid w:val="00131410"/>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37E8"/>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6D6"/>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67463"/>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0FB3"/>
    <w:rsid w:val="001A1180"/>
    <w:rsid w:val="001A11F6"/>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6D60"/>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0FE9"/>
    <w:rsid w:val="001D1290"/>
    <w:rsid w:val="001D1305"/>
    <w:rsid w:val="001D188E"/>
    <w:rsid w:val="001D1D24"/>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199"/>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2CC8"/>
    <w:rsid w:val="00223760"/>
    <w:rsid w:val="00224A02"/>
    <w:rsid w:val="00224B4E"/>
    <w:rsid w:val="00225039"/>
    <w:rsid w:val="0022642F"/>
    <w:rsid w:val="00226A06"/>
    <w:rsid w:val="00226BFA"/>
    <w:rsid w:val="002275B4"/>
    <w:rsid w:val="00230355"/>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53"/>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D41"/>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2D3"/>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691"/>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422"/>
    <w:rsid w:val="00425F8D"/>
    <w:rsid w:val="00426D23"/>
    <w:rsid w:val="00426F86"/>
    <w:rsid w:val="004270DB"/>
    <w:rsid w:val="00427242"/>
    <w:rsid w:val="00427A58"/>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37D81"/>
    <w:rsid w:val="004404E5"/>
    <w:rsid w:val="00440D1F"/>
    <w:rsid w:val="0044129D"/>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1D6"/>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333"/>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4CB"/>
    <w:rsid w:val="004B66D4"/>
    <w:rsid w:val="004B67F7"/>
    <w:rsid w:val="004B69C8"/>
    <w:rsid w:val="004B6FFA"/>
    <w:rsid w:val="004B709D"/>
    <w:rsid w:val="004B72E9"/>
    <w:rsid w:val="004B7366"/>
    <w:rsid w:val="004B78A6"/>
    <w:rsid w:val="004C09DD"/>
    <w:rsid w:val="004C0A9B"/>
    <w:rsid w:val="004C1512"/>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486"/>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4D"/>
    <w:rsid w:val="00527BB5"/>
    <w:rsid w:val="00531236"/>
    <w:rsid w:val="005327B2"/>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68A"/>
    <w:rsid w:val="00557A92"/>
    <w:rsid w:val="0056175F"/>
    <w:rsid w:val="005617D1"/>
    <w:rsid w:val="00561AC7"/>
    <w:rsid w:val="005627B1"/>
    <w:rsid w:val="005628BC"/>
    <w:rsid w:val="0056332E"/>
    <w:rsid w:val="00563EA3"/>
    <w:rsid w:val="00563EA9"/>
    <w:rsid w:val="00564B32"/>
    <w:rsid w:val="00564CA4"/>
    <w:rsid w:val="0056550B"/>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6DA2"/>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57"/>
    <w:rsid w:val="00597D84"/>
    <w:rsid w:val="005A006A"/>
    <w:rsid w:val="005A06DB"/>
    <w:rsid w:val="005A094B"/>
    <w:rsid w:val="005A0C80"/>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1D2"/>
    <w:rsid w:val="005D0294"/>
    <w:rsid w:val="005D0F46"/>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4AEE"/>
    <w:rsid w:val="005F5040"/>
    <w:rsid w:val="005F506B"/>
    <w:rsid w:val="005F51A5"/>
    <w:rsid w:val="005F5415"/>
    <w:rsid w:val="005F6033"/>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5C9"/>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E1E"/>
    <w:rsid w:val="00632F42"/>
    <w:rsid w:val="0063343C"/>
    <w:rsid w:val="00633698"/>
    <w:rsid w:val="006341BC"/>
    <w:rsid w:val="006349DC"/>
    <w:rsid w:val="00634B54"/>
    <w:rsid w:val="0063552D"/>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1EBE"/>
    <w:rsid w:val="0066332D"/>
    <w:rsid w:val="00663E4C"/>
    <w:rsid w:val="006642C9"/>
    <w:rsid w:val="00665343"/>
    <w:rsid w:val="00665578"/>
    <w:rsid w:val="0066580F"/>
    <w:rsid w:val="00665F4F"/>
    <w:rsid w:val="006663B2"/>
    <w:rsid w:val="006663C1"/>
    <w:rsid w:val="00667A2F"/>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1CB"/>
    <w:rsid w:val="006779C5"/>
    <w:rsid w:val="00677FD6"/>
    <w:rsid w:val="00680C0B"/>
    <w:rsid w:val="00680C33"/>
    <w:rsid w:val="00681573"/>
    <w:rsid w:val="00681BD4"/>
    <w:rsid w:val="006835A9"/>
    <w:rsid w:val="00683E00"/>
    <w:rsid w:val="0068409B"/>
    <w:rsid w:val="00684434"/>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4EA6"/>
    <w:rsid w:val="006A5735"/>
    <w:rsid w:val="006A57C0"/>
    <w:rsid w:val="006A595E"/>
    <w:rsid w:val="006A6A17"/>
    <w:rsid w:val="006A728C"/>
    <w:rsid w:val="006A7333"/>
    <w:rsid w:val="006A75EC"/>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2C10"/>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A19"/>
    <w:rsid w:val="00707A8E"/>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9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1E81"/>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4FDF"/>
    <w:rsid w:val="007853C3"/>
    <w:rsid w:val="007854EE"/>
    <w:rsid w:val="007854F7"/>
    <w:rsid w:val="007869E7"/>
    <w:rsid w:val="00786E73"/>
    <w:rsid w:val="00786EFE"/>
    <w:rsid w:val="00787836"/>
    <w:rsid w:val="007907BF"/>
    <w:rsid w:val="0079140D"/>
    <w:rsid w:val="007920F5"/>
    <w:rsid w:val="0079214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8B7"/>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8DA"/>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A17"/>
    <w:rsid w:val="007E2D9B"/>
    <w:rsid w:val="007E354A"/>
    <w:rsid w:val="007E381F"/>
    <w:rsid w:val="007E5538"/>
    <w:rsid w:val="007E5A3B"/>
    <w:rsid w:val="007E6019"/>
    <w:rsid w:val="007E6F45"/>
    <w:rsid w:val="007E7303"/>
    <w:rsid w:val="007E7386"/>
    <w:rsid w:val="007E73C9"/>
    <w:rsid w:val="007E754F"/>
    <w:rsid w:val="007E76E1"/>
    <w:rsid w:val="007E7AA1"/>
    <w:rsid w:val="007F09FA"/>
    <w:rsid w:val="007F0CFB"/>
    <w:rsid w:val="007F0FD0"/>
    <w:rsid w:val="007F160A"/>
    <w:rsid w:val="007F160C"/>
    <w:rsid w:val="007F1CF6"/>
    <w:rsid w:val="007F1FED"/>
    <w:rsid w:val="007F2019"/>
    <w:rsid w:val="007F217E"/>
    <w:rsid w:val="007F2329"/>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172D9"/>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B06"/>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2228"/>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0A59"/>
    <w:rsid w:val="00860A62"/>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47F4"/>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018"/>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6E18"/>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3D6A"/>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D63"/>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24B2"/>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2CD5"/>
    <w:rsid w:val="008E31D8"/>
    <w:rsid w:val="008E3617"/>
    <w:rsid w:val="008E4371"/>
    <w:rsid w:val="008E45ED"/>
    <w:rsid w:val="008E4875"/>
    <w:rsid w:val="008E4CEE"/>
    <w:rsid w:val="008E607E"/>
    <w:rsid w:val="008F03FF"/>
    <w:rsid w:val="008F278B"/>
    <w:rsid w:val="008F2939"/>
    <w:rsid w:val="008F2D31"/>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5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5B73"/>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11"/>
    <w:rsid w:val="00964A2C"/>
    <w:rsid w:val="00965DD0"/>
    <w:rsid w:val="009664CC"/>
    <w:rsid w:val="0096699F"/>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5872"/>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6F34"/>
    <w:rsid w:val="0099718B"/>
    <w:rsid w:val="009971B2"/>
    <w:rsid w:val="009A014A"/>
    <w:rsid w:val="009A0460"/>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64C"/>
    <w:rsid w:val="009B58D6"/>
    <w:rsid w:val="009B606F"/>
    <w:rsid w:val="009B6316"/>
    <w:rsid w:val="009B64BB"/>
    <w:rsid w:val="009B6615"/>
    <w:rsid w:val="009B7017"/>
    <w:rsid w:val="009B7814"/>
    <w:rsid w:val="009C1C9D"/>
    <w:rsid w:val="009C3068"/>
    <w:rsid w:val="009C3B0D"/>
    <w:rsid w:val="009C3C9C"/>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0F8"/>
    <w:rsid w:val="009D42F6"/>
    <w:rsid w:val="009D5845"/>
    <w:rsid w:val="009D5BEE"/>
    <w:rsid w:val="009D5BF3"/>
    <w:rsid w:val="009D6394"/>
    <w:rsid w:val="009D63FF"/>
    <w:rsid w:val="009D79F6"/>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65A"/>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ED5"/>
    <w:rsid w:val="00A25398"/>
    <w:rsid w:val="00A264FF"/>
    <w:rsid w:val="00A2700D"/>
    <w:rsid w:val="00A272BC"/>
    <w:rsid w:val="00A27527"/>
    <w:rsid w:val="00A27664"/>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D48"/>
    <w:rsid w:val="00A81FF9"/>
    <w:rsid w:val="00A82392"/>
    <w:rsid w:val="00A835C9"/>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66"/>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18DB"/>
    <w:rsid w:val="00AC299D"/>
    <w:rsid w:val="00AC2CDC"/>
    <w:rsid w:val="00AC3031"/>
    <w:rsid w:val="00AC314F"/>
    <w:rsid w:val="00AC34A0"/>
    <w:rsid w:val="00AC3C0E"/>
    <w:rsid w:val="00AC3C34"/>
    <w:rsid w:val="00AC47C4"/>
    <w:rsid w:val="00AC52D0"/>
    <w:rsid w:val="00AC631D"/>
    <w:rsid w:val="00AC63D7"/>
    <w:rsid w:val="00AC676F"/>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13B7"/>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2CB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7B0"/>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49BC"/>
    <w:rsid w:val="00B550C0"/>
    <w:rsid w:val="00B553EC"/>
    <w:rsid w:val="00B5592D"/>
    <w:rsid w:val="00B5667A"/>
    <w:rsid w:val="00B572FE"/>
    <w:rsid w:val="00B57CC5"/>
    <w:rsid w:val="00B57D64"/>
    <w:rsid w:val="00B60195"/>
    <w:rsid w:val="00B6035F"/>
    <w:rsid w:val="00B604E5"/>
    <w:rsid w:val="00B61545"/>
    <w:rsid w:val="00B615B2"/>
    <w:rsid w:val="00B61C6F"/>
    <w:rsid w:val="00B625C1"/>
    <w:rsid w:val="00B62A76"/>
    <w:rsid w:val="00B63150"/>
    <w:rsid w:val="00B63CE5"/>
    <w:rsid w:val="00B63E34"/>
    <w:rsid w:val="00B6446F"/>
    <w:rsid w:val="00B64F22"/>
    <w:rsid w:val="00B651F0"/>
    <w:rsid w:val="00B651F3"/>
    <w:rsid w:val="00B6522A"/>
    <w:rsid w:val="00B65342"/>
    <w:rsid w:val="00B65C11"/>
    <w:rsid w:val="00B65CF6"/>
    <w:rsid w:val="00B66D2B"/>
    <w:rsid w:val="00B70642"/>
    <w:rsid w:val="00B706A3"/>
    <w:rsid w:val="00B71B91"/>
    <w:rsid w:val="00B7242C"/>
    <w:rsid w:val="00B73524"/>
    <w:rsid w:val="00B73698"/>
    <w:rsid w:val="00B74363"/>
    <w:rsid w:val="00B74659"/>
    <w:rsid w:val="00B7468F"/>
    <w:rsid w:val="00B7484F"/>
    <w:rsid w:val="00B74BF5"/>
    <w:rsid w:val="00B74F0F"/>
    <w:rsid w:val="00B7557E"/>
    <w:rsid w:val="00B75C0B"/>
    <w:rsid w:val="00B76600"/>
    <w:rsid w:val="00B76AB9"/>
    <w:rsid w:val="00B76B3C"/>
    <w:rsid w:val="00B76DD8"/>
    <w:rsid w:val="00B770F3"/>
    <w:rsid w:val="00B77D9E"/>
    <w:rsid w:val="00B8114E"/>
    <w:rsid w:val="00B81324"/>
    <w:rsid w:val="00B81549"/>
    <w:rsid w:val="00B8194A"/>
    <w:rsid w:val="00B81E6B"/>
    <w:rsid w:val="00B827BE"/>
    <w:rsid w:val="00B82CEE"/>
    <w:rsid w:val="00B82D5B"/>
    <w:rsid w:val="00B82ECF"/>
    <w:rsid w:val="00B853CD"/>
    <w:rsid w:val="00B85480"/>
    <w:rsid w:val="00B8595A"/>
    <w:rsid w:val="00B85BE1"/>
    <w:rsid w:val="00B86083"/>
    <w:rsid w:val="00B86FC0"/>
    <w:rsid w:val="00B873BF"/>
    <w:rsid w:val="00B87FC9"/>
    <w:rsid w:val="00B91702"/>
    <w:rsid w:val="00B930E7"/>
    <w:rsid w:val="00B93746"/>
    <w:rsid w:val="00B943C0"/>
    <w:rsid w:val="00B9441F"/>
    <w:rsid w:val="00B94CAC"/>
    <w:rsid w:val="00B95AF0"/>
    <w:rsid w:val="00B96168"/>
    <w:rsid w:val="00B96940"/>
    <w:rsid w:val="00B96D5D"/>
    <w:rsid w:val="00B9749B"/>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49A"/>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87"/>
    <w:rsid w:val="00BD54B7"/>
    <w:rsid w:val="00BD5502"/>
    <w:rsid w:val="00BD58AC"/>
    <w:rsid w:val="00BD610A"/>
    <w:rsid w:val="00BD644D"/>
    <w:rsid w:val="00BD64BC"/>
    <w:rsid w:val="00BD6EF3"/>
    <w:rsid w:val="00BE0CFA"/>
    <w:rsid w:val="00BE25C0"/>
    <w:rsid w:val="00BE266E"/>
    <w:rsid w:val="00BE3330"/>
    <w:rsid w:val="00BE50B1"/>
    <w:rsid w:val="00BE55A4"/>
    <w:rsid w:val="00BE55B2"/>
    <w:rsid w:val="00BE5634"/>
    <w:rsid w:val="00BE6161"/>
    <w:rsid w:val="00BE6672"/>
    <w:rsid w:val="00BF041B"/>
    <w:rsid w:val="00BF0C1C"/>
    <w:rsid w:val="00BF0F77"/>
    <w:rsid w:val="00BF12A1"/>
    <w:rsid w:val="00BF1347"/>
    <w:rsid w:val="00BF1FA6"/>
    <w:rsid w:val="00BF2570"/>
    <w:rsid w:val="00BF2C43"/>
    <w:rsid w:val="00BF2CBE"/>
    <w:rsid w:val="00BF46B9"/>
    <w:rsid w:val="00BF51AC"/>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3FC"/>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4E5C"/>
    <w:rsid w:val="00C650B3"/>
    <w:rsid w:val="00C65211"/>
    <w:rsid w:val="00C65275"/>
    <w:rsid w:val="00C6528C"/>
    <w:rsid w:val="00C6529A"/>
    <w:rsid w:val="00C656F6"/>
    <w:rsid w:val="00C660C0"/>
    <w:rsid w:val="00C66870"/>
    <w:rsid w:val="00C6788A"/>
    <w:rsid w:val="00C707CB"/>
    <w:rsid w:val="00C70ED6"/>
    <w:rsid w:val="00C71B7B"/>
    <w:rsid w:val="00C722B8"/>
    <w:rsid w:val="00C73276"/>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02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99B"/>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3E3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2739"/>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4E65"/>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198"/>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68F4"/>
    <w:rsid w:val="00D67225"/>
    <w:rsid w:val="00D701D9"/>
    <w:rsid w:val="00D70280"/>
    <w:rsid w:val="00D708AC"/>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870A0"/>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3E3C"/>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A4"/>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4A0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97C0F"/>
    <w:rsid w:val="00EA0F69"/>
    <w:rsid w:val="00EA1232"/>
    <w:rsid w:val="00EA1AB3"/>
    <w:rsid w:val="00EA1B9E"/>
    <w:rsid w:val="00EA1E86"/>
    <w:rsid w:val="00EA1ECD"/>
    <w:rsid w:val="00EA2B3F"/>
    <w:rsid w:val="00EA2C32"/>
    <w:rsid w:val="00EA2CC7"/>
    <w:rsid w:val="00EA2DC4"/>
    <w:rsid w:val="00EA318C"/>
    <w:rsid w:val="00EA35EC"/>
    <w:rsid w:val="00EA36CE"/>
    <w:rsid w:val="00EA3998"/>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322A"/>
    <w:rsid w:val="00EE40D3"/>
    <w:rsid w:val="00EE612B"/>
    <w:rsid w:val="00EE693F"/>
    <w:rsid w:val="00EE726A"/>
    <w:rsid w:val="00EF032B"/>
    <w:rsid w:val="00EF201D"/>
    <w:rsid w:val="00EF310C"/>
    <w:rsid w:val="00EF5F30"/>
    <w:rsid w:val="00EF60BB"/>
    <w:rsid w:val="00EF6E16"/>
    <w:rsid w:val="00EF7708"/>
    <w:rsid w:val="00EF7BA2"/>
    <w:rsid w:val="00EF7FF5"/>
    <w:rsid w:val="00F00C4C"/>
    <w:rsid w:val="00F00E71"/>
    <w:rsid w:val="00F0109A"/>
    <w:rsid w:val="00F0250B"/>
    <w:rsid w:val="00F025F0"/>
    <w:rsid w:val="00F02A34"/>
    <w:rsid w:val="00F02E22"/>
    <w:rsid w:val="00F03C99"/>
    <w:rsid w:val="00F03FAF"/>
    <w:rsid w:val="00F04513"/>
    <w:rsid w:val="00F04787"/>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741"/>
    <w:rsid w:val="00F17CBB"/>
    <w:rsid w:val="00F22DCF"/>
    <w:rsid w:val="00F248CE"/>
    <w:rsid w:val="00F24CA8"/>
    <w:rsid w:val="00F25495"/>
    <w:rsid w:val="00F25A88"/>
    <w:rsid w:val="00F2670D"/>
    <w:rsid w:val="00F275E0"/>
    <w:rsid w:val="00F27E84"/>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1E"/>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026B"/>
    <w:rsid w:val="00F60C09"/>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87992"/>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6CAB"/>
    <w:rsid w:val="00FA738C"/>
    <w:rsid w:val="00FB01AE"/>
    <w:rsid w:val="00FB10FC"/>
    <w:rsid w:val="00FB1976"/>
    <w:rsid w:val="00FB22D7"/>
    <w:rsid w:val="00FB24D5"/>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4937"/>
    <w:rsid w:val="00FC5780"/>
    <w:rsid w:val="00FC5FD1"/>
    <w:rsid w:val="00FC61EC"/>
    <w:rsid w:val="00FC63C5"/>
    <w:rsid w:val="00FC64C4"/>
    <w:rsid w:val="00FC6F64"/>
    <w:rsid w:val="00FC73DA"/>
    <w:rsid w:val="00FD183E"/>
    <w:rsid w:val="00FD1928"/>
    <w:rsid w:val="00FD217F"/>
    <w:rsid w:val="00FD2944"/>
    <w:rsid w:val="00FD2D54"/>
    <w:rsid w:val="00FD329D"/>
    <w:rsid w:val="00FD4140"/>
    <w:rsid w:val="00FD53DD"/>
    <w:rsid w:val="00FD66D3"/>
    <w:rsid w:val="00FD6DB9"/>
    <w:rsid w:val="00FD730B"/>
    <w:rsid w:val="00FD76FA"/>
    <w:rsid w:val="00FD7956"/>
    <w:rsid w:val="00FE0799"/>
    <w:rsid w:val="00FE0BAA"/>
    <w:rsid w:val="00FE120F"/>
    <w:rsid w:val="00FE146D"/>
    <w:rsid w:val="00FE1F2E"/>
    <w:rsid w:val="00FE2C42"/>
    <w:rsid w:val="00FE2D69"/>
    <w:rsid w:val="00FE339B"/>
    <w:rsid w:val="00FE3CCD"/>
    <w:rsid w:val="00FE3E51"/>
    <w:rsid w:val="00FE4A36"/>
    <w:rsid w:val="00FE5178"/>
    <w:rsid w:val="00FE5CC2"/>
    <w:rsid w:val="00FE64B4"/>
    <w:rsid w:val="00FE741C"/>
    <w:rsid w:val="00FE7F32"/>
    <w:rsid w:val="00FF0795"/>
    <w:rsid w:val="00FF2AE4"/>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 w:type="paragraph" w:customStyle="1" w:styleId="a0">
    <w:name w:val="روایت و آیه"/>
    <w:basedOn w:val="Normal"/>
    <w:link w:val="Char"/>
    <w:qFormat/>
    <w:rsid w:val="00C64E5C"/>
    <w:pPr>
      <w:bidi/>
      <w:jc w:val="both"/>
    </w:pPr>
    <w:rPr>
      <w:rFonts w:ascii="IRBadr" w:hAnsi="IRBadr" w:cs="IRBadr"/>
      <w:b/>
      <w:bCs/>
      <w:color w:val="00B050"/>
      <w:kern w:val="2"/>
      <w:sz w:val="27"/>
      <w:szCs w:val="27"/>
      <w:lang w:bidi="fa-IR"/>
      <w14:ligatures w14:val="standardContextual"/>
    </w:rPr>
  </w:style>
  <w:style w:type="character" w:customStyle="1" w:styleId="Char">
    <w:name w:val="روایت و آیه Char"/>
    <w:basedOn w:val="DefaultParagraphFont"/>
    <w:link w:val="a0"/>
    <w:rsid w:val="00C64E5C"/>
    <w:rPr>
      <w:rFonts w:ascii="IRBadr" w:hAnsi="IRBadr" w:cs="IRBadr"/>
      <w:b/>
      <w:bCs/>
      <w:color w:val="00B050"/>
      <w:kern w:val="2"/>
      <w:sz w:val="27"/>
      <w:szCs w:val="27"/>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17583785">
      <w:bodyDiv w:val="1"/>
      <w:marLeft w:val="0"/>
      <w:marRight w:val="0"/>
      <w:marTop w:val="0"/>
      <w:marBottom w:val="0"/>
      <w:divBdr>
        <w:top w:val="none" w:sz="0" w:space="0" w:color="auto"/>
        <w:left w:val="none" w:sz="0" w:space="0" w:color="auto"/>
        <w:bottom w:val="none" w:sz="0" w:space="0" w:color="auto"/>
        <w:right w:val="none" w:sz="0" w:space="0" w:color="auto"/>
      </w:divBdr>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051892">
      <w:bodyDiv w:val="1"/>
      <w:marLeft w:val="0"/>
      <w:marRight w:val="0"/>
      <w:marTop w:val="0"/>
      <w:marBottom w:val="0"/>
      <w:divBdr>
        <w:top w:val="none" w:sz="0" w:space="0" w:color="auto"/>
        <w:left w:val="none" w:sz="0" w:space="0" w:color="auto"/>
        <w:bottom w:val="none" w:sz="0" w:space="0" w:color="auto"/>
        <w:right w:val="none" w:sz="0" w:space="0" w:color="auto"/>
      </w:divBdr>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222433">
      <w:bodyDiv w:val="1"/>
      <w:marLeft w:val="0"/>
      <w:marRight w:val="0"/>
      <w:marTop w:val="0"/>
      <w:marBottom w:val="0"/>
      <w:divBdr>
        <w:top w:val="none" w:sz="0" w:space="0" w:color="auto"/>
        <w:left w:val="none" w:sz="0" w:space="0" w:color="auto"/>
        <w:bottom w:val="none" w:sz="0" w:space="0" w:color="auto"/>
        <w:right w:val="none" w:sz="0" w:space="0" w:color="auto"/>
      </w:divBdr>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3906503">
      <w:bodyDiv w:val="1"/>
      <w:marLeft w:val="0"/>
      <w:marRight w:val="0"/>
      <w:marTop w:val="0"/>
      <w:marBottom w:val="0"/>
      <w:divBdr>
        <w:top w:val="none" w:sz="0" w:space="0" w:color="auto"/>
        <w:left w:val="none" w:sz="0" w:space="0" w:color="auto"/>
        <w:bottom w:val="none" w:sz="0" w:space="0" w:color="auto"/>
        <w:right w:val="none" w:sz="0" w:space="0" w:color="auto"/>
      </w:divBdr>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1604170">
      <w:bodyDiv w:val="1"/>
      <w:marLeft w:val="0"/>
      <w:marRight w:val="0"/>
      <w:marTop w:val="0"/>
      <w:marBottom w:val="0"/>
      <w:divBdr>
        <w:top w:val="none" w:sz="0" w:space="0" w:color="auto"/>
        <w:left w:val="none" w:sz="0" w:space="0" w:color="auto"/>
        <w:bottom w:val="none" w:sz="0" w:space="0" w:color="auto"/>
        <w:right w:val="none" w:sz="0" w:space="0" w:color="auto"/>
      </w:divBdr>
    </w:div>
    <w:div w:id="151913500">
      <w:bodyDiv w:val="1"/>
      <w:marLeft w:val="0"/>
      <w:marRight w:val="0"/>
      <w:marTop w:val="0"/>
      <w:marBottom w:val="0"/>
      <w:divBdr>
        <w:top w:val="none" w:sz="0" w:space="0" w:color="auto"/>
        <w:left w:val="none" w:sz="0" w:space="0" w:color="auto"/>
        <w:bottom w:val="none" w:sz="0" w:space="0" w:color="auto"/>
        <w:right w:val="none" w:sz="0" w:space="0" w:color="auto"/>
      </w:divBdr>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5634280">
      <w:bodyDiv w:val="1"/>
      <w:marLeft w:val="0"/>
      <w:marRight w:val="0"/>
      <w:marTop w:val="0"/>
      <w:marBottom w:val="0"/>
      <w:divBdr>
        <w:top w:val="none" w:sz="0" w:space="0" w:color="auto"/>
        <w:left w:val="none" w:sz="0" w:space="0" w:color="auto"/>
        <w:bottom w:val="none" w:sz="0" w:space="0" w:color="auto"/>
        <w:right w:val="none" w:sz="0" w:space="0" w:color="auto"/>
      </w:divBdr>
    </w:div>
    <w:div w:id="167601235">
      <w:bodyDiv w:val="1"/>
      <w:marLeft w:val="0"/>
      <w:marRight w:val="0"/>
      <w:marTop w:val="0"/>
      <w:marBottom w:val="0"/>
      <w:divBdr>
        <w:top w:val="none" w:sz="0" w:space="0" w:color="auto"/>
        <w:left w:val="none" w:sz="0" w:space="0" w:color="auto"/>
        <w:bottom w:val="none" w:sz="0" w:space="0" w:color="auto"/>
        <w:right w:val="none" w:sz="0" w:space="0" w:color="auto"/>
      </w:divBdr>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053424">
      <w:bodyDiv w:val="1"/>
      <w:marLeft w:val="0"/>
      <w:marRight w:val="0"/>
      <w:marTop w:val="0"/>
      <w:marBottom w:val="0"/>
      <w:divBdr>
        <w:top w:val="none" w:sz="0" w:space="0" w:color="auto"/>
        <w:left w:val="none" w:sz="0" w:space="0" w:color="auto"/>
        <w:bottom w:val="none" w:sz="0" w:space="0" w:color="auto"/>
        <w:right w:val="none" w:sz="0" w:space="0" w:color="auto"/>
      </w:divBdr>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1622">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687805">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5536807">
      <w:bodyDiv w:val="1"/>
      <w:marLeft w:val="0"/>
      <w:marRight w:val="0"/>
      <w:marTop w:val="0"/>
      <w:marBottom w:val="0"/>
      <w:divBdr>
        <w:top w:val="none" w:sz="0" w:space="0" w:color="auto"/>
        <w:left w:val="none" w:sz="0" w:space="0" w:color="auto"/>
        <w:bottom w:val="none" w:sz="0" w:space="0" w:color="auto"/>
        <w:right w:val="none" w:sz="0" w:space="0" w:color="auto"/>
      </w:divBdr>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3254850">
      <w:bodyDiv w:val="1"/>
      <w:marLeft w:val="0"/>
      <w:marRight w:val="0"/>
      <w:marTop w:val="0"/>
      <w:marBottom w:val="0"/>
      <w:divBdr>
        <w:top w:val="none" w:sz="0" w:space="0" w:color="auto"/>
        <w:left w:val="none" w:sz="0" w:space="0" w:color="auto"/>
        <w:bottom w:val="none" w:sz="0" w:space="0" w:color="auto"/>
        <w:right w:val="none" w:sz="0" w:space="0" w:color="auto"/>
      </w:divBdr>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4774052">
      <w:bodyDiv w:val="1"/>
      <w:marLeft w:val="0"/>
      <w:marRight w:val="0"/>
      <w:marTop w:val="0"/>
      <w:marBottom w:val="0"/>
      <w:divBdr>
        <w:top w:val="none" w:sz="0" w:space="0" w:color="auto"/>
        <w:left w:val="none" w:sz="0" w:space="0" w:color="auto"/>
        <w:bottom w:val="none" w:sz="0" w:space="0" w:color="auto"/>
        <w:right w:val="none" w:sz="0" w:space="0" w:color="auto"/>
      </w:divBdr>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77447198">
      <w:bodyDiv w:val="1"/>
      <w:marLeft w:val="0"/>
      <w:marRight w:val="0"/>
      <w:marTop w:val="0"/>
      <w:marBottom w:val="0"/>
      <w:divBdr>
        <w:top w:val="none" w:sz="0" w:space="0" w:color="auto"/>
        <w:left w:val="none" w:sz="0" w:space="0" w:color="auto"/>
        <w:bottom w:val="none" w:sz="0" w:space="0" w:color="auto"/>
        <w:right w:val="none" w:sz="0" w:space="0" w:color="auto"/>
      </w:divBdr>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413765">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164715">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175009">
      <w:bodyDiv w:val="1"/>
      <w:marLeft w:val="0"/>
      <w:marRight w:val="0"/>
      <w:marTop w:val="0"/>
      <w:marBottom w:val="0"/>
      <w:divBdr>
        <w:top w:val="none" w:sz="0" w:space="0" w:color="auto"/>
        <w:left w:val="none" w:sz="0" w:space="0" w:color="auto"/>
        <w:bottom w:val="none" w:sz="0" w:space="0" w:color="auto"/>
        <w:right w:val="none" w:sz="0" w:space="0" w:color="auto"/>
      </w:divBdr>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27798709">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149145">
      <w:bodyDiv w:val="1"/>
      <w:marLeft w:val="0"/>
      <w:marRight w:val="0"/>
      <w:marTop w:val="0"/>
      <w:marBottom w:val="0"/>
      <w:divBdr>
        <w:top w:val="none" w:sz="0" w:space="0" w:color="auto"/>
        <w:left w:val="none" w:sz="0" w:space="0" w:color="auto"/>
        <w:bottom w:val="none" w:sz="0" w:space="0" w:color="auto"/>
        <w:right w:val="none" w:sz="0" w:space="0" w:color="auto"/>
      </w:divBdr>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7870822">
      <w:bodyDiv w:val="1"/>
      <w:marLeft w:val="0"/>
      <w:marRight w:val="0"/>
      <w:marTop w:val="0"/>
      <w:marBottom w:val="0"/>
      <w:divBdr>
        <w:top w:val="none" w:sz="0" w:space="0" w:color="auto"/>
        <w:left w:val="none" w:sz="0" w:space="0" w:color="auto"/>
        <w:bottom w:val="none" w:sz="0" w:space="0" w:color="auto"/>
        <w:right w:val="none" w:sz="0" w:space="0" w:color="auto"/>
      </w:divBdr>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225235">
      <w:bodyDiv w:val="1"/>
      <w:marLeft w:val="0"/>
      <w:marRight w:val="0"/>
      <w:marTop w:val="0"/>
      <w:marBottom w:val="0"/>
      <w:divBdr>
        <w:top w:val="none" w:sz="0" w:space="0" w:color="auto"/>
        <w:left w:val="none" w:sz="0" w:space="0" w:color="auto"/>
        <w:bottom w:val="none" w:sz="0" w:space="0" w:color="auto"/>
        <w:right w:val="none" w:sz="0" w:space="0" w:color="auto"/>
      </w:divBdr>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8868933">
      <w:bodyDiv w:val="1"/>
      <w:marLeft w:val="0"/>
      <w:marRight w:val="0"/>
      <w:marTop w:val="0"/>
      <w:marBottom w:val="0"/>
      <w:divBdr>
        <w:top w:val="none" w:sz="0" w:space="0" w:color="auto"/>
        <w:left w:val="none" w:sz="0" w:space="0" w:color="auto"/>
        <w:bottom w:val="none" w:sz="0" w:space="0" w:color="auto"/>
        <w:right w:val="none" w:sz="0" w:space="0" w:color="auto"/>
      </w:divBdr>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2822134">
      <w:bodyDiv w:val="1"/>
      <w:marLeft w:val="0"/>
      <w:marRight w:val="0"/>
      <w:marTop w:val="0"/>
      <w:marBottom w:val="0"/>
      <w:divBdr>
        <w:top w:val="none" w:sz="0" w:space="0" w:color="auto"/>
        <w:left w:val="none" w:sz="0" w:space="0" w:color="auto"/>
        <w:bottom w:val="none" w:sz="0" w:space="0" w:color="auto"/>
        <w:right w:val="none" w:sz="0" w:space="0" w:color="auto"/>
      </w:divBdr>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133105">
      <w:bodyDiv w:val="1"/>
      <w:marLeft w:val="0"/>
      <w:marRight w:val="0"/>
      <w:marTop w:val="0"/>
      <w:marBottom w:val="0"/>
      <w:divBdr>
        <w:top w:val="none" w:sz="0" w:space="0" w:color="auto"/>
        <w:left w:val="none" w:sz="0" w:space="0" w:color="auto"/>
        <w:bottom w:val="none" w:sz="0" w:space="0" w:color="auto"/>
        <w:right w:val="none" w:sz="0" w:space="0" w:color="auto"/>
      </w:divBdr>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186813">
      <w:bodyDiv w:val="1"/>
      <w:marLeft w:val="0"/>
      <w:marRight w:val="0"/>
      <w:marTop w:val="0"/>
      <w:marBottom w:val="0"/>
      <w:divBdr>
        <w:top w:val="none" w:sz="0" w:space="0" w:color="auto"/>
        <w:left w:val="none" w:sz="0" w:space="0" w:color="auto"/>
        <w:bottom w:val="none" w:sz="0" w:space="0" w:color="auto"/>
        <w:right w:val="none" w:sz="0" w:space="0" w:color="auto"/>
      </w:divBdr>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3399424">
      <w:bodyDiv w:val="1"/>
      <w:marLeft w:val="0"/>
      <w:marRight w:val="0"/>
      <w:marTop w:val="0"/>
      <w:marBottom w:val="0"/>
      <w:divBdr>
        <w:top w:val="none" w:sz="0" w:space="0" w:color="auto"/>
        <w:left w:val="none" w:sz="0" w:space="0" w:color="auto"/>
        <w:bottom w:val="none" w:sz="0" w:space="0" w:color="auto"/>
        <w:right w:val="none" w:sz="0" w:space="0" w:color="auto"/>
      </w:divBdr>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068124">
      <w:bodyDiv w:val="1"/>
      <w:marLeft w:val="0"/>
      <w:marRight w:val="0"/>
      <w:marTop w:val="0"/>
      <w:marBottom w:val="0"/>
      <w:divBdr>
        <w:top w:val="none" w:sz="0" w:space="0" w:color="auto"/>
        <w:left w:val="none" w:sz="0" w:space="0" w:color="auto"/>
        <w:bottom w:val="none" w:sz="0" w:space="0" w:color="auto"/>
        <w:right w:val="none" w:sz="0" w:space="0" w:color="auto"/>
      </w:divBdr>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79852516">
      <w:bodyDiv w:val="1"/>
      <w:marLeft w:val="0"/>
      <w:marRight w:val="0"/>
      <w:marTop w:val="0"/>
      <w:marBottom w:val="0"/>
      <w:divBdr>
        <w:top w:val="none" w:sz="0" w:space="0" w:color="auto"/>
        <w:left w:val="none" w:sz="0" w:space="0" w:color="auto"/>
        <w:bottom w:val="none" w:sz="0" w:space="0" w:color="auto"/>
        <w:right w:val="none" w:sz="0" w:space="0" w:color="auto"/>
      </w:divBdr>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6935997">
      <w:bodyDiv w:val="1"/>
      <w:marLeft w:val="0"/>
      <w:marRight w:val="0"/>
      <w:marTop w:val="0"/>
      <w:marBottom w:val="0"/>
      <w:divBdr>
        <w:top w:val="none" w:sz="0" w:space="0" w:color="auto"/>
        <w:left w:val="none" w:sz="0" w:space="0" w:color="auto"/>
        <w:bottom w:val="none" w:sz="0" w:space="0" w:color="auto"/>
        <w:right w:val="none" w:sz="0" w:space="0" w:color="auto"/>
      </w:divBdr>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7292149">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3099058">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48157698">
      <w:bodyDiv w:val="1"/>
      <w:marLeft w:val="0"/>
      <w:marRight w:val="0"/>
      <w:marTop w:val="0"/>
      <w:marBottom w:val="0"/>
      <w:divBdr>
        <w:top w:val="none" w:sz="0" w:space="0" w:color="auto"/>
        <w:left w:val="none" w:sz="0" w:space="0" w:color="auto"/>
        <w:bottom w:val="none" w:sz="0" w:space="0" w:color="auto"/>
        <w:right w:val="none" w:sz="0" w:space="0" w:color="auto"/>
      </w:divBdr>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569734">
      <w:bodyDiv w:val="1"/>
      <w:marLeft w:val="0"/>
      <w:marRight w:val="0"/>
      <w:marTop w:val="0"/>
      <w:marBottom w:val="0"/>
      <w:divBdr>
        <w:top w:val="none" w:sz="0" w:space="0" w:color="auto"/>
        <w:left w:val="none" w:sz="0" w:space="0" w:color="auto"/>
        <w:bottom w:val="none" w:sz="0" w:space="0" w:color="auto"/>
        <w:right w:val="none" w:sz="0" w:space="0" w:color="auto"/>
      </w:divBdr>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300561">
      <w:bodyDiv w:val="1"/>
      <w:marLeft w:val="0"/>
      <w:marRight w:val="0"/>
      <w:marTop w:val="0"/>
      <w:marBottom w:val="0"/>
      <w:divBdr>
        <w:top w:val="none" w:sz="0" w:space="0" w:color="auto"/>
        <w:left w:val="none" w:sz="0" w:space="0" w:color="auto"/>
        <w:bottom w:val="none" w:sz="0" w:space="0" w:color="auto"/>
        <w:right w:val="none" w:sz="0" w:space="0" w:color="auto"/>
      </w:divBdr>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4490168">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876054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1963679">
      <w:bodyDiv w:val="1"/>
      <w:marLeft w:val="0"/>
      <w:marRight w:val="0"/>
      <w:marTop w:val="0"/>
      <w:marBottom w:val="0"/>
      <w:divBdr>
        <w:top w:val="none" w:sz="0" w:space="0" w:color="auto"/>
        <w:left w:val="none" w:sz="0" w:space="0" w:color="auto"/>
        <w:bottom w:val="none" w:sz="0" w:space="0" w:color="auto"/>
        <w:right w:val="none" w:sz="0" w:space="0" w:color="auto"/>
      </w:divBdr>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88467434">
      <w:bodyDiv w:val="1"/>
      <w:marLeft w:val="0"/>
      <w:marRight w:val="0"/>
      <w:marTop w:val="0"/>
      <w:marBottom w:val="0"/>
      <w:divBdr>
        <w:top w:val="none" w:sz="0" w:space="0" w:color="auto"/>
        <w:left w:val="none" w:sz="0" w:space="0" w:color="auto"/>
        <w:bottom w:val="none" w:sz="0" w:space="0" w:color="auto"/>
        <w:right w:val="none" w:sz="0" w:space="0" w:color="auto"/>
      </w:divBdr>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520197">
      <w:bodyDiv w:val="1"/>
      <w:marLeft w:val="0"/>
      <w:marRight w:val="0"/>
      <w:marTop w:val="0"/>
      <w:marBottom w:val="0"/>
      <w:divBdr>
        <w:top w:val="none" w:sz="0" w:space="0" w:color="auto"/>
        <w:left w:val="none" w:sz="0" w:space="0" w:color="auto"/>
        <w:bottom w:val="none" w:sz="0" w:space="0" w:color="auto"/>
        <w:right w:val="none" w:sz="0" w:space="0" w:color="auto"/>
      </w:divBdr>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5087593">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5232748">
      <w:bodyDiv w:val="1"/>
      <w:marLeft w:val="0"/>
      <w:marRight w:val="0"/>
      <w:marTop w:val="0"/>
      <w:marBottom w:val="0"/>
      <w:divBdr>
        <w:top w:val="none" w:sz="0" w:space="0" w:color="auto"/>
        <w:left w:val="none" w:sz="0" w:space="0" w:color="auto"/>
        <w:bottom w:val="none" w:sz="0" w:space="0" w:color="auto"/>
        <w:right w:val="none" w:sz="0" w:space="0" w:color="auto"/>
      </w:divBdr>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6639848">
      <w:bodyDiv w:val="1"/>
      <w:marLeft w:val="0"/>
      <w:marRight w:val="0"/>
      <w:marTop w:val="0"/>
      <w:marBottom w:val="0"/>
      <w:divBdr>
        <w:top w:val="none" w:sz="0" w:space="0" w:color="auto"/>
        <w:left w:val="none" w:sz="0" w:space="0" w:color="auto"/>
        <w:bottom w:val="none" w:sz="0" w:space="0" w:color="auto"/>
        <w:right w:val="none" w:sz="0" w:space="0" w:color="auto"/>
      </w:divBdr>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1908383">
      <w:bodyDiv w:val="1"/>
      <w:marLeft w:val="0"/>
      <w:marRight w:val="0"/>
      <w:marTop w:val="0"/>
      <w:marBottom w:val="0"/>
      <w:divBdr>
        <w:top w:val="none" w:sz="0" w:space="0" w:color="auto"/>
        <w:left w:val="none" w:sz="0" w:space="0" w:color="auto"/>
        <w:bottom w:val="none" w:sz="0" w:space="0" w:color="auto"/>
        <w:right w:val="none" w:sz="0" w:space="0" w:color="auto"/>
      </w:divBdr>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0561292">
      <w:bodyDiv w:val="1"/>
      <w:marLeft w:val="0"/>
      <w:marRight w:val="0"/>
      <w:marTop w:val="0"/>
      <w:marBottom w:val="0"/>
      <w:divBdr>
        <w:top w:val="none" w:sz="0" w:space="0" w:color="auto"/>
        <w:left w:val="none" w:sz="0" w:space="0" w:color="auto"/>
        <w:bottom w:val="none" w:sz="0" w:space="0" w:color="auto"/>
        <w:right w:val="none" w:sz="0" w:space="0" w:color="auto"/>
      </w:divBdr>
    </w:div>
    <w:div w:id="1781073768">
      <w:bodyDiv w:val="1"/>
      <w:marLeft w:val="0"/>
      <w:marRight w:val="0"/>
      <w:marTop w:val="0"/>
      <w:marBottom w:val="0"/>
      <w:divBdr>
        <w:top w:val="none" w:sz="0" w:space="0" w:color="auto"/>
        <w:left w:val="none" w:sz="0" w:space="0" w:color="auto"/>
        <w:bottom w:val="none" w:sz="0" w:space="0" w:color="auto"/>
        <w:right w:val="none" w:sz="0" w:space="0" w:color="auto"/>
      </w:divBdr>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09392158">
      <w:bodyDiv w:val="1"/>
      <w:marLeft w:val="0"/>
      <w:marRight w:val="0"/>
      <w:marTop w:val="0"/>
      <w:marBottom w:val="0"/>
      <w:divBdr>
        <w:top w:val="none" w:sz="0" w:space="0" w:color="auto"/>
        <w:left w:val="none" w:sz="0" w:space="0" w:color="auto"/>
        <w:bottom w:val="none" w:sz="0" w:space="0" w:color="auto"/>
        <w:right w:val="none" w:sz="0" w:space="0" w:color="auto"/>
      </w:divBdr>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0920012">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203084">
      <w:bodyDiv w:val="1"/>
      <w:marLeft w:val="0"/>
      <w:marRight w:val="0"/>
      <w:marTop w:val="0"/>
      <w:marBottom w:val="0"/>
      <w:divBdr>
        <w:top w:val="none" w:sz="0" w:space="0" w:color="auto"/>
        <w:left w:val="none" w:sz="0" w:space="0" w:color="auto"/>
        <w:bottom w:val="none" w:sz="0" w:space="0" w:color="auto"/>
        <w:right w:val="none" w:sz="0" w:space="0" w:color="auto"/>
      </w:divBdr>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47226">
      <w:bodyDiv w:val="1"/>
      <w:marLeft w:val="0"/>
      <w:marRight w:val="0"/>
      <w:marTop w:val="0"/>
      <w:marBottom w:val="0"/>
      <w:divBdr>
        <w:top w:val="none" w:sz="0" w:space="0" w:color="auto"/>
        <w:left w:val="none" w:sz="0" w:space="0" w:color="auto"/>
        <w:bottom w:val="none" w:sz="0" w:space="0" w:color="auto"/>
        <w:right w:val="none" w:sz="0" w:space="0" w:color="auto"/>
      </w:divBdr>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0883919">
      <w:bodyDiv w:val="1"/>
      <w:marLeft w:val="0"/>
      <w:marRight w:val="0"/>
      <w:marTop w:val="0"/>
      <w:marBottom w:val="0"/>
      <w:divBdr>
        <w:top w:val="none" w:sz="0" w:space="0" w:color="auto"/>
        <w:left w:val="none" w:sz="0" w:space="0" w:color="auto"/>
        <w:bottom w:val="none" w:sz="0" w:space="0" w:color="auto"/>
        <w:right w:val="none" w:sz="0" w:space="0" w:color="auto"/>
      </w:divBdr>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0594160">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6180648">
      <w:bodyDiv w:val="1"/>
      <w:marLeft w:val="0"/>
      <w:marRight w:val="0"/>
      <w:marTop w:val="0"/>
      <w:marBottom w:val="0"/>
      <w:divBdr>
        <w:top w:val="none" w:sz="0" w:space="0" w:color="auto"/>
        <w:left w:val="none" w:sz="0" w:space="0" w:color="auto"/>
        <w:bottom w:val="none" w:sz="0" w:space="0" w:color="auto"/>
        <w:right w:val="none" w:sz="0" w:space="0" w:color="auto"/>
      </w:divBdr>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47638774">
      <w:bodyDiv w:val="1"/>
      <w:marLeft w:val="0"/>
      <w:marRight w:val="0"/>
      <w:marTop w:val="0"/>
      <w:marBottom w:val="0"/>
      <w:divBdr>
        <w:top w:val="none" w:sz="0" w:space="0" w:color="auto"/>
        <w:left w:val="none" w:sz="0" w:space="0" w:color="auto"/>
        <w:bottom w:val="none" w:sz="0" w:space="0" w:color="auto"/>
        <w:right w:val="none" w:sz="0" w:space="0" w:color="auto"/>
      </w:divBdr>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0983245">
      <w:bodyDiv w:val="1"/>
      <w:marLeft w:val="0"/>
      <w:marRight w:val="0"/>
      <w:marTop w:val="0"/>
      <w:marBottom w:val="0"/>
      <w:divBdr>
        <w:top w:val="none" w:sz="0" w:space="0" w:color="auto"/>
        <w:left w:val="none" w:sz="0" w:space="0" w:color="auto"/>
        <w:bottom w:val="none" w:sz="0" w:space="0" w:color="auto"/>
        <w:right w:val="none" w:sz="0" w:space="0" w:color="auto"/>
      </w:divBdr>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02144248">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2357635">
      <w:bodyDiv w:val="1"/>
      <w:marLeft w:val="0"/>
      <w:marRight w:val="0"/>
      <w:marTop w:val="0"/>
      <w:marBottom w:val="0"/>
      <w:divBdr>
        <w:top w:val="none" w:sz="0" w:space="0" w:color="auto"/>
        <w:left w:val="none" w:sz="0" w:space="0" w:color="auto"/>
        <w:bottom w:val="none" w:sz="0" w:space="0" w:color="auto"/>
        <w:right w:val="none" w:sz="0" w:space="0" w:color="auto"/>
      </w:divBdr>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21738</TotalTime>
  <Pages>6</Pages>
  <Words>1170</Words>
  <Characters>6672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738</cp:revision>
  <cp:lastPrinted>2025-04-14T09:12:00Z</cp:lastPrinted>
  <dcterms:created xsi:type="dcterms:W3CDTF">2022-10-16T08:36:00Z</dcterms:created>
  <dcterms:modified xsi:type="dcterms:W3CDTF">2026-02-08T07:59:00Z</dcterms:modified>
</cp:coreProperties>
</file>