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7F32DE">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EE06DF">
        <w:rPr>
          <w:rtl/>
        </w:rPr>
        <w:t>كتاب الإجارة</w:t>
      </w:r>
      <w:r w:rsidR="00724537">
        <w:rPr>
          <w:rFonts w:hint="cs"/>
          <w:rtl/>
        </w:rPr>
        <w:t>/</w:t>
      </w:r>
      <w:bookmarkStart w:id="2" w:name="BokSabj_d"/>
      <w:bookmarkEnd w:id="2"/>
      <w:r w:rsidR="00EE06DF">
        <w:rPr>
          <w:rtl/>
        </w:rPr>
        <w:t>أركان الإجارة</w:t>
      </w:r>
      <w:r w:rsidR="00596C1E">
        <w:rPr>
          <w:rFonts w:hint="cs"/>
          <w:rtl/>
        </w:rPr>
        <w:t xml:space="preserve"> </w:t>
      </w:r>
      <w:r w:rsidR="00724537">
        <w:rPr>
          <w:rFonts w:hint="cs"/>
          <w:rtl/>
        </w:rPr>
        <w:t>/</w:t>
      </w:r>
      <w:bookmarkStart w:id="3" w:name="BokSabj2_d"/>
      <w:bookmarkEnd w:id="3"/>
      <w:r w:rsidR="00EE06DF">
        <w:rPr>
          <w:rtl/>
        </w:rPr>
        <w:t>معنا</w:t>
      </w:r>
      <w:r w:rsidR="00EE06DF">
        <w:rPr>
          <w:rFonts w:hint="cs"/>
          <w:rtl/>
        </w:rPr>
        <w:t>ی</w:t>
      </w:r>
      <w:r w:rsidR="00EE06DF">
        <w:rPr>
          <w:rtl/>
        </w:rPr>
        <w:t xml:space="preserve"> لغو</w:t>
      </w:r>
      <w:r w:rsidR="00EE06DF">
        <w:rPr>
          <w:rFonts w:hint="cs"/>
          <w:rtl/>
        </w:rPr>
        <w:t>ی</w:t>
      </w:r>
      <w:r w:rsidR="00EE06DF">
        <w:rPr>
          <w:rtl/>
        </w:rPr>
        <w:t xml:space="preserve"> و اصطلاح</w:t>
      </w:r>
      <w:r w:rsidR="00EE06DF">
        <w:rPr>
          <w:rFonts w:hint="cs"/>
          <w:rtl/>
        </w:rPr>
        <w:t>ی</w:t>
      </w:r>
      <w:r w:rsidR="00EE06DF">
        <w:rPr>
          <w:rtl/>
        </w:rPr>
        <w:t xml:space="preserve"> إجاره</w:t>
      </w:r>
      <w:r w:rsidR="001B6799">
        <w:rPr>
          <w:rFonts w:hint="cs"/>
          <w:rtl/>
        </w:rPr>
        <w:t xml:space="preserve"> </w:t>
      </w:r>
    </w:p>
    <w:p w:rsidR="005E2DAD" w:rsidRDefault="00ED2B78" w:rsidP="007F32DE">
      <w:pPr>
        <w:spacing w:line="480" w:lineRule="auto"/>
        <w:rPr>
          <w:rtl/>
        </w:rPr>
      </w:pPr>
      <w:r w:rsidRPr="00ED2B78">
        <w:rPr>
          <w:rFonts w:hint="cs"/>
          <w:color w:val="FF0000"/>
          <w:rtl/>
        </w:rPr>
        <w:t xml:space="preserve">خلاصه بحث گذشته: </w:t>
      </w:r>
      <w:r w:rsidR="00BC2D10">
        <w:rPr>
          <w:rFonts w:hint="cs"/>
          <w:rtl/>
        </w:rPr>
        <w:t>بحث</w:t>
      </w:r>
      <w:r w:rsidR="00BC2D10">
        <w:rPr>
          <w:rStyle w:val="FootnoteReference"/>
          <w:rtl/>
        </w:rPr>
        <w:footnoteReference w:id="1"/>
      </w:r>
      <w:r w:rsidR="00BC2D10">
        <w:rPr>
          <w:rFonts w:hint="cs"/>
          <w:rtl/>
        </w:rPr>
        <w:t xml:space="preserve"> راجع به معنای لغوی و اصطلاحی «إجاره» بود؛ مشهور قائل هستند که إجاره به معنای «أجرت» و «کرایه» است؛ از جهت اصطلاحی، فقهاء بزرگوار تعاریف مختلفی برای «إجاره» مطرح نموده‌اند که جلسه‌ی قبلی متعرض این تعاریف شدیم، مرحوم سید محمد کاظم یزیدی در عروه این تعبیر را داشتند: </w:t>
      </w:r>
      <w:r w:rsidR="00BC2D10" w:rsidRPr="00BC2D10">
        <w:rPr>
          <w:rtl/>
        </w:rPr>
        <w:t>«</w:t>
      </w:r>
      <w:r w:rsidR="00BC2D10" w:rsidRPr="00BC2D10">
        <w:rPr>
          <w:color w:val="0000FF"/>
          <w:rtl/>
        </w:rPr>
        <w:t>و هي تمليك عمل أو منفعة بعوض</w:t>
      </w:r>
      <w:r w:rsidR="00BC2D10" w:rsidRPr="00BC2D10">
        <w:rPr>
          <w:rtl/>
        </w:rPr>
        <w:t>»</w:t>
      </w:r>
      <w:r w:rsidR="00BC2D10">
        <w:rPr>
          <w:rFonts w:hint="cs"/>
          <w:rtl/>
        </w:rPr>
        <w:t xml:space="preserve"> یعنی إجاره تملیکی است که هم می‌تواند به عمل تعلق بگیرد و هم به منفعت، ولی مشهور فقهاء در تعریف إجاره گفته‌اند: «</w:t>
      </w:r>
      <w:r w:rsidR="00BC2D10" w:rsidRPr="00BC2D10">
        <w:rPr>
          <w:rtl/>
        </w:rPr>
        <w:t>تمل</w:t>
      </w:r>
      <w:r w:rsidR="00BC2D10" w:rsidRPr="00BC2D10">
        <w:rPr>
          <w:rFonts w:hint="cs"/>
          <w:rtl/>
        </w:rPr>
        <w:t>یک</w:t>
      </w:r>
      <w:r w:rsidR="00BC2D10" w:rsidRPr="00BC2D10">
        <w:rPr>
          <w:rtl/>
        </w:rPr>
        <w:t xml:space="preserve"> المنفعة بعوض</w:t>
      </w:r>
      <w:r w:rsidR="00BC2D10">
        <w:rPr>
          <w:rFonts w:hint="cs"/>
          <w:rtl/>
        </w:rPr>
        <w:t xml:space="preserve">»، مرحوم فاضل </w:t>
      </w:r>
      <w:r>
        <w:rPr>
          <w:rFonts w:hint="cs"/>
          <w:rtl/>
        </w:rPr>
        <w:t>لنکرانی به تعاریف مطرح شده ایراد</w:t>
      </w:r>
      <w:r>
        <w:rPr>
          <w:rFonts w:hint="cs"/>
          <w:rtl/>
          <w:cs/>
        </w:rPr>
        <w:t>‎هایی وا</w:t>
      </w:r>
      <w:r w:rsidR="00857782">
        <w:rPr>
          <w:rFonts w:hint="cs"/>
          <w:rtl/>
          <w:cs/>
        </w:rPr>
        <w:t>رد کردند مخصوصا در تعریفی که قائل</w:t>
      </w:r>
      <w:r>
        <w:rPr>
          <w:rFonts w:hint="cs"/>
          <w:rtl/>
        </w:rPr>
        <w:t xml:space="preserve"> شده بود: «</w:t>
      </w:r>
      <w:r w:rsidRPr="00ED2B78">
        <w:rPr>
          <w:rtl/>
        </w:rPr>
        <w:t>الإجارة عقدٌ ثمرته نقل المنفعة</w:t>
      </w:r>
      <w:r>
        <w:rPr>
          <w:rFonts w:hint="cs"/>
          <w:rtl/>
        </w:rPr>
        <w:t>» و اشکال ایشان به این تعریف این بود که اصلا إجاره از سنخ لفظ نیست که از قید «عقدٌ» در تعریف آن استفاده شود بلکه یک معنای جا افتاده</w:t>
      </w:r>
      <w:r>
        <w:rPr>
          <w:rFonts w:hint="cs"/>
          <w:rtl/>
          <w:cs/>
        </w:rPr>
        <w:t>‎ای است که در متفاهم عرفی و عقلائی معنایی برای آن قائل شده‎اند و مستعملین</w:t>
      </w:r>
      <w:r w:rsidR="007F32DE">
        <w:rPr>
          <w:rFonts w:hint="cs"/>
          <w:rtl/>
          <w:cs/>
        </w:rPr>
        <w:t>،</w:t>
      </w:r>
      <w:r>
        <w:rPr>
          <w:rFonts w:hint="cs"/>
          <w:rtl/>
          <w:cs/>
        </w:rPr>
        <w:t xml:space="preserve"> این لفظ ر</w:t>
      </w:r>
      <w:r>
        <w:rPr>
          <w:rFonts w:hint="cs"/>
          <w:rtl/>
        </w:rPr>
        <w:t xml:space="preserve">ا برای کشف از آن معنا به کار برده‌اند؛ و ایشان اشکالی که به تعریف مشهور وارد کردند </w:t>
      </w:r>
      <w:r w:rsidR="0007121B">
        <w:rPr>
          <w:rFonts w:hint="cs"/>
          <w:rtl/>
        </w:rPr>
        <w:t xml:space="preserve">این بود که این تعریف ناقص است و فقط تملیک منفعت را شامل شده است در حالی که تملیک عمل مانند خیاطی کردن برای دوخت لباس نیز باید در این تعریف گنجانده شود، مرحوم فاضل پس از طرح </w:t>
      </w:r>
      <w:r w:rsidR="007F32DE" w:rsidRPr="007F32DE">
        <w:rPr>
          <w:rtl/>
        </w:rPr>
        <w:t>تعار</w:t>
      </w:r>
      <w:r w:rsidR="007F32DE" w:rsidRPr="007F32DE">
        <w:rPr>
          <w:rFonts w:hint="cs"/>
          <w:rtl/>
        </w:rPr>
        <w:t>یف</w:t>
      </w:r>
      <w:r w:rsidR="007F32DE" w:rsidRPr="007F32DE">
        <w:rPr>
          <w:rtl/>
        </w:rPr>
        <w:t xml:space="preserve"> مطرح شده </w:t>
      </w:r>
      <w:r w:rsidR="0007121B">
        <w:rPr>
          <w:rFonts w:hint="cs"/>
          <w:rtl/>
        </w:rPr>
        <w:t xml:space="preserve">و ایراد بر </w:t>
      </w:r>
      <w:r w:rsidR="007F32DE">
        <w:rPr>
          <w:rFonts w:hint="cs"/>
          <w:rtl/>
        </w:rPr>
        <w:t xml:space="preserve">آنها </w:t>
      </w:r>
      <w:r w:rsidR="0007121B">
        <w:rPr>
          <w:rFonts w:hint="cs"/>
          <w:rtl/>
        </w:rPr>
        <w:t>قائل شده‌اند</w:t>
      </w:r>
      <w:r w:rsidR="007F32DE">
        <w:rPr>
          <w:rFonts w:hint="cs"/>
          <w:rtl/>
        </w:rPr>
        <w:t>:</w:t>
      </w:r>
      <w:r w:rsidR="0007121B">
        <w:rPr>
          <w:rFonts w:hint="cs"/>
          <w:rtl/>
        </w:rPr>
        <w:t xml:space="preserve"> بهترین تعریف، تعریفی است که مرحوم بروجردی در حاشیه بر عروه وارد کرده‌اند</w:t>
      </w:r>
      <w:r w:rsidR="005E2DAD">
        <w:rPr>
          <w:rFonts w:hint="cs"/>
          <w:rtl/>
        </w:rPr>
        <w:t>.</w:t>
      </w:r>
    </w:p>
    <w:p w:rsidR="002B1628" w:rsidRDefault="002B1628" w:rsidP="007F32DE">
      <w:pPr>
        <w:spacing w:line="480" w:lineRule="auto"/>
        <w:rPr>
          <w:color w:val="000000"/>
          <w:rtl/>
        </w:rPr>
      </w:pPr>
      <w:r w:rsidRPr="002B1628">
        <w:rPr>
          <w:rFonts w:hint="cs"/>
          <w:color w:val="FF0000"/>
          <w:rtl/>
        </w:rPr>
        <w:lastRenderedPageBreak/>
        <w:t>کلام مرحوم امام در تعریف «إجاره»:</w:t>
      </w:r>
      <w:r>
        <w:rPr>
          <w:rFonts w:hint="cs"/>
          <w:color w:val="FF0000"/>
          <w:rtl/>
        </w:rPr>
        <w:t xml:space="preserve"> </w:t>
      </w:r>
      <w:r w:rsidRPr="002B1628">
        <w:rPr>
          <w:rFonts w:hint="cs"/>
          <w:color w:val="000000"/>
          <w:rtl/>
        </w:rPr>
        <w:t>«</w:t>
      </w:r>
      <w:r w:rsidRPr="002B1628">
        <w:rPr>
          <w:color w:val="800000"/>
          <w:rtl/>
        </w:rPr>
        <w:t>و هي إمّا متعلّقة بأعيان مملوكة من حيوان أو دار أو عقار أو متاع أو ثياب ونحوها، فتفيد تمليك منفعتها بالعوض، أو متعلّقة بالنفس كإجارة الحرّ نفسه لعمل، فتفيد غالباً تمليك عمله للغير باجرة مقرّرة، و قد تفيد تمليك منفعته دون عمله، كإجارة المرضعة نفسها للرضاع، لا الإرضاع.</w:t>
      </w:r>
      <w:r w:rsidRPr="002B1628">
        <w:rPr>
          <w:rFonts w:hint="cs"/>
          <w:color w:val="000000"/>
          <w:rtl/>
        </w:rPr>
        <w:t>»</w:t>
      </w:r>
      <w:r>
        <w:rPr>
          <w:rStyle w:val="FootnoteReference"/>
          <w:color w:val="000000"/>
          <w:rtl/>
        </w:rPr>
        <w:footnoteReference w:id="2"/>
      </w:r>
    </w:p>
    <w:p w:rsidR="00125B46" w:rsidRDefault="00125B46" w:rsidP="007F32DE">
      <w:pPr>
        <w:spacing w:line="480" w:lineRule="auto"/>
        <w:rPr>
          <w:rtl/>
        </w:rPr>
      </w:pPr>
      <w:r w:rsidRPr="00125B46">
        <w:rPr>
          <w:rFonts w:hint="cs"/>
          <w:color w:val="000000"/>
          <w:highlight w:val="yellow"/>
          <w:rtl/>
        </w:rPr>
        <w:t>بیان استاد:</w:t>
      </w:r>
      <w:r w:rsidRPr="00125B46">
        <w:rPr>
          <w:rFonts w:hint="cs"/>
          <w:color w:val="FF0000"/>
          <w:highlight w:val="yellow"/>
          <w:rtl/>
        </w:rPr>
        <w:t xml:space="preserve"> </w:t>
      </w:r>
      <w:r>
        <w:rPr>
          <w:rFonts w:hint="cs"/>
          <w:color w:val="000000"/>
          <w:rtl/>
        </w:rPr>
        <w:t>مرحوم امام در این عبارت فقط به بیان متعلّق «إجاره» التفات نموده‌اند، و در صدد تعریف لغوی و اصطلاحی «إجاره» نبوده‌اند؛ چنانچه فرموده‌اند: «</w:t>
      </w:r>
      <w:r w:rsidRPr="00125B46">
        <w:rPr>
          <w:color w:val="000000"/>
          <w:rtl/>
        </w:rPr>
        <w:t>اجاره يا متعلق به اعيان مملوك از قبيل حيوان يا خانه يا مزرعه يا كالا يا لباس و مانند اين‌ها است كه مفيد تمليك منفعت آن‌ها در برابر عوض مى‌باشد، يا متعلق به خود انسان است مانند اينكه شخص آزاد خودش را براى كارى اجير نمايد كه غالباً مفيد تمليك كار او به ديگرى در مقابل اجرتى كه قرار داده شده مى‌باشد. و گاهى مفيد تمليك منفعت وى است- نه كارش- مانند اينكه زن شيرده خودش را براى شير خوردن بچه اجاره دهد نه براى شير خوراندن به او.</w:t>
      </w:r>
      <w:r>
        <w:rPr>
          <w:rFonts w:hint="cs"/>
          <w:color w:val="000000"/>
          <w:rtl/>
        </w:rPr>
        <w:t>»</w:t>
      </w:r>
      <w:r>
        <w:rPr>
          <w:rStyle w:val="FootnoteReference"/>
          <w:color w:val="000000"/>
          <w:rtl/>
        </w:rPr>
        <w:footnoteReference w:id="3"/>
      </w:r>
    </w:p>
    <w:p w:rsidR="002A51A0" w:rsidRDefault="005E2DAD" w:rsidP="007F32DE">
      <w:pPr>
        <w:spacing w:line="480" w:lineRule="auto"/>
        <w:rPr>
          <w:color w:val="000080"/>
          <w:rtl/>
        </w:rPr>
      </w:pPr>
      <w:r w:rsidRPr="005E2DAD">
        <w:rPr>
          <w:rFonts w:hint="cs"/>
          <w:color w:val="FF0000"/>
          <w:rtl/>
        </w:rPr>
        <w:t>کلام مرحوم بروجردی در تعریف اصطلاحی إجاره</w:t>
      </w:r>
      <w:r>
        <w:rPr>
          <w:rFonts w:hint="cs"/>
          <w:color w:val="FF0000"/>
          <w:rtl/>
        </w:rPr>
        <w:t xml:space="preserve">: </w:t>
      </w:r>
      <w:r w:rsidRPr="006E20FF">
        <w:rPr>
          <w:rFonts w:hint="cs"/>
          <w:color w:val="000000"/>
          <w:rtl/>
        </w:rPr>
        <w:t>«</w:t>
      </w:r>
      <w:r w:rsidRPr="005E2DAD">
        <w:rPr>
          <w:color w:val="000080"/>
          <w:rtl/>
        </w:rPr>
        <w:t>بل هي بمعناها الاسمي إضافة خاصة يعتبرها العقلاء في العين المستأجرة بالنسبة إلى المستأجر مستتبعة لملكه أو استحقاقه لمنفعتها أو عملها و</w:t>
      </w:r>
      <w:r w:rsidR="00170289">
        <w:rPr>
          <w:rFonts w:hint="cs"/>
          <w:color w:val="000080"/>
          <w:rtl/>
        </w:rPr>
        <w:t xml:space="preserve"> </w:t>
      </w:r>
      <w:r w:rsidRPr="005E2DAD">
        <w:rPr>
          <w:color w:val="000080"/>
          <w:rtl/>
        </w:rPr>
        <w:t>لتسلطه عليها بتلك الجهة و</w:t>
      </w:r>
      <w:r w:rsidR="00170289">
        <w:rPr>
          <w:rFonts w:hint="cs"/>
          <w:color w:val="000080"/>
          <w:rtl/>
        </w:rPr>
        <w:t xml:space="preserve"> </w:t>
      </w:r>
      <w:r w:rsidRPr="005E2DAD">
        <w:rPr>
          <w:color w:val="000080"/>
          <w:rtl/>
        </w:rPr>
        <w:t>لذلك لا تستعمل إلا متعلقة بالعين.</w:t>
      </w:r>
      <w:r w:rsidRPr="006E20FF">
        <w:rPr>
          <w:rFonts w:hint="cs"/>
          <w:color w:val="000000"/>
          <w:rtl/>
        </w:rPr>
        <w:t>»</w:t>
      </w:r>
      <w:r w:rsidRPr="006E20FF">
        <w:rPr>
          <w:rStyle w:val="FootnoteReference"/>
          <w:color w:val="000000"/>
          <w:rtl/>
        </w:rPr>
        <w:footnoteReference w:id="4"/>
      </w:r>
    </w:p>
    <w:p w:rsidR="006E20FF" w:rsidRPr="006E20FF" w:rsidRDefault="006E20FF" w:rsidP="007F32DE">
      <w:pPr>
        <w:spacing w:line="480" w:lineRule="auto"/>
        <w:rPr>
          <w:color w:val="000000"/>
          <w:rtl/>
        </w:rPr>
      </w:pPr>
      <w:r w:rsidRPr="006E20FF">
        <w:rPr>
          <w:rFonts w:hint="cs"/>
          <w:color w:val="FF0000"/>
          <w:rtl/>
        </w:rPr>
        <w:t>تفصیل إجزای تعریف إجاره در کلام مرحوم بروجردی:</w:t>
      </w:r>
      <w:r>
        <w:rPr>
          <w:rFonts w:hint="cs"/>
          <w:color w:val="FF0000"/>
          <w:rtl/>
        </w:rPr>
        <w:t xml:space="preserve"> </w:t>
      </w:r>
      <w:r w:rsidRPr="006E20FF">
        <w:rPr>
          <w:rFonts w:hint="cs"/>
          <w:color w:val="000000"/>
          <w:rtl/>
        </w:rPr>
        <w:t>در تعریف اصطلاحی که مرحوم بروجردی برای إجاره ایراد فرموده</w:t>
      </w:r>
      <w:r w:rsidRPr="006E20FF">
        <w:rPr>
          <w:rFonts w:hint="cs"/>
          <w:color w:val="000000"/>
          <w:rtl/>
          <w:cs/>
        </w:rPr>
        <w:t xml:space="preserve">‎اند این نکات قابل </w:t>
      </w:r>
      <w:r w:rsidR="004B75BD">
        <w:rPr>
          <w:rFonts w:hint="cs"/>
          <w:color w:val="000000"/>
          <w:rtl/>
        </w:rPr>
        <w:t>تحلیل</w:t>
      </w:r>
      <w:r w:rsidRPr="006E20FF">
        <w:rPr>
          <w:rFonts w:hint="cs"/>
          <w:color w:val="000000"/>
          <w:rtl/>
        </w:rPr>
        <w:t xml:space="preserve"> است. </w:t>
      </w:r>
    </w:p>
    <w:p w:rsidR="006E20FF" w:rsidRDefault="006E20FF" w:rsidP="007F32DE">
      <w:pPr>
        <w:spacing w:line="480" w:lineRule="auto"/>
        <w:rPr>
          <w:color w:val="000000"/>
          <w:rtl/>
        </w:rPr>
      </w:pPr>
      <w:bookmarkStart w:id="4" w:name="StartCurserPos"/>
      <w:r>
        <w:rPr>
          <w:rFonts w:hint="cs"/>
          <w:color w:val="FF0000"/>
          <w:rtl/>
        </w:rPr>
        <w:t xml:space="preserve">شرح الإسم: </w:t>
      </w:r>
      <w:r w:rsidRPr="006E20FF">
        <w:rPr>
          <w:rFonts w:hint="cs"/>
          <w:color w:val="000000"/>
          <w:rtl/>
        </w:rPr>
        <w:t xml:space="preserve">إجاره در مقام «شرح اسمی» نوعی اضافه و ارتباط </w:t>
      </w:r>
      <w:r>
        <w:rPr>
          <w:rFonts w:hint="cs"/>
          <w:color w:val="000000"/>
          <w:rtl/>
        </w:rPr>
        <w:t xml:space="preserve">مخصوص </w:t>
      </w:r>
      <w:r w:rsidR="00A0485A">
        <w:rPr>
          <w:rFonts w:hint="cs"/>
          <w:color w:val="000000"/>
          <w:rtl/>
        </w:rPr>
        <w:t xml:space="preserve">بین مستأجر و منافع یک عین </w:t>
      </w:r>
      <w:r>
        <w:rPr>
          <w:rFonts w:hint="cs"/>
          <w:color w:val="000000"/>
          <w:rtl/>
        </w:rPr>
        <w:t>می‌باشد.</w:t>
      </w:r>
    </w:p>
    <w:p w:rsidR="002A51A0" w:rsidRDefault="006E20FF" w:rsidP="007F32DE">
      <w:pPr>
        <w:spacing w:line="480" w:lineRule="auto"/>
        <w:rPr>
          <w:color w:val="000000"/>
          <w:rtl/>
        </w:rPr>
      </w:pPr>
      <w:r w:rsidRPr="00180F44">
        <w:rPr>
          <w:rFonts w:hint="cs"/>
          <w:color w:val="FF0000"/>
          <w:rtl/>
        </w:rPr>
        <w:lastRenderedPageBreak/>
        <w:t>من</w:t>
      </w:r>
      <w:r w:rsidR="007F32DE">
        <w:rPr>
          <w:rFonts w:hint="cs"/>
          <w:color w:val="FF0000"/>
          <w:rtl/>
        </w:rPr>
        <w:t>شأ</w:t>
      </w:r>
      <w:r w:rsidRPr="00180F44">
        <w:rPr>
          <w:rFonts w:hint="cs"/>
          <w:color w:val="FF0000"/>
          <w:rtl/>
        </w:rPr>
        <w:t xml:space="preserve"> اعتبار: </w:t>
      </w:r>
      <w:r>
        <w:rPr>
          <w:rFonts w:hint="cs"/>
          <w:color w:val="000000"/>
          <w:rtl/>
        </w:rPr>
        <w:t xml:space="preserve">عقلاء به جهت تفاهم </w:t>
      </w:r>
      <w:r w:rsidR="00180F44">
        <w:rPr>
          <w:rFonts w:hint="cs"/>
          <w:color w:val="000000"/>
          <w:rtl/>
        </w:rPr>
        <w:t xml:space="preserve">عمومی پذیرفته‌اند که برای رواج زندگی و کسب ما یحتاج خود بدون این که نیازی به تملیک عین </w:t>
      </w:r>
      <w:r w:rsidR="00C51F12">
        <w:rPr>
          <w:rFonts w:hint="cs"/>
          <w:color w:val="000000"/>
          <w:rtl/>
        </w:rPr>
        <w:t>و رقیّت</w:t>
      </w:r>
      <w:r w:rsidR="00132BF3">
        <w:rPr>
          <w:rFonts w:hint="cs"/>
          <w:color w:val="000000"/>
          <w:rtl/>
        </w:rPr>
        <w:t xml:space="preserve"> انسان مورد نظر</w:t>
      </w:r>
      <w:r w:rsidR="00C51F12">
        <w:rPr>
          <w:rFonts w:hint="cs"/>
          <w:color w:val="000000"/>
          <w:rtl/>
        </w:rPr>
        <w:t xml:space="preserve"> </w:t>
      </w:r>
      <w:r w:rsidR="00180F44">
        <w:rPr>
          <w:rFonts w:hint="cs"/>
          <w:color w:val="000000"/>
          <w:rtl/>
        </w:rPr>
        <w:t xml:space="preserve">باشد و فقط به منظور بهره‌مندی از منافع عین به مقدار نیاز با توافقی که </w:t>
      </w:r>
      <w:r w:rsidR="00C51F12">
        <w:rPr>
          <w:rFonts w:hint="cs"/>
          <w:color w:val="000000"/>
          <w:rtl/>
        </w:rPr>
        <w:t xml:space="preserve">بین </w:t>
      </w:r>
      <w:r w:rsidR="00180F44">
        <w:rPr>
          <w:rFonts w:hint="cs"/>
          <w:color w:val="000000"/>
          <w:rtl/>
        </w:rPr>
        <w:t xml:space="preserve">مالک عین </w:t>
      </w:r>
      <w:r w:rsidR="00C51F12">
        <w:rPr>
          <w:rFonts w:hint="cs"/>
          <w:color w:val="000000"/>
          <w:rtl/>
        </w:rPr>
        <w:t>و</w:t>
      </w:r>
      <w:r w:rsidR="00180F44">
        <w:rPr>
          <w:rFonts w:hint="cs"/>
          <w:color w:val="000000"/>
          <w:rtl/>
        </w:rPr>
        <w:t xml:space="preserve"> مستأجر برقرار می</w:t>
      </w:r>
      <w:r w:rsidR="00180F44">
        <w:rPr>
          <w:rFonts w:hint="cs"/>
          <w:color w:val="000000"/>
          <w:rtl/>
          <w:cs/>
        </w:rPr>
        <w:t>‎</w:t>
      </w:r>
      <w:r w:rsidR="00C51F12">
        <w:rPr>
          <w:rFonts w:hint="cs"/>
          <w:color w:val="000000"/>
          <w:rtl/>
        </w:rPr>
        <w:t>شود</w:t>
      </w:r>
      <w:r w:rsidR="00180F44">
        <w:rPr>
          <w:rFonts w:hint="cs"/>
          <w:color w:val="000000"/>
          <w:rtl/>
        </w:rPr>
        <w:t xml:space="preserve"> منافع </w:t>
      </w:r>
      <w:r w:rsidR="00C51F12">
        <w:rPr>
          <w:rFonts w:hint="cs"/>
          <w:color w:val="000000"/>
          <w:rtl/>
        </w:rPr>
        <w:t xml:space="preserve">این </w:t>
      </w:r>
      <w:r w:rsidR="00180F44">
        <w:rPr>
          <w:rFonts w:hint="cs"/>
          <w:color w:val="000000"/>
          <w:rtl/>
        </w:rPr>
        <w:t xml:space="preserve">عین </w:t>
      </w:r>
      <w:r w:rsidR="00C51F12">
        <w:rPr>
          <w:rFonts w:hint="cs"/>
          <w:color w:val="000000"/>
          <w:rtl/>
        </w:rPr>
        <w:t xml:space="preserve">یا عمل یک انسان </w:t>
      </w:r>
      <w:r w:rsidR="00180F44">
        <w:rPr>
          <w:rFonts w:hint="cs"/>
          <w:color w:val="000000"/>
          <w:rtl/>
        </w:rPr>
        <w:t>در اختیار مستأجر قرار بگیرد</w:t>
      </w:r>
      <w:r w:rsidR="00C51F12">
        <w:rPr>
          <w:rFonts w:hint="cs"/>
          <w:color w:val="000000"/>
          <w:rtl/>
        </w:rPr>
        <w:t xml:space="preserve"> و ارتباط خاص بین عین مستأجرة و مستأجر برقرار شود.</w:t>
      </w:r>
    </w:p>
    <w:p w:rsidR="00180F44" w:rsidRDefault="00180F44" w:rsidP="00085B2A">
      <w:pPr>
        <w:spacing w:line="480" w:lineRule="auto"/>
        <w:rPr>
          <w:color w:val="000000"/>
          <w:rtl/>
        </w:rPr>
      </w:pPr>
      <w:r w:rsidRPr="00180F44">
        <w:rPr>
          <w:rFonts w:hint="cs"/>
          <w:color w:val="FF0000"/>
          <w:rtl/>
        </w:rPr>
        <w:t xml:space="preserve">موضوع إجاره: </w:t>
      </w:r>
      <w:r w:rsidR="000C30C7" w:rsidRPr="000C30C7">
        <w:rPr>
          <w:rFonts w:hint="cs"/>
          <w:color w:val="000000"/>
          <w:rtl/>
        </w:rPr>
        <w:t>موض</w:t>
      </w:r>
      <w:r w:rsidR="007F32DE">
        <w:rPr>
          <w:rFonts w:hint="cs"/>
          <w:color w:val="000000"/>
          <w:rtl/>
        </w:rPr>
        <w:t>و</w:t>
      </w:r>
      <w:r w:rsidR="000C30C7" w:rsidRPr="000C30C7">
        <w:rPr>
          <w:rFonts w:hint="cs"/>
          <w:color w:val="000000"/>
          <w:rtl/>
        </w:rPr>
        <w:t xml:space="preserve">ع إجاره عینی است که دارای منافع </w:t>
      </w:r>
      <w:r w:rsidR="00085B2A">
        <w:rPr>
          <w:rFonts w:hint="cs"/>
          <w:color w:val="000000"/>
          <w:rtl/>
        </w:rPr>
        <w:t xml:space="preserve">است و </w:t>
      </w:r>
      <w:r w:rsidR="000C30C7" w:rsidRPr="000C30C7">
        <w:rPr>
          <w:rFonts w:hint="cs"/>
          <w:color w:val="000000"/>
          <w:rtl/>
        </w:rPr>
        <w:t xml:space="preserve">یا عمل </w:t>
      </w:r>
      <w:r w:rsidR="007F32DE">
        <w:rPr>
          <w:rFonts w:hint="cs"/>
          <w:color w:val="000000"/>
          <w:rtl/>
        </w:rPr>
        <w:t xml:space="preserve">انسان </w:t>
      </w:r>
      <w:r w:rsidR="000C30C7" w:rsidRPr="000C30C7">
        <w:rPr>
          <w:rFonts w:hint="cs"/>
          <w:color w:val="000000"/>
          <w:rtl/>
        </w:rPr>
        <w:t xml:space="preserve">است که مورد درخواست مستأجر </w:t>
      </w:r>
      <w:r w:rsidR="000C30C7">
        <w:rPr>
          <w:rFonts w:hint="cs"/>
          <w:color w:val="000000"/>
          <w:rtl/>
        </w:rPr>
        <w:t xml:space="preserve">از مالک عین قرار گرفته است؛ عینِ دارای منافع مانند خانه یا مغازه و مرکب و </w:t>
      </w:r>
      <w:r w:rsidR="00085B2A">
        <w:rPr>
          <w:rFonts w:hint="cs"/>
          <w:color w:val="000000"/>
          <w:rtl/>
        </w:rPr>
        <w:t>اما انسانی که موضوع إجاره واقع می‌شود</w:t>
      </w:r>
      <w:r w:rsidR="000C30C7">
        <w:rPr>
          <w:rFonts w:hint="cs"/>
          <w:color w:val="000000"/>
          <w:rtl/>
        </w:rPr>
        <w:t xml:space="preserve"> مانند انسانی که به عنوان کارگر توان جسمی خود را در اختیار مستأجر قرار می</w:t>
      </w:r>
      <w:r w:rsidR="000C30C7">
        <w:rPr>
          <w:rFonts w:hint="cs"/>
          <w:color w:val="000000"/>
          <w:rtl/>
          <w:cs/>
        </w:rPr>
        <w:t xml:space="preserve">‎دهد که مثلا در ساخت خانه یا کشاورزی و هر کاری که نیاز به نیروی انسانی داشته باشد کمک‎کار مستأجر باشد و یا اگر مهارتی مانند خیاطی و آهنگری </w:t>
      </w:r>
      <w:r w:rsidR="00C51F12">
        <w:rPr>
          <w:rFonts w:hint="cs"/>
          <w:color w:val="000000"/>
          <w:rtl/>
        </w:rPr>
        <w:t>و مهندسی دارد این مهارت خود را در اختیار مستأجر خود قرار دهد که مثلا در دوخت لباس و ساخت خانه</w:t>
      </w:r>
      <w:r w:rsidR="00085B2A">
        <w:rPr>
          <w:rFonts w:hint="cs"/>
          <w:color w:val="000000"/>
          <w:rtl/>
        </w:rPr>
        <w:t>،</w:t>
      </w:r>
      <w:r w:rsidR="00C51F12">
        <w:rPr>
          <w:rFonts w:hint="cs"/>
          <w:color w:val="000000"/>
          <w:rtl/>
        </w:rPr>
        <w:t xml:space="preserve"> معین صاحب</w:t>
      </w:r>
      <w:r w:rsidR="00C51F12">
        <w:rPr>
          <w:rFonts w:hint="cs"/>
          <w:color w:val="000000"/>
          <w:rtl/>
          <w:cs/>
        </w:rPr>
        <w:t>‎کار باشد.</w:t>
      </w:r>
    </w:p>
    <w:p w:rsidR="00132BF3" w:rsidRDefault="00132BF3" w:rsidP="007F32DE">
      <w:pPr>
        <w:spacing w:line="480" w:lineRule="auto"/>
        <w:rPr>
          <w:color w:val="000000"/>
          <w:rtl/>
        </w:rPr>
      </w:pPr>
      <w:r>
        <w:rPr>
          <w:rFonts w:hint="cs"/>
          <w:color w:val="FF0000"/>
          <w:rtl/>
        </w:rPr>
        <w:t xml:space="preserve">ثمره‌ی إجاره: </w:t>
      </w:r>
      <w:r w:rsidRPr="00132BF3">
        <w:rPr>
          <w:rFonts w:hint="cs"/>
          <w:color w:val="000000"/>
          <w:rtl/>
        </w:rPr>
        <w:t>فایده</w:t>
      </w:r>
      <w:r w:rsidRPr="00132BF3">
        <w:rPr>
          <w:rFonts w:hint="cs"/>
          <w:color w:val="000000"/>
          <w:rtl/>
          <w:cs/>
        </w:rPr>
        <w:t>‎ی إجاره آن است که مستأجر</w:t>
      </w:r>
      <w:r>
        <w:rPr>
          <w:rFonts w:hint="cs"/>
          <w:color w:val="000000"/>
          <w:rtl/>
        </w:rPr>
        <w:t xml:space="preserve"> با لحاظ توافق مشروع فی مابین،</w:t>
      </w:r>
      <w:r w:rsidRPr="00132BF3">
        <w:rPr>
          <w:rFonts w:hint="cs"/>
          <w:color w:val="000000"/>
          <w:rtl/>
        </w:rPr>
        <w:t xml:space="preserve"> مالک منافع عین مستأجرة یا مالک عمل و مهارت </w:t>
      </w:r>
      <w:r>
        <w:rPr>
          <w:rFonts w:hint="cs"/>
          <w:color w:val="000000"/>
          <w:rtl/>
        </w:rPr>
        <w:t>یک انسان می</w:t>
      </w:r>
      <w:r>
        <w:rPr>
          <w:rFonts w:hint="cs"/>
          <w:color w:val="000000"/>
          <w:rtl/>
          <w:cs/>
        </w:rPr>
        <w:t xml:space="preserve">‎شود و یا این که </w:t>
      </w:r>
      <w:r w:rsidR="00385F67">
        <w:rPr>
          <w:rFonts w:hint="cs"/>
          <w:color w:val="000000"/>
          <w:rtl/>
        </w:rPr>
        <w:t>این مستأجر استحقاق این منافع یا عمل را پیدا می</w:t>
      </w:r>
      <w:r w:rsidR="00385F67">
        <w:rPr>
          <w:rFonts w:hint="cs"/>
          <w:color w:val="000000"/>
          <w:rtl/>
          <w:cs/>
        </w:rPr>
        <w:t xml:space="preserve">‎کند </w:t>
      </w:r>
      <w:r w:rsidR="00A0485A">
        <w:rPr>
          <w:rFonts w:hint="cs"/>
          <w:color w:val="000000"/>
          <w:rtl/>
        </w:rPr>
        <w:t>و صاحب عین إجازه‌ی چنین تسلطی را به مستأجر می</w:t>
      </w:r>
      <w:r w:rsidR="00A0485A">
        <w:rPr>
          <w:rFonts w:hint="cs"/>
          <w:color w:val="000000"/>
          <w:rtl/>
          <w:cs/>
        </w:rPr>
        <w:t xml:space="preserve">‎دهد </w:t>
      </w:r>
      <w:r w:rsidR="00385F67">
        <w:rPr>
          <w:rFonts w:hint="cs"/>
          <w:color w:val="000000"/>
          <w:rtl/>
        </w:rPr>
        <w:t>و از طرفی صاحب عین یا انسان دارای عمل و مهارت</w:t>
      </w:r>
      <w:r w:rsidR="00A0485A">
        <w:rPr>
          <w:rFonts w:hint="cs"/>
          <w:color w:val="000000"/>
          <w:rtl/>
        </w:rPr>
        <w:t>،</w:t>
      </w:r>
      <w:r w:rsidR="00385F67">
        <w:rPr>
          <w:rFonts w:hint="cs"/>
          <w:color w:val="000000"/>
          <w:rtl/>
        </w:rPr>
        <w:t xml:space="preserve"> </w:t>
      </w:r>
      <w:r w:rsidR="004B75BD">
        <w:rPr>
          <w:rFonts w:hint="cs"/>
          <w:color w:val="000000"/>
          <w:rtl/>
        </w:rPr>
        <w:t>مالک</w:t>
      </w:r>
      <w:r w:rsidR="00385F67">
        <w:rPr>
          <w:rFonts w:hint="cs"/>
          <w:color w:val="000000"/>
          <w:rtl/>
        </w:rPr>
        <w:t xml:space="preserve"> أجرت می‌شود.</w:t>
      </w:r>
    </w:p>
    <w:p w:rsidR="0065365B" w:rsidRDefault="007D4FF2" w:rsidP="007F32DE">
      <w:pPr>
        <w:spacing w:line="480" w:lineRule="auto"/>
        <w:rPr>
          <w:rtl/>
        </w:rPr>
      </w:pPr>
      <w:r w:rsidRPr="007D4FF2">
        <w:rPr>
          <w:rFonts w:hint="cs"/>
          <w:color w:val="FF0000"/>
          <w:rtl/>
        </w:rPr>
        <w:t>کلام مرحوم فاضل لنکرانی:</w:t>
      </w:r>
      <w:r w:rsidR="0065365B" w:rsidRPr="0065365B">
        <w:rPr>
          <w:rtl/>
        </w:rPr>
        <w:t xml:space="preserve"> </w:t>
      </w:r>
      <w:r w:rsidR="0065365B">
        <w:rPr>
          <w:rFonts w:hint="cs"/>
          <w:rtl/>
        </w:rPr>
        <w:t>«</w:t>
      </w:r>
      <w:r w:rsidR="0065365B" w:rsidRPr="0065365B">
        <w:rPr>
          <w:color w:val="000080"/>
          <w:rtl/>
        </w:rPr>
        <w:t>و أمّا الثاني: أي الإجارة بمعناها الاصطلاحي فقد عرّف بتعاريف مختلفة</w:t>
      </w:r>
      <w:r w:rsidR="0065365B">
        <w:rPr>
          <w:rFonts w:hint="cs"/>
          <w:color w:val="000080"/>
          <w:rtl/>
        </w:rPr>
        <w:t xml:space="preserve"> </w:t>
      </w:r>
      <w:r w:rsidR="0065365B" w:rsidRPr="0065365B">
        <w:rPr>
          <w:color w:val="000080"/>
          <w:rtl/>
        </w:rPr>
        <w:t xml:space="preserve">من تمليك المنفعة بعوض كما هو المشهور أو التسليط على العين للانتفاع بها </w:t>
      </w:r>
      <w:r w:rsidR="0065365B">
        <w:rPr>
          <w:color w:val="000080"/>
          <w:rtl/>
        </w:rPr>
        <w:t>أو جعل العين بالأُجرة</w:t>
      </w:r>
      <w:r w:rsidR="0065365B" w:rsidRPr="0065365B">
        <w:rPr>
          <w:color w:val="000080"/>
          <w:rtl/>
        </w:rPr>
        <w:t xml:space="preserve">، </w:t>
      </w:r>
      <w:r w:rsidR="0065365B">
        <w:rPr>
          <w:color w:val="000080"/>
          <w:rtl/>
        </w:rPr>
        <w:t>أو كونه عقداً ثمرته نقل المنفعة</w:t>
      </w:r>
      <w:r w:rsidR="0065365B" w:rsidRPr="0065365B">
        <w:rPr>
          <w:color w:val="000080"/>
          <w:rtl/>
        </w:rPr>
        <w:t>، و نحو ذلك.</w:t>
      </w:r>
      <w:r w:rsidR="0065365B" w:rsidRPr="0065365B">
        <w:rPr>
          <w:rtl/>
        </w:rPr>
        <w:t xml:space="preserve"> </w:t>
      </w:r>
    </w:p>
    <w:p w:rsidR="0065365B" w:rsidRPr="0065365B" w:rsidRDefault="0065365B" w:rsidP="007F32DE">
      <w:pPr>
        <w:spacing w:line="480" w:lineRule="auto"/>
        <w:rPr>
          <w:color w:val="000080"/>
          <w:rtl/>
        </w:rPr>
      </w:pPr>
      <w:r w:rsidRPr="0065365B">
        <w:rPr>
          <w:color w:val="000080"/>
          <w:rtl/>
        </w:rPr>
        <w:t xml:space="preserve">و الإنصاف أنّ جعل الإجارة بمعنى العقد المساوق في اصطلاح الفقهاء للإيجاب و القبول ممنوع جدّاً، فإنّها ليست من مقولة اللفظ بل من المعاني الاعتبارية، المتداولة بين العقلاء قبل أن يتديّنوا بدين أو يلتزموا بشريعة، غاية الأمر أنّ الشارع قد اعتبرها و أمضاها من دون أن يتصرّف في </w:t>
      </w:r>
      <w:r w:rsidRPr="0065365B">
        <w:rPr>
          <w:color w:val="000080"/>
          <w:rtl/>
        </w:rPr>
        <w:lastRenderedPageBreak/>
        <w:t xml:space="preserve">حقيقتها، فلا ريب في كونها من الأُمور الاعتبارية المتحقّقة باللفظ و مثله، فهو أي اللفظ و ما يشابهه له دخل في تحقّق ذلك الأمر الاعتباري و حصوله من دون أن يكون نفسه. </w:t>
      </w:r>
    </w:p>
    <w:p w:rsidR="0065365B" w:rsidRPr="0065365B" w:rsidRDefault="0065365B" w:rsidP="007F32DE">
      <w:pPr>
        <w:spacing w:line="480" w:lineRule="auto"/>
        <w:rPr>
          <w:color w:val="000080"/>
          <w:rtl/>
        </w:rPr>
      </w:pPr>
      <w:r w:rsidRPr="0065365B">
        <w:rPr>
          <w:color w:val="000080"/>
          <w:rtl/>
        </w:rPr>
        <w:t>و أمّا سائر التعاريف فالظاهر أنّها ليست تعريفاً للإجارة، بحيث يكون الحمل حملًا أوّلياً ذاتيّاً، نظير حمل الحيوان الناطق على الإنسان، أ ترى كون الإجارة مساوقة لتمليك المنفعة بعوض، خصوصاً بعد إمكان انتقاضها بالعارية المعوّضة بناءً على صحّتها، كما ربما يحكى ع</w:t>
      </w:r>
      <w:r>
        <w:rPr>
          <w:color w:val="000080"/>
          <w:rtl/>
        </w:rPr>
        <w:t>ن العلّامة في بعض كتبه‌</w:t>
      </w:r>
      <w:r w:rsidRPr="0065365B">
        <w:rPr>
          <w:color w:val="000080"/>
          <w:rtl/>
        </w:rPr>
        <w:t xml:space="preserve"> فالإنصاف عدم كون التعريفات المذكورة تعريفاً بالحدّ، كما أنّ الظاهر أنّه لا يمكن التعبير بما هو حقيقتها إلّا بنحو الإشارة المخرجة له عن التعريف.</w:t>
      </w:r>
      <w:r w:rsidR="006F3EA3">
        <w:rPr>
          <w:rFonts w:hint="cs"/>
          <w:color w:val="000080"/>
          <w:rtl/>
        </w:rPr>
        <w:t>...</w:t>
      </w:r>
      <w:r w:rsidR="006F3EA3" w:rsidRPr="0065365B">
        <w:rPr>
          <w:color w:val="000080"/>
          <w:rtl/>
        </w:rPr>
        <w:t xml:space="preserve"> </w:t>
      </w:r>
    </w:p>
    <w:p w:rsidR="006F3EA3" w:rsidRPr="006F3EA3" w:rsidRDefault="006F3EA3" w:rsidP="007F32DE">
      <w:pPr>
        <w:spacing w:line="480" w:lineRule="auto"/>
        <w:rPr>
          <w:color w:val="000080"/>
          <w:rtl/>
        </w:rPr>
      </w:pPr>
      <w:r w:rsidRPr="006F3EA3">
        <w:rPr>
          <w:color w:val="000080"/>
          <w:rtl/>
        </w:rPr>
        <w:t xml:space="preserve">فالأولى في التعريف ما أفاده سيّدنا المحقّق الأُستاذ البروجردي قدس سره في التعليقة على العروة </w:t>
      </w:r>
      <w:r>
        <w:rPr>
          <w:rFonts w:hint="cs"/>
          <w:color w:val="000080"/>
          <w:rtl/>
        </w:rPr>
        <w:t>...</w:t>
      </w:r>
    </w:p>
    <w:p w:rsidR="007D4FF2" w:rsidRDefault="006F3EA3" w:rsidP="007F32DE">
      <w:pPr>
        <w:spacing w:line="480" w:lineRule="auto"/>
        <w:rPr>
          <w:color w:val="000080"/>
          <w:rtl/>
        </w:rPr>
      </w:pPr>
      <w:r w:rsidRPr="006F3EA3">
        <w:rPr>
          <w:color w:val="000080"/>
          <w:rtl/>
        </w:rPr>
        <w:t xml:space="preserve">و ظاهر المتن الموافقة معه، حيث إنّه بيّن في هذه العبارة الغرض المترتّب على الإجارة، و صرّح في المسألة الأُولى بكونها عبارة عن الإضافة الخاصّة، و الفرق بينهما إنّما هو في أنّ ظاهر المتن الجزم بكون الفائدة هي الملكيّة. غاية الأمر أنّه قد يكون المملوك هي المنفعة، و قد يكون هو العمل، و ظاهر عبارة التعليقة الترديد في أنّ الفائدة هل يكون هو الملكيّة، أو يكون هو الاستحقاق، </w:t>
      </w:r>
      <w:r>
        <w:rPr>
          <w:color w:val="000080"/>
          <w:rtl/>
        </w:rPr>
        <w:t>أو يكون هو التسلّط، و الأمر سهل</w:t>
      </w:r>
      <w:r>
        <w:rPr>
          <w:rFonts w:hint="cs"/>
          <w:color w:val="000080"/>
          <w:rtl/>
        </w:rPr>
        <w:t>.</w:t>
      </w:r>
      <w:r w:rsidR="0065365B">
        <w:rPr>
          <w:rFonts w:hint="cs"/>
          <w:color w:val="000080"/>
          <w:rtl/>
        </w:rPr>
        <w:t>»</w:t>
      </w:r>
      <w:r w:rsidR="0065365B">
        <w:rPr>
          <w:rStyle w:val="FootnoteReference"/>
          <w:color w:val="000080"/>
          <w:rtl/>
        </w:rPr>
        <w:footnoteReference w:id="5"/>
      </w:r>
    </w:p>
    <w:p w:rsidR="00F8018C" w:rsidRDefault="00F8018C" w:rsidP="00085B2A">
      <w:pPr>
        <w:spacing w:line="480" w:lineRule="auto"/>
        <w:rPr>
          <w:color w:val="000000"/>
          <w:rtl/>
        </w:rPr>
      </w:pPr>
      <w:r w:rsidRPr="00F8018C">
        <w:rPr>
          <w:rFonts w:hint="cs"/>
          <w:color w:val="FF0000"/>
          <w:rtl/>
        </w:rPr>
        <w:t xml:space="preserve">تفصیل کلام مرحوم فاضل لنکرانی در تعریف اصطلاحی إجاره: </w:t>
      </w:r>
      <w:r w:rsidR="00DA73A4" w:rsidRPr="00085B2A">
        <w:rPr>
          <w:rFonts w:hint="cs"/>
          <w:color w:val="000000"/>
          <w:rtl/>
        </w:rPr>
        <w:t>در جلسه</w:t>
      </w:r>
      <w:r w:rsidR="00085B2A">
        <w:rPr>
          <w:rFonts w:hint="cs"/>
          <w:color w:val="000000"/>
          <w:rtl/>
        </w:rPr>
        <w:t>‌ی</w:t>
      </w:r>
      <w:r w:rsidR="00DA73A4" w:rsidRPr="00085B2A">
        <w:rPr>
          <w:rFonts w:hint="cs"/>
          <w:color w:val="000000"/>
          <w:rtl/>
        </w:rPr>
        <w:t xml:space="preserve"> گذشته مطالبی از مرحوم فاضل لنکرانی</w:t>
      </w:r>
      <w:r w:rsidR="00DA73A4">
        <w:rPr>
          <w:rFonts w:hint="cs"/>
          <w:color w:val="FF0000"/>
          <w:rtl/>
        </w:rPr>
        <w:t xml:space="preserve"> </w:t>
      </w:r>
      <w:r w:rsidRPr="00F8018C">
        <w:rPr>
          <w:rFonts w:hint="cs"/>
          <w:color w:val="000000"/>
          <w:rtl/>
        </w:rPr>
        <w:t>از جهت انواع تعاریف وارد شده در اصطلاح إجاره و اشکالات به این تعاریف و معرفی مناسب‌ترین تعریف</w:t>
      </w:r>
      <w:r w:rsidR="00DA73A4">
        <w:rPr>
          <w:rFonts w:hint="cs"/>
          <w:color w:val="000000"/>
          <w:rtl/>
        </w:rPr>
        <w:t xml:space="preserve"> ارائه شد، در این جلسه نیز با تفصیل بیشتری مطالب این عالم بزرگوار در معرض نقد قرار می‌گیرد.</w:t>
      </w:r>
    </w:p>
    <w:p w:rsidR="009036F0" w:rsidRDefault="00DA73A4" w:rsidP="007F32DE">
      <w:pPr>
        <w:spacing w:line="480" w:lineRule="auto"/>
        <w:rPr>
          <w:color w:val="000000"/>
          <w:rtl/>
        </w:rPr>
      </w:pPr>
      <w:r w:rsidRPr="00DA73A4">
        <w:rPr>
          <w:rFonts w:hint="cs"/>
          <w:color w:val="FF0000"/>
          <w:rtl/>
        </w:rPr>
        <w:lastRenderedPageBreak/>
        <w:t xml:space="preserve">اقسام تعاریف اصطلاحی إجاره: </w:t>
      </w:r>
      <w:r w:rsidRPr="00DA73A4">
        <w:rPr>
          <w:rFonts w:hint="cs"/>
          <w:color w:val="000000"/>
          <w:rtl/>
        </w:rPr>
        <w:t>مرحوم</w:t>
      </w:r>
      <w:r>
        <w:rPr>
          <w:rFonts w:hint="cs"/>
          <w:color w:val="000000"/>
          <w:rtl/>
        </w:rPr>
        <w:t xml:space="preserve"> فاضل لنکرانی ابتداءا چهار تعریف مختلف را مطرح می‌فرمایند که عبارتند از: «تملیک منفعه در مقابل عوض» که این تعریف مشهور بین فقهاست؛ «مالک عین، مستأجر را بر عین مسلط کند</w:t>
      </w:r>
      <w:r w:rsidR="009036F0">
        <w:rPr>
          <w:rFonts w:hint="cs"/>
          <w:color w:val="000000"/>
          <w:rtl/>
        </w:rPr>
        <w:t xml:space="preserve"> به منظور انتفاع از منافع آن عین»؛ «در اختیار قرار دادن عین در مقابل دریافت أجرت»؛ «إجاره عقدی است که ثمره‌ی آن نقل منفعت است».</w:t>
      </w:r>
    </w:p>
    <w:p w:rsidR="00DA73A4" w:rsidRDefault="009036F0" w:rsidP="007F32DE">
      <w:pPr>
        <w:spacing w:line="480" w:lineRule="auto"/>
        <w:rPr>
          <w:color w:val="000000"/>
          <w:rtl/>
        </w:rPr>
      </w:pPr>
      <w:r w:rsidRPr="009036F0">
        <w:rPr>
          <w:rFonts w:hint="cs"/>
          <w:color w:val="FF0000"/>
          <w:rtl/>
        </w:rPr>
        <w:t xml:space="preserve">اشکالات قابل طرح بر تعاریف مذکور: </w:t>
      </w:r>
      <w:r w:rsidRPr="009036F0">
        <w:rPr>
          <w:rFonts w:hint="cs"/>
          <w:color w:val="000000"/>
          <w:rtl/>
        </w:rPr>
        <w:t>مرحوم</w:t>
      </w:r>
      <w:r>
        <w:rPr>
          <w:rFonts w:hint="cs"/>
          <w:color w:val="000000"/>
          <w:rtl/>
        </w:rPr>
        <w:t xml:space="preserve"> فاضل در تعریفی که إجاره را از سنخ «عقد» معرفی کرده است بیشترین ایراد را مطرح نموده‌اند و ایشان دلیل این ایرادات را این دانسته‌اند که اگر بنا باشد إجاره از سنخ عقد باشد باید مانند سایر عقود از ایجاب و قبول در آن استفاده شود</w:t>
      </w:r>
      <w:r w:rsidR="0075577A">
        <w:rPr>
          <w:rFonts w:hint="cs"/>
          <w:color w:val="000000"/>
          <w:rtl/>
        </w:rPr>
        <w:t xml:space="preserve">، ولی انصافا چنین وضعیتی در إجاره ممنوع است، زیرا إجاره از مقوله‌ی لفظ نیست تا در دایره‌ی عقد به دنبال آن بگردیم بلکه یک نوع معنای اعتباری است که بدون لحاظ تدین به دینی و التزام به شریعتی، بین عقلاء متداول و رایج بوده است و مردم برای گذران زندگی خود از آن بهره می‌برده‌اند، </w:t>
      </w:r>
      <w:r w:rsidR="007A4C22">
        <w:rPr>
          <w:rFonts w:hint="cs"/>
          <w:color w:val="000000"/>
          <w:rtl/>
        </w:rPr>
        <w:t>نهایت امر این که</w:t>
      </w:r>
      <w:r w:rsidR="0075577A">
        <w:rPr>
          <w:rFonts w:hint="cs"/>
          <w:color w:val="000000"/>
          <w:rtl/>
        </w:rPr>
        <w:t xml:space="preserve"> دین مقدس اسلام این بنای عقلاء را مورد تأیید و امضاء قرار داده است</w:t>
      </w:r>
      <w:r w:rsidR="007A4C22">
        <w:rPr>
          <w:rFonts w:hint="cs"/>
          <w:color w:val="000000"/>
          <w:rtl/>
        </w:rPr>
        <w:t xml:space="preserve"> بدون این که در حقیقت آن تغییری داده باشد، بنا بر این جای هیچ تردیدی نیست که إجاره یک امر اعتباری است که موجِد و محقق آن لفظ و آنچه شبیه لفظ است مانند اشاره از طرف شخص کر و لال، می‌باشد و هرگز این لفظ خود حقیقت إجاره نمی‌باشد.</w:t>
      </w:r>
    </w:p>
    <w:p w:rsidR="006B1F7E" w:rsidRDefault="007A4C22" w:rsidP="007F32DE">
      <w:pPr>
        <w:spacing w:line="480" w:lineRule="auto"/>
        <w:rPr>
          <w:color w:val="000000"/>
          <w:rtl/>
        </w:rPr>
      </w:pPr>
      <w:r>
        <w:rPr>
          <w:rFonts w:hint="cs"/>
          <w:color w:val="000000"/>
          <w:rtl/>
        </w:rPr>
        <w:t xml:space="preserve">در سایر تعاریف نیز اشکالاتی وارد است زیرا هیچ کدام از این تعاریف تعریف به حد تام و تعریف به حمل ذاتی اولی به شمار نمی‌آیند، مثلا در تعریف </w:t>
      </w:r>
      <w:r w:rsidR="006B1F7E">
        <w:rPr>
          <w:rFonts w:hint="cs"/>
          <w:color w:val="000000"/>
          <w:rtl/>
        </w:rPr>
        <w:t xml:space="preserve">منطقی </w:t>
      </w:r>
      <w:r>
        <w:rPr>
          <w:rFonts w:hint="cs"/>
          <w:color w:val="000000"/>
          <w:rtl/>
        </w:rPr>
        <w:t>انسان گفته می‌شود: «حیوان ناطق» در این تعریف «حیوان» جنس انسان است و «ناطق» فصل آن ولی وقتی گفته می‌شود: «</w:t>
      </w:r>
      <w:r w:rsidR="006B1F7E" w:rsidRPr="006B1F7E">
        <w:rPr>
          <w:color w:val="000000"/>
          <w:rtl/>
        </w:rPr>
        <w:t>الإجارة مساوقة لتمليك المنفعة بعوض</w:t>
      </w:r>
      <w:r w:rsidR="006B1F7E">
        <w:rPr>
          <w:rFonts w:hint="cs"/>
          <w:color w:val="000000"/>
          <w:rtl/>
        </w:rPr>
        <w:t>» در این تعریف هرگز نمی</w:t>
      </w:r>
      <w:r w:rsidR="006B1F7E">
        <w:rPr>
          <w:rFonts w:hint="cs"/>
          <w:color w:val="000000"/>
          <w:rtl/>
          <w:cs/>
        </w:rPr>
        <w:t xml:space="preserve">‎توان اثری از حد تام را به </w:t>
      </w:r>
      <w:r w:rsidR="006B1F7E">
        <w:rPr>
          <w:rFonts w:hint="cs"/>
          <w:color w:val="000000"/>
          <w:rtl/>
        </w:rPr>
        <w:t>دست آورد مخصوصا این تعریف با تعریف عاریه‌ی معوضه یکسان در می‌آید البته اگر عاریه‌ی معوضه را صحیح بدانیم بنا بر قول علامه در بعضی کتاب</w:t>
      </w:r>
      <w:r w:rsidR="006B1F7E">
        <w:rPr>
          <w:rFonts w:hint="cs"/>
          <w:color w:val="000000"/>
          <w:rtl/>
          <w:cs/>
        </w:rPr>
        <w:t>‎هایشان، در نتیجه تمام تعاریف وارد شده برای إجاره از نوع شرح الإسم می‎باشند و فقط نوعی اشاره به حقیقت إجاره هستند.</w:t>
      </w:r>
    </w:p>
    <w:p w:rsidR="007A4C22" w:rsidRDefault="006B1F7E" w:rsidP="00085B2A">
      <w:pPr>
        <w:spacing w:line="480" w:lineRule="auto"/>
        <w:rPr>
          <w:color w:val="000000"/>
          <w:rtl/>
        </w:rPr>
      </w:pPr>
      <w:r w:rsidRPr="006B1F7E">
        <w:rPr>
          <w:rFonts w:hint="cs"/>
          <w:color w:val="FF0000"/>
          <w:rtl/>
        </w:rPr>
        <w:lastRenderedPageBreak/>
        <w:t xml:space="preserve">کلام مرحوم بروجردی مناسب‌ترین تعریف برای إجاره: </w:t>
      </w:r>
      <w:r w:rsidRPr="006B1F7E">
        <w:rPr>
          <w:rFonts w:hint="cs"/>
          <w:color w:val="000000"/>
          <w:rtl/>
        </w:rPr>
        <w:t xml:space="preserve">مرحوم فاضل تعریفی که مرحوم بروجردی در حاشیه‌ی بر عروه </w:t>
      </w:r>
      <w:r w:rsidR="00085B2A">
        <w:rPr>
          <w:rFonts w:hint="cs"/>
          <w:color w:val="000000"/>
          <w:rtl/>
        </w:rPr>
        <w:t>مطرح</w:t>
      </w:r>
      <w:r w:rsidRPr="006B1F7E">
        <w:rPr>
          <w:rFonts w:hint="cs"/>
          <w:color w:val="000000"/>
          <w:rtl/>
        </w:rPr>
        <w:t xml:space="preserve"> فرموده‌اند را مناسب‌ترین و بهترین تعریف دانسته‌اند</w:t>
      </w:r>
      <w:r>
        <w:rPr>
          <w:rFonts w:hint="cs"/>
          <w:color w:val="000000"/>
          <w:rtl/>
        </w:rPr>
        <w:t xml:space="preserve"> که در مطالب فوق الذکر این تعریف به تفصیل بیان شد.</w:t>
      </w:r>
    </w:p>
    <w:p w:rsidR="00740B29" w:rsidRDefault="007933DF" w:rsidP="007F32DE">
      <w:pPr>
        <w:spacing w:line="480" w:lineRule="auto"/>
        <w:rPr>
          <w:color w:val="000000"/>
          <w:rtl/>
        </w:rPr>
      </w:pPr>
      <w:r w:rsidRPr="007933DF">
        <w:rPr>
          <w:rFonts w:hint="cs"/>
          <w:color w:val="FF0000"/>
          <w:rtl/>
        </w:rPr>
        <w:t>مقایسه‌ی تعریف اصطلاحی إجاره در بیان مرحوم امام و مرحوم بروجردی:</w:t>
      </w:r>
      <w:r w:rsidR="00B955F1">
        <w:rPr>
          <w:rFonts w:hint="cs"/>
          <w:color w:val="FF0000"/>
          <w:rtl/>
        </w:rPr>
        <w:t xml:space="preserve"> </w:t>
      </w:r>
      <w:r w:rsidR="00B955F1" w:rsidRPr="00B955F1">
        <w:rPr>
          <w:rFonts w:hint="cs"/>
          <w:color w:val="000000"/>
          <w:rtl/>
        </w:rPr>
        <w:t>مرحوم امام التفاتی به تعریف لغوی و اصطلاحی إجاره نداشته</w:t>
      </w:r>
      <w:r w:rsidR="00B955F1" w:rsidRPr="00B955F1">
        <w:rPr>
          <w:rFonts w:hint="cs"/>
          <w:color w:val="000000"/>
          <w:rtl/>
          <w:cs/>
        </w:rPr>
        <w:t xml:space="preserve">‎اند و فقط در صدد بیان </w:t>
      </w:r>
      <w:r w:rsidR="00B955F1">
        <w:rPr>
          <w:rFonts w:hint="cs"/>
          <w:color w:val="000000"/>
          <w:rtl/>
        </w:rPr>
        <w:t xml:space="preserve">غرض و </w:t>
      </w:r>
      <w:r w:rsidR="00B955F1" w:rsidRPr="00B955F1">
        <w:rPr>
          <w:rFonts w:hint="cs"/>
          <w:color w:val="000000"/>
          <w:rtl/>
        </w:rPr>
        <w:t>متعلق إجاره بوده</w:t>
      </w:r>
      <w:r w:rsidR="00B955F1" w:rsidRPr="00B955F1">
        <w:rPr>
          <w:rFonts w:hint="cs"/>
          <w:color w:val="000000"/>
          <w:rtl/>
          <w:cs/>
        </w:rPr>
        <w:t xml:space="preserve">‎اند </w:t>
      </w:r>
      <w:r w:rsidR="00B955F1">
        <w:rPr>
          <w:rFonts w:hint="cs"/>
          <w:color w:val="000000"/>
          <w:rtl/>
        </w:rPr>
        <w:t xml:space="preserve">و </w:t>
      </w:r>
      <w:r w:rsidR="00740B29">
        <w:rPr>
          <w:rFonts w:hint="cs"/>
          <w:color w:val="000000"/>
          <w:rtl/>
        </w:rPr>
        <w:t xml:space="preserve">در </w:t>
      </w:r>
      <w:r w:rsidR="00B955F1">
        <w:rPr>
          <w:rFonts w:hint="cs"/>
          <w:color w:val="000000"/>
          <w:rtl/>
        </w:rPr>
        <w:t>این خصوص</w:t>
      </w:r>
      <w:r w:rsidR="00740B29">
        <w:rPr>
          <w:rFonts w:hint="cs"/>
          <w:color w:val="000000"/>
          <w:rtl/>
        </w:rPr>
        <w:t>، ظاهر عبارت متنِ تحریر با مطلب مرحوم بروجردی یکسان می</w:t>
      </w:r>
      <w:r w:rsidR="00740B29">
        <w:rPr>
          <w:rFonts w:hint="cs"/>
          <w:color w:val="000000"/>
          <w:rtl/>
          <w:cs/>
        </w:rPr>
        <w:t xml:space="preserve">‎باشد و از طرفی مرحوم امام در مسئله‌ی اول </w:t>
      </w:r>
      <w:r w:rsidR="00085B2A">
        <w:rPr>
          <w:rFonts w:hint="cs"/>
          <w:color w:val="000000"/>
          <w:rtl/>
          <w:cs/>
        </w:rPr>
        <w:t>به صراحت إجاره را نوعی اضافه‌ی خاص</w:t>
      </w:r>
      <w:r w:rsidR="00740B29">
        <w:rPr>
          <w:rFonts w:hint="cs"/>
          <w:color w:val="000000"/>
          <w:rtl/>
        </w:rPr>
        <w:t xml:space="preserve"> معرفی نموده‌اند همان طور که مرحوم بروجردی فرموده‌اند.</w:t>
      </w:r>
    </w:p>
    <w:p w:rsidR="00F03B40" w:rsidRDefault="00740B29" w:rsidP="007F32DE">
      <w:pPr>
        <w:spacing w:line="480" w:lineRule="auto"/>
        <w:rPr>
          <w:color w:val="000000"/>
          <w:rtl/>
        </w:rPr>
      </w:pPr>
      <w:r>
        <w:rPr>
          <w:rFonts w:hint="cs"/>
          <w:color w:val="000000"/>
          <w:rtl/>
        </w:rPr>
        <w:t>فرق بین بیان امام و بیان مرحوم بر</w:t>
      </w:r>
      <w:r w:rsidR="00085B2A">
        <w:rPr>
          <w:rFonts w:hint="cs"/>
          <w:color w:val="000000"/>
          <w:rtl/>
        </w:rPr>
        <w:t>و</w:t>
      </w:r>
      <w:r>
        <w:rPr>
          <w:rFonts w:hint="cs"/>
          <w:color w:val="000000"/>
          <w:rtl/>
        </w:rPr>
        <w:t xml:space="preserve">جردی در این است که ظاهر متن مرحوم امام </w:t>
      </w:r>
      <w:r w:rsidR="00F03B40">
        <w:rPr>
          <w:rFonts w:hint="cs"/>
          <w:color w:val="000000"/>
          <w:rtl/>
        </w:rPr>
        <w:t xml:space="preserve">فایده‌ی إجاره را </w:t>
      </w:r>
      <w:r>
        <w:rPr>
          <w:rFonts w:hint="cs"/>
          <w:color w:val="000000"/>
          <w:rtl/>
        </w:rPr>
        <w:t>به طور قطع نوعی ملکیت دانسته</w:t>
      </w:r>
      <w:r>
        <w:rPr>
          <w:rFonts w:hint="cs"/>
          <w:color w:val="000000"/>
          <w:rtl/>
          <w:cs/>
        </w:rPr>
        <w:t xml:space="preserve">‎اند </w:t>
      </w:r>
      <w:r w:rsidR="00F03B40">
        <w:rPr>
          <w:rFonts w:hint="cs"/>
          <w:color w:val="000000"/>
          <w:rtl/>
        </w:rPr>
        <w:t>نهایت امر، ایشان این «مملوک» را یا منافع دانسته</w:t>
      </w:r>
      <w:r w:rsidR="00F03B40">
        <w:rPr>
          <w:rFonts w:hint="cs"/>
          <w:color w:val="000000"/>
          <w:rtl/>
          <w:cs/>
        </w:rPr>
        <w:t xml:space="preserve">‎اند مانند منافع خانه و مغازه </w:t>
      </w:r>
      <w:r w:rsidR="00F03B40">
        <w:rPr>
          <w:rFonts w:hint="cs"/>
          <w:color w:val="000000"/>
          <w:rtl/>
        </w:rPr>
        <w:t xml:space="preserve">و یا عمل دانسته‌اند مانند کسی که خود را در معرض کارگری قرار داده است </w:t>
      </w:r>
      <w:r>
        <w:rPr>
          <w:rFonts w:hint="cs"/>
          <w:color w:val="000000"/>
          <w:rtl/>
        </w:rPr>
        <w:t>ولی مرحوم بروجردی در «مکلیت» و «</w:t>
      </w:r>
      <w:r w:rsidR="00F03B40">
        <w:rPr>
          <w:rFonts w:hint="cs"/>
          <w:color w:val="000000"/>
          <w:rtl/>
        </w:rPr>
        <w:t>استحقاق</w:t>
      </w:r>
      <w:r>
        <w:rPr>
          <w:rFonts w:hint="cs"/>
          <w:color w:val="000000"/>
          <w:rtl/>
        </w:rPr>
        <w:t xml:space="preserve">» </w:t>
      </w:r>
      <w:r w:rsidR="00F03B40">
        <w:rPr>
          <w:rFonts w:hint="cs"/>
          <w:color w:val="000000"/>
          <w:rtl/>
        </w:rPr>
        <w:t>و «تسل</w:t>
      </w:r>
      <w:r w:rsidR="00D77816">
        <w:rPr>
          <w:rFonts w:hint="cs"/>
          <w:color w:val="000000"/>
          <w:rtl/>
        </w:rPr>
        <w:t>ی</w:t>
      </w:r>
      <w:r w:rsidR="00F03B40">
        <w:rPr>
          <w:rFonts w:hint="cs"/>
          <w:color w:val="000000"/>
          <w:rtl/>
        </w:rPr>
        <w:t xml:space="preserve">ط» نسبت به </w:t>
      </w:r>
      <w:r>
        <w:rPr>
          <w:rFonts w:hint="cs"/>
          <w:color w:val="000000"/>
          <w:rtl/>
        </w:rPr>
        <w:t xml:space="preserve">این منافع </w:t>
      </w:r>
      <w:r w:rsidR="00F03B40">
        <w:rPr>
          <w:rFonts w:hint="cs"/>
          <w:color w:val="000000"/>
          <w:rtl/>
        </w:rPr>
        <w:t xml:space="preserve">و عمل </w:t>
      </w:r>
      <w:r>
        <w:rPr>
          <w:rFonts w:hint="cs"/>
          <w:color w:val="000000"/>
          <w:rtl/>
        </w:rPr>
        <w:t>مردّد شده‌اند</w:t>
      </w:r>
      <w:r w:rsidR="00D77816">
        <w:rPr>
          <w:rFonts w:hint="cs"/>
          <w:color w:val="000000"/>
          <w:rtl/>
        </w:rPr>
        <w:t>، البته مرحوم فاضل در پایان فرموده‌اند این موضوع سهل است و پیچیدگی در آن نیست.</w:t>
      </w:r>
    </w:p>
    <w:p w:rsidR="008B3D63" w:rsidRDefault="00F03B40" w:rsidP="00085B2A">
      <w:pPr>
        <w:spacing w:line="480" w:lineRule="auto"/>
        <w:rPr>
          <w:color w:val="000000"/>
          <w:rtl/>
        </w:rPr>
      </w:pPr>
      <w:r w:rsidRPr="00F03B40">
        <w:rPr>
          <w:rFonts w:hint="cs"/>
          <w:color w:val="FF0000"/>
          <w:rtl/>
        </w:rPr>
        <w:t xml:space="preserve">اختلاف استاد </w:t>
      </w:r>
      <w:r>
        <w:rPr>
          <w:rFonts w:hint="cs"/>
          <w:color w:val="FF0000"/>
          <w:rtl/>
        </w:rPr>
        <w:t xml:space="preserve">با مرحوم فاضل </w:t>
      </w:r>
      <w:r w:rsidRPr="00F03B40">
        <w:rPr>
          <w:rFonts w:hint="cs"/>
          <w:color w:val="FF0000"/>
          <w:rtl/>
        </w:rPr>
        <w:t>در تحلیل تعاریف اصطلاحی إجاره:</w:t>
      </w:r>
      <w:r>
        <w:rPr>
          <w:rFonts w:hint="cs"/>
          <w:color w:val="FF0000"/>
          <w:rtl/>
        </w:rPr>
        <w:t xml:space="preserve"> </w:t>
      </w:r>
      <w:r w:rsidRPr="008B3D63">
        <w:rPr>
          <w:rFonts w:hint="cs"/>
          <w:color w:val="000000"/>
          <w:highlight w:val="yellow"/>
          <w:rtl/>
        </w:rPr>
        <w:t xml:space="preserve">جناب استاد </w:t>
      </w:r>
      <w:r w:rsidRPr="008B3D63">
        <w:rPr>
          <w:rFonts w:hint="cs"/>
          <w:color w:val="000000"/>
          <w:rtl/>
        </w:rPr>
        <w:t>تمام ایرادهای</w:t>
      </w:r>
      <w:r w:rsidR="008B3D63" w:rsidRPr="008B3D63">
        <w:rPr>
          <w:rFonts w:hint="cs"/>
          <w:color w:val="000000"/>
          <w:rtl/>
        </w:rPr>
        <w:t>ی که مرحوم فاضل در</w:t>
      </w:r>
      <w:r w:rsidRPr="008B3D63">
        <w:rPr>
          <w:rFonts w:hint="cs"/>
          <w:color w:val="000000"/>
          <w:rtl/>
        </w:rPr>
        <w:t xml:space="preserve"> تعاریف چهارگانه</w:t>
      </w:r>
      <w:r w:rsidRPr="008B3D63">
        <w:rPr>
          <w:rFonts w:hint="cs"/>
          <w:color w:val="000000"/>
          <w:rtl/>
          <w:cs/>
        </w:rPr>
        <w:t>‎</w:t>
      </w:r>
      <w:r w:rsidR="008B3D63" w:rsidRPr="008B3D63">
        <w:rPr>
          <w:rFonts w:hint="cs"/>
          <w:color w:val="000000"/>
          <w:rtl/>
        </w:rPr>
        <w:t xml:space="preserve"> بیان فرمودند </w:t>
      </w:r>
      <w:r w:rsidR="008B3D63">
        <w:rPr>
          <w:rFonts w:hint="cs"/>
          <w:color w:val="000000"/>
          <w:rtl/>
        </w:rPr>
        <w:t xml:space="preserve">را </w:t>
      </w:r>
      <w:r w:rsidR="008B3D63" w:rsidRPr="008B3D63">
        <w:rPr>
          <w:rFonts w:hint="cs"/>
          <w:color w:val="000000"/>
          <w:rtl/>
        </w:rPr>
        <w:t xml:space="preserve">قابل تسری به تعریف مرحوم بروجردی نیز </w:t>
      </w:r>
      <w:r w:rsidR="008B3D63">
        <w:rPr>
          <w:rFonts w:hint="cs"/>
          <w:color w:val="000000"/>
          <w:rtl/>
        </w:rPr>
        <w:t>دانسته‌اند و همان طور که تعاریف مذکور دارای حد تام نیستند و صرفا شرح الإسم برای إجاره به حساب می</w:t>
      </w:r>
      <w:r w:rsidR="008B3D63">
        <w:rPr>
          <w:rFonts w:hint="cs"/>
          <w:color w:val="000000"/>
          <w:rtl/>
          <w:cs/>
        </w:rPr>
        <w:t xml:space="preserve">‎آیند این تعریف مرحوم بروجردی نیز چنین وضعیتی دارد و دلیلی بر اولویت تعریف ایشان نسبت </w:t>
      </w:r>
      <w:r w:rsidR="00085B2A">
        <w:rPr>
          <w:rFonts w:hint="cs"/>
          <w:color w:val="000000"/>
          <w:rtl/>
          <w:cs/>
        </w:rPr>
        <w:t>به</w:t>
      </w:r>
      <w:r w:rsidR="008B3D63">
        <w:rPr>
          <w:rFonts w:hint="cs"/>
          <w:color w:val="000000"/>
          <w:rtl/>
        </w:rPr>
        <w:t xml:space="preserve"> سایر تعاریف وجود ندارد.</w:t>
      </w:r>
    </w:p>
    <w:p w:rsidR="00C51F12" w:rsidRDefault="008B3D63" w:rsidP="007F32DE">
      <w:pPr>
        <w:spacing w:line="480" w:lineRule="auto"/>
        <w:rPr>
          <w:color w:val="000000"/>
        </w:rPr>
      </w:pPr>
      <w:r w:rsidRPr="008B3D63">
        <w:rPr>
          <w:rFonts w:hint="cs"/>
          <w:color w:val="FF0000"/>
          <w:rtl/>
        </w:rPr>
        <w:t>عقد الإجاره</w:t>
      </w:r>
      <w:r w:rsidRPr="008B3D63">
        <w:rPr>
          <w:rFonts w:hint="cs"/>
          <w:color w:val="000000"/>
          <w:rtl/>
        </w:rPr>
        <w:t>: پس از تعریف لغوی و اصطلاحی برای إجاره نوبت می‌رسد به اصل بحث إجاره و اولین بحثی که مورد توجه قرار می‌گیرد «عقد إجاره» می</w:t>
      </w:r>
      <w:r w:rsidRPr="008B3D63">
        <w:rPr>
          <w:rFonts w:hint="cs"/>
          <w:color w:val="000000"/>
          <w:rtl/>
          <w:cs/>
        </w:rPr>
        <w:t>‎باشد</w:t>
      </w:r>
      <w:r>
        <w:rPr>
          <w:rFonts w:hint="cs"/>
          <w:color w:val="000000"/>
          <w:rtl/>
        </w:rPr>
        <w:t>.</w:t>
      </w:r>
    </w:p>
    <w:p w:rsidR="003C61EB" w:rsidRPr="003C61EB" w:rsidRDefault="003C61EB" w:rsidP="007F32DE">
      <w:pPr>
        <w:spacing w:line="480" w:lineRule="auto"/>
        <w:rPr>
          <w:color w:val="800000"/>
          <w:rtl/>
        </w:rPr>
      </w:pPr>
      <w:r w:rsidRPr="003C61EB">
        <w:rPr>
          <w:rFonts w:hint="cs"/>
          <w:color w:val="FF0000"/>
          <w:rtl/>
        </w:rPr>
        <w:lastRenderedPageBreak/>
        <w:t xml:space="preserve">کلام مرحوم امام: </w:t>
      </w:r>
      <w:r w:rsidRPr="003C61EB">
        <w:rPr>
          <w:rFonts w:hint="cs"/>
          <w:color w:val="800000"/>
          <w:rtl/>
        </w:rPr>
        <w:t>«</w:t>
      </w:r>
      <w:r w:rsidRPr="003C61EB">
        <w:rPr>
          <w:color w:val="800000"/>
          <w:rtl/>
        </w:rPr>
        <w:t>(مسألة 1): عقد الإجارة هو اللفظ المشتمل على الإيجاب الدالّ بالظهور العرفي على إيقاع إضافة خاصّة مستتبعة لتمليك المنفعة أو العمل بعوض والقبول الدالّ على الرضا به وتملّكهما بالعوض. والعبارة الصريحة في الإيجاب: «آجرتك أو أكريتك هذه الدار مثلًا بكذا». وتصحّ بمثل «ملّكتك منفعة الدار» مريداً به الإجارة، لكنّه ليس من العبارة الصريحة في إفادتها. ولا يعتبر فيه العربية، بل يكفي كلّ لفظ أفاد المعنى المقصود بأيّ لغة كان. ويقوم مقام اللفظ الإشارة المفهمة من الأخرس ونحوه كعقد البيع. والظاهر جريان المعاطاة في القسم الأوّل منها؛ و هو ما تعلّقت بأعيان مملوكة. وتتحقّق بتسليط الغير على العين ذات المنفعة قاصداً تحقّق معنى الإجارة- أي‌الإضافة الخاصّة- وتسلّم‌</w:t>
      </w:r>
      <w:r>
        <w:rPr>
          <w:rFonts w:hint="cs"/>
          <w:color w:val="800000"/>
          <w:rtl/>
        </w:rPr>
        <w:t xml:space="preserve"> </w:t>
      </w:r>
      <w:r w:rsidRPr="003C61EB">
        <w:rPr>
          <w:color w:val="800000"/>
          <w:rtl/>
        </w:rPr>
        <w:t>الغير لها بهذا العنوان. ولا يبعد تحقّقها في القسم الثاني أيضاً بجعل نفسه تحت اختيار الطرف بهذا العنوان، أو بالشروع في العمل كذلك.</w:t>
      </w:r>
      <w:r>
        <w:rPr>
          <w:rFonts w:hint="cs"/>
          <w:color w:val="800000"/>
          <w:rtl/>
        </w:rPr>
        <w:t>»</w:t>
      </w:r>
      <w:r>
        <w:rPr>
          <w:rStyle w:val="FootnoteReference"/>
          <w:color w:val="800000"/>
          <w:rtl/>
        </w:rPr>
        <w:footnoteReference w:id="6"/>
      </w:r>
    </w:p>
    <w:bookmarkEnd w:id="4"/>
    <w:p w:rsidR="006F0FB3" w:rsidRDefault="005E460E" w:rsidP="007F32DE">
      <w:pPr>
        <w:spacing w:line="480" w:lineRule="auto"/>
        <w:rPr>
          <w:color w:val="000000"/>
          <w:rtl/>
        </w:rPr>
      </w:pPr>
      <w:r w:rsidRPr="005E460E">
        <w:rPr>
          <w:rFonts w:hint="cs"/>
          <w:color w:val="000000"/>
          <w:highlight w:val="yellow"/>
          <w:rtl/>
        </w:rPr>
        <w:t xml:space="preserve">بیان استاد: </w:t>
      </w:r>
      <w:r>
        <w:rPr>
          <w:rFonts w:hint="cs"/>
          <w:color w:val="000000"/>
          <w:rtl/>
        </w:rPr>
        <w:t xml:space="preserve">مرحوم امام در مسئله1علاوه بر تعریف عقد إجاره، صیغ مورد استفاده و اموری که صلاحیت جایگزینی صیغه عقد إجاره را دارند مورد بررسی قرار داده‌اند و از جهت جریان معاطات در </w:t>
      </w:r>
      <w:r w:rsidR="006F0FB3">
        <w:rPr>
          <w:rFonts w:hint="cs"/>
          <w:color w:val="000000"/>
          <w:rtl/>
        </w:rPr>
        <w:t>إجاره‌ای که به منفعت تعلق می</w:t>
      </w:r>
      <w:r w:rsidR="006F0FB3">
        <w:rPr>
          <w:rFonts w:hint="cs"/>
          <w:color w:val="000000"/>
          <w:rtl/>
          <w:cs/>
        </w:rPr>
        <w:t>‎گیرد یا به عمل</w:t>
      </w:r>
      <w:r w:rsidR="00A75B76">
        <w:rPr>
          <w:rFonts w:hint="cs"/>
          <w:color w:val="000000"/>
          <w:rtl/>
          <w:cs/>
        </w:rPr>
        <w:t>،</w:t>
      </w:r>
      <w:r w:rsidR="006F0FB3">
        <w:rPr>
          <w:rFonts w:hint="cs"/>
          <w:color w:val="000000"/>
          <w:rtl/>
          <w:cs/>
        </w:rPr>
        <w:t xml:space="preserve"> مطالبی </w:t>
      </w:r>
      <w:r w:rsidR="006F0FB3">
        <w:rPr>
          <w:rFonts w:hint="cs"/>
          <w:color w:val="000000"/>
          <w:rtl/>
        </w:rPr>
        <w:t>ایراد فرموده‌اند.</w:t>
      </w:r>
    </w:p>
    <w:p w:rsidR="00222D74" w:rsidRDefault="006F0FB3" w:rsidP="007F32DE">
      <w:pPr>
        <w:spacing w:line="480" w:lineRule="auto"/>
        <w:rPr>
          <w:color w:val="000000"/>
          <w:rtl/>
        </w:rPr>
      </w:pPr>
      <w:r>
        <w:rPr>
          <w:rFonts w:hint="cs"/>
          <w:color w:val="000000"/>
          <w:rtl/>
        </w:rPr>
        <w:t>و اما تفصیل کلام ایشان به این است که: عقد إجاره لفظی است که مشتمل بر ایجاب باشد، ایجابی که بر اساس ظهور عرفی، دلالت بر ایقاع إضافه</w:t>
      </w:r>
      <w:r>
        <w:rPr>
          <w:rFonts w:hint="cs"/>
          <w:color w:val="000000"/>
          <w:rtl/>
          <w:cs/>
        </w:rPr>
        <w:t xml:space="preserve">‎ی مخصوص و ارتباط بین عین مستأجرة و مستأجر کند که به تبع آن مستأجر مالک منفعت یا </w:t>
      </w:r>
      <w:r w:rsidR="00A75B76">
        <w:rPr>
          <w:rFonts w:hint="cs"/>
          <w:color w:val="000000"/>
          <w:rtl/>
          <w:cs/>
        </w:rPr>
        <w:t xml:space="preserve">مالک </w:t>
      </w:r>
      <w:r>
        <w:rPr>
          <w:rFonts w:hint="cs"/>
          <w:color w:val="000000"/>
          <w:rtl/>
          <w:cs/>
        </w:rPr>
        <w:t xml:space="preserve">عمل أجیر در مقابل عوضی که </w:t>
      </w:r>
      <w:r>
        <w:rPr>
          <w:rFonts w:hint="cs"/>
          <w:color w:val="000000"/>
          <w:rtl/>
        </w:rPr>
        <w:t>به صاحب عین می‌دهد می‌شود</w:t>
      </w:r>
      <w:r w:rsidR="00222D74">
        <w:rPr>
          <w:rFonts w:hint="cs"/>
          <w:color w:val="000000"/>
          <w:rtl/>
        </w:rPr>
        <w:t>، همچنین این عقد باید مشتمل باشد بر «قبول» قبولی که دلالت بر رضایت مالک عین بر مضمون عقد واقع شده و دلالت بر تملک مستأجر بر منفعت و عمل و تملک أجیر و صاحب عین بر عوض بنماید.</w:t>
      </w:r>
    </w:p>
    <w:p w:rsidR="009C73B2" w:rsidRDefault="00222D74" w:rsidP="007F32DE">
      <w:pPr>
        <w:spacing w:line="480" w:lineRule="auto"/>
        <w:rPr>
          <w:color w:val="000000"/>
          <w:rtl/>
        </w:rPr>
      </w:pPr>
      <w:r>
        <w:rPr>
          <w:rFonts w:hint="cs"/>
          <w:color w:val="000000"/>
          <w:rtl/>
        </w:rPr>
        <w:t>صیغه و عبارت مخصوص برای عقد إجاره عبارتِ: «</w:t>
      </w:r>
      <w:r w:rsidRPr="00222D74">
        <w:rPr>
          <w:color w:val="800000"/>
          <w:rtl/>
        </w:rPr>
        <w:t>آجرتك أو أكريتك هذه الدار مثلًا بكذا</w:t>
      </w:r>
      <w:r>
        <w:rPr>
          <w:rFonts w:hint="cs"/>
          <w:color w:val="000000"/>
          <w:rtl/>
        </w:rPr>
        <w:t>» می‌باشد ولی این عقد با عباراتی مانند: «</w:t>
      </w:r>
      <w:r w:rsidRPr="00222D74">
        <w:rPr>
          <w:color w:val="800000"/>
          <w:rtl/>
        </w:rPr>
        <w:t>ملّكتك منفعة الدار</w:t>
      </w:r>
      <w:r>
        <w:rPr>
          <w:rFonts w:hint="cs"/>
          <w:color w:val="000000"/>
          <w:rtl/>
        </w:rPr>
        <w:t xml:space="preserve">» نیز محقق می‌شود، البته اگر مقصود از استعمال این عبارت، عقد إجاره باشد باید قصد إجاره </w:t>
      </w:r>
      <w:r w:rsidR="009C73B2">
        <w:rPr>
          <w:rFonts w:hint="cs"/>
          <w:color w:val="000000"/>
          <w:rtl/>
        </w:rPr>
        <w:t xml:space="preserve">نیز </w:t>
      </w:r>
      <w:r>
        <w:rPr>
          <w:rFonts w:hint="cs"/>
          <w:color w:val="000000"/>
          <w:rtl/>
        </w:rPr>
        <w:t>ضمیمه</w:t>
      </w:r>
      <w:r>
        <w:rPr>
          <w:rFonts w:hint="cs"/>
          <w:color w:val="000000"/>
          <w:rtl/>
          <w:cs/>
        </w:rPr>
        <w:t>‎ی آن بگردد، زیرا این قبیل عبارات صریح در عقد إجاره نمی‎باشند</w:t>
      </w:r>
      <w:r w:rsidR="009C73B2">
        <w:rPr>
          <w:rFonts w:hint="cs"/>
          <w:color w:val="000000"/>
          <w:rtl/>
        </w:rPr>
        <w:t>.</w:t>
      </w:r>
    </w:p>
    <w:p w:rsidR="00BB74D9" w:rsidRDefault="009C73B2" w:rsidP="007F32DE">
      <w:pPr>
        <w:spacing w:line="480" w:lineRule="auto"/>
        <w:rPr>
          <w:color w:val="000000"/>
          <w:rtl/>
        </w:rPr>
      </w:pPr>
      <w:r>
        <w:rPr>
          <w:rFonts w:hint="cs"/>
          <w:color w:val="000000"/>
          <w:rtl/>
        </w:rPr>
        <w:lastRenderedPageBreak/>
        <w:t>در عقد إجاره شرط نیست که حتما به زبان عربی جاری گردد بلکه به هر زبانی که مورد تفاهم دو طرف عقد ‌باشد کفایت می‌کند، همچنین اگر مانعی از «اجرای لفظی» در عقد إجاره وجود داشت باشد مانند این که مالک</w:t>
      </w:r>
      <w:r w:rsidR="00BB74D9">
        <w:rPr>
          <w:rFonts w:hint="cs"/>
          <w:color w:val="000000"/>
          <w:rtl/>
        </w:rPr>
        <w:t>ِ</w:t>
      </w:r>
      <w:r>
        <w:rPr>
          <w:rFonts w:hint="cs"/>
          <w:color w:val="000000"/>
          <w:rtl/>
        </w:rPr>
        <w:t xml:space="preserve"> عین</w:t>
      </w:r>
      <w:r w:rsidR="00BB74D9">
        <w:rPr>
          <w:rFonts w:hint="cs"/>
          <w:color w:val="000000"/>
          <w:rtl/>
        </w:rPr>
        <w:t>،</w:t>
      </w:r>
      <w:r>
        <w:rPr>
          <w:rFonts w:hint="cs"/>
          <w:color w:val="000000"/>
          <w:rtl/>
        </w:rPr>
        <w:t xml:space="preserve"> أخرس باشد یعنی کر و لال باشد در این فرض نیازی به إجرای لفظ</w:t>
      </w:r>
      <w:r w:rsidR="00BB74D9">
        <w:rPr>
          <w:rFonts w:hint="cs"/>
          <w:color w:val="000000"/>
          <w:rtl/>
        </w:rPr>
        <w:t>ِ</w:t>
      </w:r>
      <w:r>
        <w:rPr>
          <w:rFonts w:hint="cs"/>
          <w:color w:val="000000"/>
          <w:rtl/>
        </w:rPr>
        <w:t xml:space="preserve"> عقد</w:t>
      </w:r>
      <w:r w:rsidR="00BB74D9">
        <w:rPr>
          <w:rFonts w:hint="cs"/>
          <w:color w:val="000000"/>
          <w:rtl/>
        </w:rPr>
        <w:t>ِ</w:t>
      </w:r>
      <w:r>
        <w:rPr>
          <w:rFonts w:hint="cs"/>
          <w:color w:val="000000"/>
          <w:rtl/>
        </w:rPr>
        <w:t xml:space="preserve"> إجاره نمی‌باشد و با هر علامت و إشاره</w:t>
      </w:r>
      <w:r>
        <w:rPr>
          <w:rFonts w:hint="cs"/>
          <w:color w:val="000000"/>
          <w:rtl/>
          <w:cs/>
        </w:rPr>
        <w:t xml:space="preserve">‎ی </w:t>
      </w:r>
      <w:r w:rsidR="00BB74D9">
        <w:rPr>
          <w:rFonts w:hint="cs"/>
          <w:color w:val="000000"/>
          <w:rtl/>
        </w:rPr>
        <w:t>مفهمه‌ای این عقد جاری خواهد شد چنانچه در عقد بیع، إشاره‌ی مفهمه کفایت می</w:t>
      </w:r>
      <w:r w:rsidR="00BB74D9">
        <w:rPr>
          <w:rFonts w:hint="cs"/>
          <w:color w:val="000000"/>
          <w:rtl/>
          <w:cs/>
        </w:rPr>
        <w:t>‎‎کند.</w:t>
      </w:r>
    </w:p>
    <w:p w:rsidR="001A1EA5" w:rsidRDefault="00BB74D9" w:rsidP="007F32DE">
      <w:pPr>
        <w:spacing w:line="480" w:lineRule="auto"/>
        <w:rPr>
          <w:color w:val="000000"/>
          <w:rtl/>
        </w:rPr>
      </w:pPr>
      <w:r>
        <w:rPr>
          <w:rFonts w:hint="cs"/>
          <w:color w:val="000000"/>
          <w:rtl/>
        </w:rPr>
        <w:t>در إدامه، مرحوم امام می</w:t>
      </w:r>
      <w:r>
        <w:rPr>
          <w:rFonts w:hint="cs"/>
          <w:color w:val="000000"/>
          <w:rtl/>
          <w:cs/>
        </w:rPr>
        <w:t>‎فرمایند: ظاهراً إجاره‌ی معاطاتی در قسمی که موضوع إجاره به منفعت تعلق گرفته مشروع خواهد بود به نحوی که صاحب عین به قصد إجا</w:t>
      </w:r>
      <w:r>
        <w:rPr>
          <w:rFonts w:hint="cs"/>
          <w:color w:val="000000"/>
          <w:rtl/>
        </w:rPr>
        <w:t>ره و به قصد ایجاد ارتباط خاص بین منفعت عین و مستأجر</w:t>
      </w:r>
      <w:r w:rsidR="00A75B76">
        <w:rPr>
          <w:rFonts w:hint="cs"/>
          <w:color w:val="000000"/>
          <w:rtl/>
        </w:rPr>
        <w:t>،</w:t>
      </w:r>
      <w:r>
        <w:rPr>
          <w:rFonts w:hint="cs"/>
          <w:color w:val="000000"/>
          <w:rtl/>
        </w:rPr>
        <w:t xml:space="preserve"> مال خود را در اختیار مستأجر قرار دهد و هیچ بعید نیست که معاطات در قسم دوم نیز صحیح باشد یعنی در قسمی که إجاره به عمل تعلق گرفته باشد و این إجاره</w:t>
      </w:r>
      <w:r w:rsidR="00D77816">
        <w:rPr>
          <w:rFonts w:hint="cs"/>
          <w:color w:val="000000"/>
          <w:rtl/>
        </w:rPr>
        <w:t>‌ی معاطاتی به این طریق ایجاد می‌شود که أجیر خود را در معرض عمل قرار دهد یا این که شروع به کار درخواست شده بکند</w:t>
      </w:r>
      <w:r w:rsidR="00A75B76">
        <w:rPr>
          <w:rFonts w:hint="cs"/>
          <w:color w:val="000000"/>
          <w:rtl/>
        </w:rPr>
        <w:t>.</w:t>
      </w:r>
    </w:p>
    <w:p w:rsidR="00A75B76" w:rsidRDefault="00A75B76" w:rsidP="007F32DE">
      <w:pPr>
        <w:spacing w:line="480" w:lineRule="auto"/>
        <w:rPr>
          <w:color w:val="000000"/>
          <w:rtl/>
        </w:rPr>
      </w:pPr>
      <w:r>
        <w:rPr>
          <w:rFonts w:hint="cs"/>
          <w:color w:val="000000"/>
          <w:rtl/>
        </w:rPr>
        <w:t>إن شاء الله ادامه بحث در جلسه‌ی آینده</w:t>
      </w:r>
    </w:p>
    <w:p w:rsidR="008642F7" w:rsidRPr="006162A2" w:rsidRDefault="008642F7" w:rsidP="008642F7">
      <w:pPr>
        <w:spacing w:line="480" w:lineRule="auto"/>
        <w:jc w:val="right"/>
        <w:rPr>
          <w:rtl/>
        </w:rPr>
      </w:pPr>
      <w:r>
        <w:rPr>
          <w:rFonts w:hint="cs"/>
          <w:color w:val="000000"/>
          <w:rtl/>
        </w:rPr>
        <w:t>وصلی الله علی سیدنا محمد و آله الطاهرین</w:t>
      </w:r>
      <w:bookmarkStart w:id="5" w:name="_GoBack"/>
      <w:bookmarkEnd w:id="5"/>
    </w:p>
    <w:sectPr w:rsidR="008642F7" w:rsidRPr="006162A2" w:rsidSect="00B445D6">
      <w:headerReference w:type="default" r:id="rId9"/>
      <w:footerReference w:type="default" r:id="rId10"/>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74" w:rsidRDefault="002C4D74" w:rsidP="008B750B">
      <w:pPr>
        <w:spacing w:line="240" w:lineRule="auto"/>
      </w:pPr>
      <w:r>
        <w:separator/>
      </w:r>
    </w:p>
  </w:endnote>
  <w:endnote w:type="continuationSeparator" w:id="0">
    <w:p w:rsidR="002C4D74" w:rsidRDefault="002C4D7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642F7" w:rsidRPr="008642F7">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5" w:name="BokAdres"/>
          <w:bookmarkEnd w:id="15"/>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74" w:rsidRDefault="002C4D74" w:rsidP="008B750B">
      <w:pPr>
        <w:spacing w:line="240" w:lineRule="auto"/>
      </w:pPr>
      <w:r>
        <w:separator/>
      </w:r>
    </w:p>
  </w:footnote>
  <w:footnote w:type="continuationSeparator" w:id="0">
    <w:p w:rsidR="002C4D74" w:rsidRDefault="002C4D74" w:rsidP="008B750B">
      <w:pPr>
        <w:spacing w:line="240" w:lineRule="auto"/>
      </w:pPr>
      <w:r>
        <w:continuationSeparator/>
      </w:r>
    </w:p>
  </w:footnote>
  <w:footnote w:id="1">
    <w:p w:rsidR="00BC2D10" w:rsidRPr="007F32DE" w:rsidRDefault="00BC2D10">
      <w:pPr>
        <w:pStyle w:val="FootnoteText"/>
        <w:rPr>
          <w:sz w:val="24"/>
          <w:szCs w:val="24"/>
        </w:rPr>
      </w:pPr>
      <w:r w:rsidRPr="007F32DE">
        <w:rPr>
          <w:rStyle w:val="FootnoteReference"/>
          <w:sz w:val="24"/>
          <w:szCs w:val="24"/>
        </w:rPr>
        <w:footnoteRef/>
      </w:r>
      <w:r w:rsidRPr="007F32DE">
        <w:rPr>
          <w:sz w:val="24"/>
          <w:szCs w:val="24"/>
          <w:rtl/>
        </w:rPr>
        <w:t xml:space="preserve"> </w:t>
      </w:r>
      <w:r w:rsidRPr="007F32DE">
        <w:rPr>
          <w:rFonts w:hint="cs"/>
          <w:sz w:val="24"/>
          <w:szCs w:val="24"/>
          <w:rtl/>
        </w:rPr>
        <w:t>به جهت عذری درس امروز با قدری تأخیر شروع شد.</w:t>
      </w:r>
    </w:p>
  </w:footnote>
  <w:footnote w:id="2">
    <w:p w:rsidR="002B1628" w:rsidRPr="007F32DE" w:rsidRDefault="002B1628">
      <w:pPr>
        <w:pStyle w:val="FootnoteText"/>
        <w:rPr>
          <w:sz w:val="24"/>
          <w:szCs w:val="24"/>
        </w:rPr>
      </w:pPr>
      <w:r w:rsidRPr="007F32DE">
        <w:rPr>
          <w:rStyle w:val="FootnoteReference"/>
          <w:sz w:val="24"/>
          <w:szCs w:val="24"/>
        </w:rPr>
        <w:footnoteRef/>
      </w:r>
      <w:r w:rsidRPr="007F32DE">
        <w:rPr>
          <w:sz w:val="24"/>
          <w:szCs w:val="24"/>
          <w:rtl/>
        </w:rPr>
        <w:t xml:space="preserve"> </w:t>
      </w:r>
      <w:hyperlink r:id="rId1" w:history="1">
        <w:r w:rsidRPr="007F32DE">
          <w:rPr>
            <w:rStyle w:val="Hyperlink"/>
            <w:rFonts w:hint="cs"/>
            <w:sz w:val="24"/>
            <w:szCs w:val="24"/>
            <w:rtl/>
          </w:rPr>
          <w:t>تحریر الوسیله، خمینی، سید روح الله، ج</w:t>
        </w:r>
        <w:r w:rsidR="00125B46" w:rsidRPr="007F32DE">
          <w:rPr>
            <w:rStyle w:val="Hyperlink"/>
            <w:rFonts w:hint="cs"/>
            <w:sz w:val="24"/>
            <w:szCs w:val="24"/>
            <w:rtl/>
          </w:rPr>
          <w:t>1، ص606، نشر آثار</w:t>
        </w:r>
      </w:hyperlink>
      <w:r w:rsidR="00125B46" w:rsidRPr="007F32DE">
        <w:rPr>
          <w:rFonts w:hint="cs"/>
          <w:sz w:val="24"/>
          <w:szCs w:val="24"/>
          <w:rtl/>
        </w:rPr>
        <w:t>.</w:t>
      </w:r>
    </w:p>
  </w:footnote>
  <w:footnote w:id="3">
    <w:p w:rsidR="00125B46" w:rsidRPr="007F32DE" w:rsidRDefault="00125B46" w:rsidP="00125B46">
      <w:pPr>
        <w:pStyle w:val="FootnoteText"/>
        <w:rPr>
          <w:sz w:val="24"/>
          <w:szCs w:val="24"/>
        </w:rPr>
      </w:pPr>
      <w:r w:rsidRPr="007F32DE">
        <w:rPr>
          <w:rStyle w:val="FootnoteReference"/>
          <w:sz w:val="24"/>
          <w:szCs w:val="24"/>
        </w:rPr>
        <w:footnoteRef/>
      </w:r>
      <w:r w:rsidRPr="007F32DE">
        <w:rPr>
          <w:sz w:val="24"/>
          <w:szCs w:val="24"/>
          <w:rtl/>
        </w:rPr>
        <w:t xml:space="preserve"> </w:t>
      </w:r>
      <w:hyperlink r:id="rId2" w:history="1">
        <w:r w:rsidRPr="007F32DE">
          <w:rPr>
            <w:rStyle w:val="Hyperlink"/>
            <w:sz w:val="24"/>
            <w:szCs w:val="24"/>
            <w:rtl/>
          </w:rPr>
          <w:t>تحرير الوسيلة( ترجمه فارسى)</w:t>
        </w:r>
        <w:r w:rsidRPr="007F32DE">
          <w:rPr>
            <w:rStyle w:val="Hyperlink"/>
            <w:rFonts w:hint="cs"/>
            <w:sz w:val="24"/>
            <w:szCs w:val="24"/>
            <w:rtl/>
          </w:rPr>
          <w:t xml:space="preserve">، </w:t>
        </w:r>
        <w:r w:rsidRPr="007F32DE">
          <w:rPr>
            <w:rStyle w:val="Hyperlink"/>
            <w:sz w:val="24"/>
            <w:szCs w:val="24"/>
            <w:rtl/>
          </w:rPr>
          <w:t>خميني، سيد روح الله</w:t>
        </w:r>
        <w:r w:rsidRPr="007F32DE">
          <w:rPr>
            <w:rStyle w:val="Hyperlink"/>
            <w:rFonts w:hint="cs"/>
            <w:sz w:val="24"/>
            <w:szCs w:val="24"/>
            <w:rtl/>
          </w:rPr>
          <w:t xml:space="preserve">، </w:t>
        </w:r>
        <w:r w:rsidRPr="007F32DE">
          <w:rPr>
            <w:rStyle w:val="Hyperlink"/>
            <w:sz w:val="24"/>
            <w:szCs w:val="24"/>
            <w:rtl/>
          </w:rPr>
          <w:t>ج1</w:t>
        </w:r>
        <w:r w:rsidRPr="007F32DE">
          <w:rPr>
            <w:rStyle w:val="Hyperlink"/>
            <w:rFonts w:hint="cs"/>
            <w:sz w:val="24"/>
            <w:szCs w:val="24"/>
            <w:rtl/>
          </w:rPr>
          <w:t>،</w:t>
        </w:r>
        <w:r w:rsidRPr="007F32DE">
          <w:rPr>
            <w:rStyle w:val="Hyperlink"/>
            <w:sz w:val="24"/>
            <w:szCs w:val="24"/>
            <w:rtl/>
          </w:rPr>
          <w:t xml:space="preserve"> ص</w:t>
        </w:r>
        <w:r w:rsidR="007D4FF2" w:rsidRPr="007F32DE">
          <w:rPr>
            <w:rStyle w:val="Hyperlink"/>
            <w:rFonts w:hint="cs"/>
            <w:sz w:val="24"/>
            <w:szCs w:val="24"/>
            <w:rtl/>
          </w:rPr>
          <w:t>647، نشر آثار</w:t>
        </w:r>
      </w:hyperlink>
      <w:r w:rsidR="007D4FF2" w:rsidRPr="007F32DE">
        <w:rPr>
          <w:rFonts w:hint="cs"/>
          <w:sz w:val="24"/>
          <w:szCs w:val="24"/>
          <w:rtl/>
        </w:rPr>
        <w:t>.</w:t>
      </w:r>
    </w:p>
  </w:footnote>
  <w:footnote w:id="4">
    <w:p w:rsidR="005E2DAD" w:rsidRPr="007F32DE" w:rsidRDefault="005E2DAD" w:rsidP="005E2DAD">
      <w:pPr>
        <w:pStyle w:val="FootnoteText"/>
        <w:rPr>
          <w:sz w:val="24"/>
          <w:szCs w:val="24"/>
        </w:rPr>
      </w:pPr>
      <w:r w:rsidRPr="007F32DE">
        <w:rPr>
          <w:rStyle w:val="FootnoteReference"/>
          <w:sz w:val="24"/>
          <w:szCs w:val="24"/>
        </w:rPr>
        <w:footnoteRef/>
      </w:r>
      <w:r w:rsidRPr="007F32DE">
        <w:rPr>
          <w:sz w:val="24"/>
          <w:szCs w:val="24"/>
          <w:rtl/>
        </w:rPr>
        <w:t xml:space="preserve"> </w:t>
      </w:r>
      <w:hyperlink r:id="rId3" w:history="1">
        <w:r w:rsidRPr="007F32DE">
          <w:rPr>
            <w:rStyle w:val="Hyperlink"/>
            <w:sz w:val="24"/>
            <w:szCs w:val="24"/>
            <w:rtl/>
          </w:rPr>
          <w:t>عروة الوثقى</w:t>
        </w:r>
        <w:r w:rsidRPr="007F32DE">
          <w:rPr>
            <w:rStyle w:val="Hyperlink"/>
            <w:rFonts w:hint="cs"/>
            <w:sz w:val="24"/>
            <w:szCs w:val="24"/>
            <w:rtl/>
          </w:rPr>
          <w:t>،</w:t>
        </w:r>
        <w:r w:rsidRPr="007F32DE">
          <w:rPr>
            <w:rStyle w:val="Hyperlink"/>
            <w:sz w:val="24"/>
            <w:szCs w:val="24"/>
            <w:rtl/>
          </w:rPr>
          <w:t xml:space="preserve"> طباطبائي يزدي، سيد محمد كاظ</w:t>
        </w:r>
        <w:r w:rsidRPr="007F32DE">
          <w:rPr>
            <w:rStyle w:val="Hyperlink"/>
            <w:rFonts w:hint="cs"/>
            <w:sz w:val="24"/>
            <w:szCs w:val="24"/>
            <w:rtl/>
          </w:rPr>
          <w:t>م، ج5، ص7،</w:t>
        </w:r>
        <w:r w:rsidRPr="007F32DE">
          <w:rPr>
            <w:rStyle w:val="Hyperlink"/>
            <w:sz w:val="24"/>
            <w:szCs w:val="24"/>
            <w:rtl/>
          </w:rPr>
          <w:t xml:space="preserve"> </w:t>
        </w:r>
        <w:r w:rsidRPr="007F32DE">
          <w:rPr>
            <w:rStyle w:val="Hyperlink"/>
            <w:rFonts w:hint="cs"/>
            <w:sz w:val="24"/>
            <w:szCs w:val="24"/>
            <w:rtl/>
          </w:rPr>
          <w:t>جامعه مدرسین</w:t>
        </w:r>
      </w:hyperlink>
      <w:r w:rsidRPr="007F32DE">
        <w:rPr>
          <w:rFonts w:hint="cs"/>
          <w:sz w:val="24"/>
          <w:szCs w:val="24"/>
          <w:rtl/>
        </w:rPr>
        <w:t>.</w:t>
      </w:r>
    </w:p>
  </w:footnote>
  <w:footnote w:id="5">
    <w:p w:rsidR="0065365B" w:rsidRPr="007F32DE" w:rsidRDefault="0065365B" w:rsidP="0065365B">
      <w:pPr>
        <w:pStyle w:val="FootnoteText"/>
        <w:rPr>
          <w:sz w:val="24"/>
          <w:szCs w:val="24"/>
          <w:rtl/>
        </w:rPr>
      </w:pPr>
      <w:r w:rsidRPr="007F32DE">
        <w:rPr>
          <w:rStyle w:val="FootnoteReference"/>
          <w:sz w:val="24"/>
          <w:szCs w:val="24"/>
        </w:rPr>
        <w:footnoteRef/>
      </w:r>
      <w:r w:rsidRPr="007F32DE">
        <w:rPr>
          <w:sz w:val="24"/>
          <w:szCs w:val="24"/>
          <w:rtl/>
        </w:rPr>
        <w:t xml:space="preserve"> </w:t>
      </w:r>
      <w:hyperlink r:id="rId4" w:history="1">
        <w:r w:rsidRPr="007F32DE">
          <w:rPr>
            <w:rStyle w:val="Hyperlink"/>
            <w:sz w:val="24"/>
            <w:szCs w:val="24"/>
            <w:rtl/>
          </w:rPr>
          <w:t>تفصيل الشريعة- الاجاره</w:t>
        </w:r>
        <w:r w:rsidRPr="007F32DE">
          <w:rPr>
            <w:rStyle w:val="Hyperlink"/>
            <w:rFonts w:hint="cs"/>
            <w:sz w:val="24"/>
            <w:szCs w:val="24"/>
            <w:rtl/>
          </w:rPr>
          <w:t>،</w:t>
        </w:r>
        <w:r w:rsidRPr="007F32DE">
          <w:rPr>
            <w:rStyle w:val="Hyperlink"/>
            <w:sz w:val="24"/>
            <w:szCs w:val="24"/>
            <w:rtl/>
          </w:rPr>
          <w:t xml:space="preserve"> فاضل لنكراني، شيخ محمد</w:t>
        </w:r>
        <w:r w:rsidRPr="007F32DE">
          <w:rPr>
            <w:rStyle w:val="Hyperlink"/>
            <w:rFonts w:hint="cs"/>
            <w:sz w:val="24"/>
            <w:szCs w:val="24"/>
            <w:rtl/>
          </w:rPr>
          <w:t>،</w:t>
        </w:r>
        <w:r w:rsidRPr="007F32DE">
          <w:rPr>
            <w:rStyle w:val="Hyperlink"/>
            <w:sz w:val="24"/>
            <w:szCs w:val="24"/>
            <w:rtl/>
          </w:rPr>
          <w:t xml:space="preserve"> ج1</w:t>
        </w:r>
        <w:r w:rsidRPr="007F32DE">
          <w:rPr>
            <w:rStyle w:val="Hyperlink"/>
            <w:rFonts w:hint="cs"/>
            <w:sz w:val="24"/>
            <w:szCs w:val="24"/>
            <w:rtl/>
          </w:rPr>
          <w:t>،</w:t>
        </w:r>
        <w:r w:rsidRPr="007F32DE">
          <w:rPr>
            <w:rStyle w:val="Hyperlink"/>
            <w:sz w:val="24"/>
            <w:szCs w:val="24"/>
            <w:rtl/>
          </w:rPr>
          <w:t xml:space="preserve"> ص</w:t>
        </w:r>
        <w:r w:rsidRPr="007F32DE">
          <w:rPr>
            <w:rStyle w:val="Hyperlink"/>
            <w:rFonts w:hint="cs"/>
            <w:sz w:val="24"/>
            <w:szCs w:val="24"/>
            <w:rtl/>
          </w:rPr>
          <w:t xml:space="preserve">8، </w:t>
        </w:r>
        <w:r w:rsidRPr="007F32DE">
          <w:rPr>
            <w:rStyle w:val="Hyperlink"/>
            <w:sz w:val="24"/>
            <w:szCs w:val="24"/>
            <w:rtl/>
          </w:rPr>
          <w:t>مركز فقه الائمه الاطهار( ع)</w:t>
        </w:r>
      </w:hyperlink>
      <w:r w:rsidRPr="007F32DE">
        <w:rPr>
          <w:rFonts w:hint="cs"/>
          <w:sz w:val="24"/>
          <w:szCs w:val="24"/>
          <w:rtl/>
        </w:rPr>
        <w:t>.</w:t>
      </w:r>
    </w:p>
  </w:footnote>
  <w:footnote w:id="6">
    <w:p w:rsidR="003C61EB" w:rsidRPr="007F32DE" w:rsidRDefault="003C61EB">
      <w:pPr>
        <w:pStyle w:val="FootnoteText"/>
        <w:rPr>
          <w:sz w:val="24"/>
          <w:szCs w:val="24"/>
        </w:rPr>
      </w:pPr>
      <w:r w:rsidRPr="007F32DE">
        <w:rPr>
          <w:rStyle w:val="FootnoteReference"/>
          <w:sz w:val="24"/>
          <w:szCs w:val="24"/>
        </w:rPr>
        <w:footnoteRef/>
      </w:r>
      <w:r w:rsidRPr="007F32DE">
        <w:rPr>
          <w:sz w:val="24"/>
          <w:szCs w:val="24"/>
          <w:rtl/>
        </w:rPr>
        <w:t xml:space="preserve"> </w:t>
      </w:r>
      <w:hyperlink r:id="rId5" w:history="1">
        <w:r w:rsidR="00595587" w:rsidRPr="00595587">
          <w:rPr>
            <w:rStyle w:val="Hyperlink"/>
            <w:rFonts w:hint="cs"/>
            <w:sz w:val="24"/>
            <w:szCs w:val="24"/>
            <w:rtl/>
          </w:rPr>
          <w:t>تحریر</w:t>
        </w:r>
        <w:r w:rsidRPr="00595587">
          <w:rPr>
            <w:rStyle w:val="Hyperlink"/>
            <w:rFonts w:hint="cs"/>
            <w:sz w:val="24"/>
            <w:szCs w:val="24"/>
            <w:rtl/>
          </w:rPr>
          <w:t>الوسیله، خمینی، سید روح الله، ج1، ص606، نشر آثار</w:t>
        </w:r>
      </w:hyperlink>
      <w:r w:rsidRPr="007F32DE">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6" w:name="BokNum"/>
    <w:bookmarkEnd w:id="6"/>
    <w:r w:rsidR="00EE06DF">
      <w:rPr>
        <w:sz w:val="20"/>
        <w:szCs w:val="24"/>
        <w:rtl/>
      </w:rPr>
      <w:t>007</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7" w:name="Bokdars"/>
    <w:bookmarkEnd w:id="7"/>
    <w:r w:rsidR="00EE06DF">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8" w:name="Bokostad"/>
    <w:bookmarkEnd w:id="8"/>
    <w:r w:rsidR="00EE06DF">
      <w:rPr>
        <w:color w:val="632423" w:themeColor="accent2" w:themeShade="80"/>
        <w:sz w:val="20"/>
        <w:szCs w:val="24"/>
        <w:rtl/>
      </w:rPr>
      <w:t>استاد مرتض</w:t>
    </w:r>
    <w:r w:rsidR="00EE06DF">
      <w:rPr>
        <w:rFonts w:hint="cs"/>
        <w:color w:val="632423" w:themeColor="accent2" w:themeShade="80"/>
        <w:sz w:val="20"/>
        <w:szCs w:val="24"/>
        <w:rtl/>
      </w:rPr>
      <w:t>ی</w:t>
    </w:r>
    <w:r w:rsidR="00EE06DF">
      <w:rPr>
        <w:color w:val="632423" w:themeColor="accent2" w:themeShade="80"/>
        <w:sz w:val="20"/>
        <w:szCs w:val="24"/>
        <w:rtl/>
      </w:rPr>
      <w:t xml:space="preserve"> مقتدائ</w:t>
    </w:r>
    <w:r w:rsidR="00EE06DF">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9" w:name="BokTarikh"/>
    <w:bookmarkEnd w:id="9"/>
    <w:r w:rsidR="00EE06DF">
      <w:rPr>
        <w:sz w:val="24"/>
        <w:szCs w:val="24"/>
        <w:rtl/>
      </w:rPr>
      <w:t>24/6/1400 - چهارشنبه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0" w:name="Bokmoqarer"/>
    <w:bookmarkEnd w:id="10"/>
    <w:r w:rsidR="00EE06DF">
      <w:rPr>
        <w:sz w:val="24"/>
        <w:szCs w:val="24"/>
        <w:rtl/>
      </w:rPr>
      <w:t>عل</w:t>
    </w:r>
    <w:r w:rsidR="00EE06DF">
      <w:rPr>
        <w:rFonts w:hint="cs"/>
        <w:sz w:val="24"/>
        <w:szCs w:val="24"/>
        <w:rtl/>
      </w:rPr>
      <w:t>ی</w:t>
    </w:r>
    <w:r w:rsidR="00EE06DF">
      <w:rPr>
        <w:sz w:val="24"/>
        <w:szCs w:val="24"/>
        <w:rtl/>
      </w:rPr>
      <w:t xml:space="preserve"> پاشائ</w:t>
    </w:r>
    <w:r w:rsidR="00EE06DF">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1" w:name="BokKoli_h"/>
    <w:bookmarkEnd w:id="11"/>
    <w:r w:rsidR="00EE06DF">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2" w:name="BokSabj"/>
    <w:bookmarkStart w:id="13" w:name="BokPublic_h"/>
    <w:bookmarkEnd w:id="12"/>
    <w:bookmarkEnd w:id="13"/>
    <w:r w:rsidR="00EE06DF">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4" w:name="BokSabj2"/>
    <w:bookmarkEnd w:id="14"/>
    <w:r w:rsidR="00EE06DF">
      <w:rPr>
        <w:sz w:val="24"/>
        <w:szCs w:val="24"/>
        <w:rtl/>
      </w:rPr>
      <w:t>معنا</w:t>
    </w:r>
    <w:r w:rsidR="00EE06DF">
      <w:rPr>
        <w:rFonts w:hint="cs"/>
        <w:sz w:val="24"/>
        <w:szCs w:val="24"/>
        <w:rtl/>
      </w:rPr>
      <w:t>ی</w:t>
    </w:r>
    <w:r w:rsidR="00EE06DF">
      <w:rPr>
        <w:sz w:val="24"/>
        <w:szCs w:val="24"/>
        <w:rtl/>
      </w:rPr>
      <w:t xml:space="preserve"> لغو</w:t>
    </w:r>
    <w:r w:rsidR="00EE06DF">
      <w:rPr>
        <w:rFonts w:hint="cs"/>
        <w:sz w:val="24"/>
        <w:szCs w:val="24"/>
        <w:rtl/>
      </w:rPr>
      <w:t>ی</w:t>
    </w:r>
    <w:r w:rsidR="00EE06DF">
      <w:rPr>
        <w:sz w:val="24"/>
        <w:szCs w:val="24"/>
        <w:rtl/>
      </w:rPr>
      <w:t xml:space="preserve"> و اصطلاح</w:t>
    </w:r>
    <w:r w:rsidR="00EE06DF">
      <w:rPr>
        <w:rFonts w:hint="cs"/>
        <w:sz w:val="24"/>
        <w:szCs w:val="24"/>
        <w:rtl/>
      </w:rPr>
      <w:t>ی</w:t>
    </w:r>
    <w:r w:rsidR="00EE06DF">
      <w:rPr>
        <w:sz w:val="24"/>
        <w:szCs w:val="24"/>
        <w:rtl/>
      </w:rPr>
      <w:t xml:space="preserve"> إجاره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676"/>
    <w:rsid w:val="00025777"/>
    <w:rsid w:val="000353D7"/>
    <w:rsid w:val="000415BE"/>
    <w:rsid w:val="00057D42"/>
    <w:rsid w:val="0006502D"/>
    <w:rsid w:val="0007121B"/>
    <w:rsid w:val="000800D9"/>
    <w:rsid w:val="00080A41"/>
    <w:rsid w:val="0008299B"/>
    <w:rsid w:val="00085B2A"/>
    <w:rsid w:val="000913AA"/>
    <w:rsid w:val="000B5DB5"/>
    <w:rsid w:val="000B6F58"/>
    <w:rsid w:val="000B7914"/>
    <w:rsid w:val="000C30C7"/>
    <w:rsid w:val="000C3947"/>
    <w:rsid w:val="000D085B"/>
    <w:rsid w:val="000D30E9"/>
    <w:rsid w:val="000D6818"/>
    <w:rsid w:val="000E17AF"/>
    <w:rsid w:val="000E335E"/>
    <w:rsid w:val="000F16CF"/>
    <w:rsid w:val="000F5BAC"/>
    <w:rsid w:val="00101A04"/>
    <w:rsid w:val="00114A1D"/>
    <w:rsid w:val="00116B2B"/>
    <w:rsid w:val="00122C9D"/>
    <w:rsid w:val="00124E3D"/>
    <w:rsid w:val="00125B46"/>
    <w:rsid w:val="00127E95"/>
    <w:rsid w:val="00130659"/>
    <w:rsid w:val="00132BF3"/>
    <w:rsid w:val="001347C7"/>
    <w:rsid w:val="001356B0"/>
    <w:rsid w:val="00141D09"/>
    <w:rsid w:val="00151937"/>
    <w:rsid w:val="00167163"/>
    <w:rsid w:val="00170289"/>
    <w:rsid w:val="00172F99"/>
    <w:rsid w:val="00180F44"/>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22D74"/>
    <w:rsid w:val="00234F8B"/>
    <w:rsid w:val="00247D2F"/>
    <w:rsid w:val="00254950"/>
    <w:rsid w:val="00256560"/>
    <w:rsid w:val="0027605E"/>
    <w:rsid w:val="00281E00"/>
    <w:rsid w:val="00294A52"/>
    <w:rsid w:val="002A3DEF"/>
    <w:rsid w:val="002A51A0"/>
    <w:rsid w:val="002B0E39"/>
    <w:rsid w:val="002B1628"/>
    <w:rsid w:val="002B575F"/>
    <w:rsid w:val="002B729B"/>
    <w:rsid w:val="002C4D74"/>
    <w:rsid w:val="002C53A2"/>
    <w:rsid w:val="002D0040"/>
    <w:rsid w:val="002E220F"/>
    <w:rsid w:val="0032100F"/>
    <w:rsid w:val="0033402C"/>
    <w:rsid w:val="00340521"/>
    <w:rsid w:val="003455CB"/>
    <w:rsid w:val="00345C73"/>
    <w:rsid w:val="00350293"/>
    <w:rsid w:val="00354A99"/>
    <w:rsid w:val="00360311"/>
    <w:rsid w:val="00361922"/>
    <w:rsid w:val="003741A5"/>
    <w:rsid w:val="003848D8"/>
    <w:rsid w:val="00385F67"/>
    <w:rsid w:val="00397466"/>
    <w:rsid w:val="00397CA1"/>
    <w:rsid w:val="003A6148"/>
    <w:rsid w:val="003A7B42"/>
    <w:rsid w:val="003C33F6"/>
    <w:rsid w:val="003C3D2E"/>
    <w:rsid w:val="003C43A5"/>
    <w:rsid w:val="003C61EB"/>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B75BD"/>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95587"/>
    <w:rsid w:val="005968EF"/>
    <w:rsid w:val="00596C1E"/>
    <w:rsid w:val="005A2E26"/>
    <w:rsid w:val="005B2964"/>
    <w:rsid w:val="005C0DAE"/>
    <w:rsid w:val="005C188E"/>
    <w:rsid w:val="005C492C"/>
    <w:rsid w:val="005D2349"/>
    <w:rsid w:val="005D3640"/>
    <w:rsid w:val="005E2DAD"/>
    <w:rsid w:val="005E460E"/>
    <w:rsid w:val="005E5507"/>
    <w:rsid w:val="005E607B"/>
    <w:rsid w:val="00601229"/>
    <w:rsid w:val="00603B67"/>
    <w:rsid w:val="0060683F"/>
    <w:rsid w:val="006162A2"/>
    <w:rsid w:val="0063256E"/>
    <w:rsid w:val="00635219"/>
    <w:rsid w:val="00635EC0"/>
    <w:rsid w:val="00640B58"/>
    <w:rsid w:val="00650955"/>
    <w:rsid w:val="00651B02"/>
    <w:rsid w:val="00651B19"/>
    <w:rsid w:val="0065365B"/>
    <w:rsid w:val="0065433B"/>
    <w:rsid w:val="00660A29"/>
    <w:rsid w:val="00695519"/>
    <w:rsid w:val="006A1C8D"/>
    <w:rsid w:val="006A4134"/>
    <w:rsid w:val="006A5DDA"/>
    <w:rsid w:val="006A6701"/>
    <w:rsid w:val="006B1F7E"/>
    <w:rsid w:val="006B21F4"/>
    <w:rsid w:val="006B3753"/>
    <w:rsid w:val="006B7AD6"/>
    <w:rsid w:val="006C11E2"/>
    <w:rsid w:val="006C50FD"/>
    <w:rsid w:val="006D44C1"/>
    <w:rsid w:val="006E20FF"/>
    <w:rsid w:val="006E5651"/>
    <w:rsid w:val="006E5B85"/>
    <w:rsid w:val="006F0FB3"/>
    <w:rsid w:val="006F3EA3"/>
    <w:rsid w:val="0070265B"/>
    <w:rsid w:val="00704813"/>
    <w:rsid w:val="0072290D"/>
    <w:rsid w:val="00723D6D"/>
    <w:rsid w:val="00724537"/>
    <w:rsid w:val="00731724"/>
    <w:rsid w:val="0073474B"/>
    <w:rsid w:val="00735511"/>
    <w:rsid w:val="00740B29"/>
    <w:rsid w:val="007424AE"/>
    <w:rsid w:val="00743EA1"/>
    <w:rsid w:val="00744DE6"/>
    <w:rsid w:val="0075577A"/>
    <w:rsid w:val="00756A83"/>
    <w:rsid w:val="00762452"/>
    <w:rsid w:val="007639E0"/>
    <w:rsid w:val="00775507"/>
    <w:rsid w:val="00780D34"/>
    <w:rsid w:val="0078594B"/>
    <w:rsid w:val="007901B6"/>
    <w:rsid w:val="007933DF"/>
    <w:rsid w:val="00795E02"/>
    <w:rsid w:val="007979D0"/>
    <w:rsid w:val="007A4C22"/>
    <w:rsid w:val="007A4E18"/>
    <w:rsid w:val="007A7B8C"/>
    <w:rsid w:val="007C186E"/>
    <w:rsid w:val="007C4346"/>
    <w:rsid w:val="007C6D9E"/>
    <w:rsid w:val="007D1C43"/>
    <w:rsid w:val="007D4FF2"/>
    <w:rsid w:val="007D6C53"/>
    <w:rsid w:val="007E1E87"/>
    <w:rsid w:val="007E3E0D"/>
    <w:rsid w:val="007E5B3F"/>
    <w:rsid w:val="007E736A"/>
    <w:rsid w:val="007E782E"/>
    <w:rsid w:val="007F2257"/>
    <w:rsid w:val="007F32DE"/>
    <w:rsid w:val="0080091D"/>
    <w:rsid w:val="00804108"/>
    <w:rsid w:val="0080494B"/>
    <w:rsid w:val="00816367"/>
    <w:rsid w:val="00816A0B"/>
    <w:rsid w:val="00830C53"/>
    <w:rsid w:val="00837FAA"/>
    <w:rsid w:val="00841F77"/>
    <w:rsid w:val="00852921"/>
    <w:rsid w:val="00857782"/>
    <w:rsid w:val="00863390"/>
    <w:rsid w:val="0086385C"/>
    <w:rsid w:val="008642F7"/>
    <w:rsid w:val="00871916"/>
    <w:rsid w:val="0088670E"/>
    <w:rsid w:val="008A510E"/>
    <w:rsid w:val="008A522A"/>
    <w:rsid w:val="008B3D63"/>
    <w:rsid w:val="008B4464"/>
    <w:rsid w:val="008B750B"/>
    <w:rsid w:val="008C3162"/>
    <w:rsid w:val="008D058A"/>
    <w:rsid w:val="008E3924"/>
    <w:rsid w:val="008F13F7"/>
    <w:rsid w:val="008F5B4D"/>
    <w:rsid w:val="009031B0"/>
    <w:rsid w:val="009036F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C73B2"/>
    <w:rsid w:val="009D13FD"/>
    <w:rsid w:val="009D266A"/>
    <w:rsid w:val="009F7E07"/>
    <w:rsid w:val="00A023EC"/>
    <w:rsid w:val="00A0485A"/>
    <w:rsid w:val="00A10A11"/>
    <w:rsid w:val="00A13C6A"/>
    <w:rsid w:val="00A17B09"/>
    <w:rsid w:val="00A457C6"/>
    <w:rsid w:val="00A46AD0"/>
    <w:rsid w:val="00A47063"/>
    <w:rsid w:val="00A47208"/>
    <w:rsid w:val="00A473A8"/>
    <w:rsid w:val="00A61AC8"/>
    <w:rsid w:val="00A65D4C"/>
    <w:rsid w:val="00A75B76"/>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55F1"/>
    <w:rsid w:val="00B96F38"/>
    <w:rsid w:val="00BB74D9"/>
    <w:rsid w:val="00BC2D10"/>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1F12"/>
    <w:rsid w:val="00C57B5C"/>
    <w:rsid w:val="00C61049"/>
    <w:rsid w:val="00C63FFE"/>
    <w:rsid w:val="00C800C2"/>
    <w:rsid w:val="00C82118"/>
    <w:rsid w:val="00C91EB6"/>
    <w:rsid w:val="00C92EA5"/>
    <w:rsid w:val="00C93033"/>
    <w:rsid w:val="00CA10B0"/>
    <w:rsid w:val="00CA2A58"/>
    <w:rsid w:val="00CA2F8E"/>
    <w:rsid w:val="00CA7FD5"/>
    <w:rsid w:val="00CB3287"/>
    <w:rsid w:val="00CB33E2"/>
    <w:rsid w:val="00CB4E68"/>
    <w:rsid w:val="00CC2733"/>
    <w:rsid w:val="00CC53F7"/>
    <w:rsid w:val="00CD0050"/>
    <w:rsid w:val="00CE1572"/>
    <w:rsid w:val="00CE7481"/>
    <w:rsid w:val="00CF0A8F"/>
    <w:rsid w:val="00D048CE"/>
    <w:rsid w:val="00D10998"/>
    <w:rsid w:val="00D1622A"/>
    <w:rsid w:val="00D165C3"/>
    <w:rsid w:val="00D23391"/>
    <w:rsid w:val="00D31805"/>
    <w:rsid w:val="00D42915"/>
    <w:rsid w:val="00D552B9"/>
    <w:rsid w:val="00D6541C"/>
    <w:rsid w:val="00D74021"/>
    <w:rsid w:val="00D76D01"/>
    <w:rsid w:val="00D77816"/>
    <w:rsid w:val="00D922A9"/>
    <w:rsid w:val="00D9394A"/>
    <w:rsid w:val="00DA5E84"/>
    <w:rsid w:val="00DA73A4"/>
    <w:rsid w:val="00DB0CBB"/>
    <w:rsid w:val="00DB67CC"/>
    <w:rsid w:val="00DC00B3"/>
    <w:rsid w:val="00DD7EE4"/>
    <w:rsid w:val="00DE1070"/>
    <w:rsid w:val="00DF5346"/>
    <w:rsid w:val="00E00219"/>
    <w:rsid w:val="00E0316B"/>
    <w:rsid w:val="00E0627F"/>
    <w:rsid w:val="00E139AB"/>
    <w:rsid w:val="00E14666"/>
    <w:rsid w:val="00E167FB"/>
    <w:rsid w:val="00E25520"/>
    <w:rsid w:val="00E25E10"/>
    <w:rsid w:val="00E40BEC"/>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D2B78"/>
    <w:rsid w:val="00EE06DF"/>
    <w:rsid w:val="00EF27FE"/>
    <w:rsid w:val="00F03B40"/>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055E"/>
    <w:rsid w:val="00F71FC9"/>
    <w:rsid w:val="00F73B48"/>
    <w:rsid w:val="00F74F51"/>
    <w:rsid w:val="00F76DBD"/>
    <w:rsid w:val="00F8018C"/>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0F217-FCF5-4FE3-ADB6-82C2BEE2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780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9626666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10027/5/7/&#1575;&#1604;&#1576;&#1585;&#1608;&#1580;&#1585;&#1583;&#1610;" TargetMode="External"/><Relationship Id="rId2" Type="http://schemas.openxmlformats.org/officeDocument/2006/relationships/hyperlink" Target="https://lib.eshia.ir/11177/1/647/&#1605;&#1586;&#1585;&#1593;&#1607;" TargetMode="External"/><Relationship Id="rId1" Type="http://schemas.openxmlformats.org/officeDocument/2006/relationships/hyperlink" Target="https://lib.eshia.ir/10172/1/606/&#1605;&#1578;&#1593;&#1604;&#1617;&#1602;&#1577;" TargetMode="External"/><Relationship Id="rId5" Type="http://schemas.openxmlformats.org/officeDocument/2006/relationships/hyperlink" Target="http://lib.eshia.ir/10172/1/606/&#1593;&#1602;&#1583;" TargetMode="External"/><Relationship Id="rId4" Type="http://schemas.openxmlformats.org/officeDocument/2006/relationships/hyperlink" Target="https://lib.eshia.ir/10601/1/8/&#1575;&#1604;&#1579;&#1575;&#1606;&#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A12C-CE3B-4DA6-B3A9-DC59B177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492</TotalTime>
  <Pages>1</Pages>
  <Words>1746</Words>
  <Characters>9955</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11678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namdar</cp:lastModifiedBy>
  <cp:revision>24</cp:revision>
  <dcterms:created xsi:type="dcterms:W3CDTF">2021-09-17T19:10:00Z</dcterms:created>
  <dcterms:modified xsi:type="dcterms:W3CDTF">2021-09-19T12:54:00Z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14000624</vt:lpwstr>
  </property>
  <property fmtid="{D5CDD505-2E9C-101B-9397-08002B2CF9AE}" pid="6" name="SpecialTopic">
    <vt:lpwstr>معنای لغوی و اصطلاحی إجاره</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007</vt:lpwstr>
  </property>
  <property fmtid="{D5CDD505-2E9C-101B-9397-08002B2CF9AE}" pid="10" name="Day">
    <vt:lpwstr>چهارشنبه</vt:lpwstr>
  </property>
</Properties>
</file>