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0" w:name="FehStart"/>
      <w:bookmarkEnd w:id="0"/>
    </w:p>
    <w:p w:rsidR="002A51A0" w:rsidRDefault="00F842AD" w:rsidP="0049169D">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29340B">
        <w:rPr>
          <w:rtl/>
        </w:rPr>
        <w:t>كتاب الإجارة</w:t>
      </w:r>
      <w:r w:rsidR="00724537">
        <w:rPr>
          <w:rFonts w:hint="cs"/>
          <w:rtl/>
        </w:rPr>
        <w:t>/</w:t>
      </w:r>
      <w:bookmarkStart w:id="2" w:name="BokSabj_d"/>
      <w:bookmarkEnd w:id="2"/>
      <w:r w:rsidR="0029340B">
        <w:rPr>
          <w:rtl/>
        </w:rPr>
        <w:t>العين المستأجرة</w:t>
      </w:r>
      <w:r w:rsidR="00596C1E">
        <w:rPr>
          <w:rFonts w:hint="cs"/>
          <w:rtl/>
        </w:rPr>
        <w:t xml:space="preserve"> </w:t>
      </w:r>
      <w:r w:rsidR="00724537">
        <w:rPr>
          <w:rFonts w:hint="cs"/>
          <w:rtl/>
        </w:rPr>
        <w:t>/</w:t>
      </w:r>
      <w:bookmarkStart w:id="3" w:name="BokSabj2_d"/>
      <w:bookmarkEnd w:id="3"/>
      <w:r w:rsidR="0029340B">
        <w:rPr>
          <w:rtl/>
        </w:rPr>
        <w:t>استقرار إجاره در صورت امتناع مستأجر از تحو</w:t>
      </w:r>
      <w:r w:rsidR="0029340B">
        <w:rPr>
          <w:rFonts w:hint="cs"/>
          <w:rtl/>
        </w:rPr>
        <w:t>یل</w:t>
      </w:r>
      <w:r w:rsidR="0029340B">
        <w:rPr>
          <w:rtl/>
        </w:rPr>
        <w:t xml:space="preserve"> ع</w:t>
      </w:r>
      <w:r w:rsidR="0029340B">
        <w:rPr>
          <w:rFonts w:hint="cs"/>
          <w:rtl/>
        </w:rPr>
        <w:t>ین</w:t>
      </w:r>
      <w:r w:rsidR="0029340B">
        <w:rPr>
          <w:rtl/>
        </w:rPr>
        <w:t xml:space="preserve"> مستأجرة</w:t>
      </w:r>
      <w:r w:rsidR="001B6799">
        <w:rPr>
          <w:rFonts w:hint="cs"/>
          <w:rtl/>
        </w:rPr>
        <w:t xml:space="preserve"> </w:t>
      </w:r>
    </w:p>
    <w:p w:rsidR="006E13C8" w:rsidRDefault="006E13C8" w:rsidP="0049169D">
      <w:pPr>
        <w:spacing w:line="480" w:lineRule="auto"/>
        <w:rPr>
          <w:rtl/>
        </w:rPr>
      </w:pPr>
      <w:bookmarkStart w:id="4" w:name="StartCurserPos"/>
      <w:r w:rsidRPr="006E13C8">
        <w:rPr>
          <w:rFonts w:hint="cs"/>
          <w:color w:val="FF0000"/>
          <w:rtl/>
        </w:rPr>
        <w:t xml:space="preserve">بحث مناسبتی: </w:t>
      </w:r>
      <w:r>
        <w:rPr>
          <w:rFonts w:hint="cs"/>
          <w:rtl/>
        </w:rPr>
        <w:t>دیروز سوم رجب مصادف بود با سال‌روز شهادت مولایمان ابوالحسن علی بن محمد الهادی(ع)؛ این ایام جان</w:t>
      </w:r>
      <w:r>
        <w:rPr>
          <w:rFonts w:hint="cs"/>
          <w:rtl/>
          <w:cs/>
        </w:rPr>
        <w:t>‎سوز و مصیبت</w:t>
      </w:r>
      <w:r>
        <w:rPr>
          <w:rFonts w:hint="cs"/>
          <w:rtl/>
        </w:rPr>
        <w:t>‎بار را به جمیع شیعیان و محبین اهل بیت عصمت و طهارت(ع) و شما عزیزان تسلیت عرض می‏نمایم.</w:t>
      </w:r>
    </w:p>
    <w:p w:rsidR="006E13C8" w:rsidRDefault="006E13C8" w:rsidP="0049169D">
      <w:pPr>
        <w:spacing w:line="480" w:lineRule="auto"/>
        <w:rPr>
          <w:rtl/>
        </w:rPr>
      </w:pPr>
      <w:r>
        <w:rPr>
          <w:rFonts w:hint="cs"/>
          <w:rtl/>
        </w:rPr>
        <w:t>شهادت آن حضرت شهات جانسوزی است؛ به دست ناپاک یکی از خلفای عباسی بنام متوکل عباسی آن حضرت مسموماً به شهادت رسیدند؛ مشهور این است که شهادت آن حضرت سوم ماه رجب است ولی اقوال دیگری مانند دوم ماه رجب و حتی ایامی در غیر ماه رجب نیز مطرح شده است ولی مشهور و بزرگان از علماء شهادت آن حضرت را در سوم رجب می</w:t>
      </w:r>
      <w:r>
        <w:rPr>
          <w:rFonts w:hint="cs"/>
          <w:rtl/>
          <w:cs/>
        </w:rPr>
        <w:t>‎دانند.</w:t>
      </w:r>
    </w:p>
    <w:p w:rsidR="007616A5" w:rsidRDefault="006E13C8" w:rsidP="0049169D">
      <w:pPr>
        <w:spacing w:line="480" w:lineRule="auto"/>
        <w:rPr>
          <w:rtl/>
        </w:rPr>
      </w:pPr>
      <w:r>
        <w:rPr>
          <w:rFonts w:hint="cs"/>
          <w:rtl/>
        </w:rPr>
        <w:t xml:space="preserve">شهادت آن حضرت بر مبنای قول مشهور روز دوشنبه سوم ماه رجب سال دویست و </w:t>
      </w:r>
      <w:r w:rsidR="00530790">
        <w:rPr>
          <w:rFonts w:hint="cs"/>
          <w:rtl/>
        </w:rPr>
        <w:t>پنجاه و چهار</w:t>
      </w:r>
      <w:r>
        <w:rPr>
          <w:rFonts w:hint="cs"/>
          <w:rtl/>
        </w:rPr>
        <w:t xml:space="preserve"> قمری واقع شده است جای تعجب است که سال‏روز میلاد حض</w:t>
      </w:r>
      <w:r w:rsidR="00530790">
        <w:rPr>
          <w:rFonts w:hint="cs"/>
          <w:rtl/>
        </w:rPr>
        <w:t>رت نیز در همین سوم رجب</w:t>
      </w:r>
      <w:r>
        <w:rPr>
          <w:rFonts w:hint="cs"/>
          <w:rtl/>
        </w:rPr>
        <w:t xml:space="preserve"> </w:t>
      </w:r>
      <w:r w:rsidR="007616A5">
        <w:rPr>
          <w:rFonts w:hint="cs"/>
          <w:rtl/>
        </w:rPr>
        <w:t>در سال دویست و دوازده</w:t>
      </w:r>
      <w:r w:rsidR="007616A5">
        <w:rPr>
          <w:rStyle w:val="FootnoteReference"/>
          <w:rtl/>
        </w:rPr>
        <w:footnoteReference w:id="1"/>
      </w:r>
      <w:r w:rsidR="00530790">
        <w:rPr>
          <w:rFonts w:hint="cs"/>
          <w:rtl/>
        </w:rPr>
        <w:t xml:space="preserve"> </w:t>
      </w:r>
      <w:r>
        <w:rPr>
          <w:rFonts w:hint="cs"/>
          <w:rtl/>
        </w:rPr>
        <w:t>واقع شده است</w:t>
      </w:r>
      <w:r w:rsidR="00530790">
        <w:rPr>
          <w:rFonts w:hint="cs"/>
          <w:rtl/>
        </w:rPr>
        <w:t xml:space="preserve"> چنانچه سید بن طاووس نیز به این مطلب تصریح می</w:t>
      </w:r>
      <w:r w:rsidR="00530790">
        <w:rPr>
          <w:rFonts w:hint="cs"/>
          <w:rtl/>
          <w:cs/>
        </w:rPr>
        <w:t>‎کند تقریبا عمر شریف ا</w:t>
      </w:r>
      <w:r w:rsidR="00530790">
        <w:rPr>
          <w:rFonts w:hint="cs"/>
          <w:rtl/>
        </w:rPr>
        <w:t>یشان چهل</w:t>
      </w:r>
      <w:r w:rsidR="007616A5">
        <w:rPr>
          <w:rFonts w:hint="cs"/>
          <w:rtl/>
        </w:rPr>
        <w:t xml:space="preserve"> و دو سال</w:t>
      </w:r>
      <w:r w:rsidR="00530790">
        <w:rPr>
          <w:rFonts w:hint="cs"/>
          <w:rtl/>
        </w:rPr>
        <w:t xml:space="preserve"> سال بوده است.</w:t>
      </w:r>
    </w:p>
    <w:p w:rsidR="00FF6748" w:rsidRDefault="00FF6748" w:rsidP="0049169D">
      <w:pPr>
        <w:spacing w:line="480" w:lineRule="auto"/>
        <w:rPr>
          <w:color w:val="FF0000"/>
          <w:rtl/>
        </w:rPr>
      </w:pPr>
      <w:r w:rsidRPr="00FF6748">
        <w:rPr>
          <w:rFonts w:hint="cs"/>
          <w:color w:val="FF0000"/>
          <w:rtl/>
        </w:rPr>
        <w:t xml:space="preserve">کراماتی از امام هادی(ع): </w:t>
      </w:r>
    </w:p>
    <w:p w:rsidR="007616A5" w:rsidRDefault="00FF6748" w:rsidP="0049169D">
      <w:pPr>
        <w:spacing w:line="480" w:lineRule="auto"/>
        <w:rPr>
          <w:rtl/>
        </w:rPr>
      </w:pPr>
      <w:r>
        <w:rPr>
          <w:rFonts w:hint="cs"/>
          <w:color w:val="FF0000"/>
          <w:rtl/>
        </w:rPr>
        <w:t xml:space="preserve">1- </w:t>
      </w:r>
      <w:r w:rsidR="007616A5">
        <w:rPr>
          <w:rFonts w:hint="cs"/>
          <w:rtl/>
        </w:rPr>
        <w:t>در دعایی که در مفاتیح الجنان به عنوان اعمال ماه رجب وارد شده است این امام بزرگوار و پدر بزرگوارشان به عنوان دو مولود با برکت این ماه معرفی می‏گردند و این دعایی است که امام زمان(عج) به شیعیان سفارش کر</w:t>
      </w:r>
      <w:r w:rsidR="00071DB5">
        <w:rPr>
          <w:rFonts w:hint="cs"/>
          <w:rtl/>
        </w:rPr>
        <w:t>ده</w:t>
      </w:r>
      <w:r w:rsidR="00071DB5">
        <w:rPr>
          <w:rFonts w:hint="cs"/>
          <w:rtl/>
          <w:cs/>
        </w:rPr>
        <w:t>‎اند بر آن مداومت داشته باشند: «</w:t>
      </w:r>
      <w:r w:rsidR="00071DB5">
        <w:rPr>
          <w:rtl/>
        </w:rPr>
        <w:t xml:space="preserve">و نيز شيخ روايت </w:t>
      </w:r>
      <w:r w:rsidR="00071DB5">
        <w:rPr>
          <w:rtl/>
        </w:rPr>
        <w:lastRenderedPageBreak/>
        <w:t>كرده كه: بيرون آمد از ناحيه مقدسه بر دست شيخ ابو القاسم رضي الله عنه اين دعا در ايام رجب</w:t>
      </w:r>
      <w:r w:rsidR="00071DB5">
        <w:rPr>
          <w:rFonts w:hint="cs"/>
          <w:rtl/>
        </w:rPr>
        <w:t xml:space="preserve"> </w:t>
      </w:r>
      <w:r w:rsidR="00071DB5" w:rsidRPr="00071DB5">
        <w:rPr>
          <w:color w:val="008000"/>
          <w:rtl/>
        </w:rPr>
        <w:t>اَللَّهُمَّ إِنِّي أَسْأَلُكَ بِالْمَوْلُودَيْنِ فِي رَجَبٍ مُحَمَّدِ بْنِ عَلِيٍّ اَلثَّانِي وَ اِبْنِهِ عَلِيِّ بْنِ مُحَمَّدٍ اَلْمُنْتَجَبِ وَ أَتَقَرَّبُ بِهِمَا إِلَيْكَ خَيْرَ اَلْقُرَبِ يَا مَنْ إِلَيْهِ اَلْمَعْرُوفُ طُلِبَ وَ فِيمَا لَدَيْهِ رُغِبَ أَسْأَلُكَ سُؤَالَ مُقْتَرِفٍ مُذْنِبٍ قَدْ أَوْبَقَتْهُ ذُنُوبُهُ وَ أَوْثَقَتْهُ عُيُوبُهُ فَطَالَ عَلَى اَلْخَطَايَا دُءُوبُهُ وَ مِنَ اَلرَّزَايَا خُطُوبُهُ يَسْأَلُكَ اَلتَّوْبَةَ وَ حُسْنَ اَلْأَوْبَةِ وَ اَلنُّزُوعَ عَنِ اَلْحَوْبَةِ وَ مِنَ اَلنَّارِ فَكَاكَ رَقَبَتِهِ وَ اَلْعَفْوَ عَمَّا فِي رِبْقَتِهِ فَأَنْتَ مَوْلاَيَ أَعْظَمُ أَمَلِهِ وَ ثِقَتِهِ [ثِقَتُهُ] اَللَّهُمَّ وَ أَسْأَلُكَ بِمَسَائِلِكَ اَلشَّرِيفَةِ وَ وَسَائِلِكَ اَلْمُنِيفَةِ أَنْ تَتَغَمَّدَنِي فِي هَذَا اَلشَّهْرِ بِرَحْمَةٍ مِنْكَ وَاسِعَةٍ وَ نِعْمَةٍ وَازِعَةٍ وَ نَفْسٍ بِمَا</w:t>
      </w:r>
      <w:r w:rsidR="00071DB5" w:rsidRPr="00071DB5">
        <w:rPr>
          <w:rFonts w:hint="cs"/>
          <w:color w:val="008000"/>
          <w:rtl/>
        </w:rPr>
        <w:t xml:space="preserve"> </w:t>
      </w:r>
      <w:r w:rsidR="00071DB5" w:rsidRPr="00071DB5">
        <w:rPr>
          <w:color w:val="008000"/>
          <w:rtl/>
        </w:rPr>
        <w:t>رَزَقْتَهَا قَانِعَةٍ إِلَى نُزُولِ اَلْحَافِرَةِ وَ مَحَلِّ اَلْآخِرَةِ وَ مَا هِيَ إِلَيْهِ صَائِرَةٌ</w:t>
      </w:r>
      <w:r w:rsidR="00071DB5">
        <w:rPr>
          <w:rFonts w:hint="cs"/>
          <w:rtl/>
        </w:rPr>
        <w:t>.»</w:t>
      </w:r>
      <w:r w:rsidR="00071DB5">
        <w:rPr>
          <w:rStyle w:val="FootnoteReference"/>
          <w:rtl/>
        </w:rPr>
        <w:footnoteReference w:id="2"/>
      </w:r>
    </w:p>
    <w:p w:rsidR="00ED1394" w:rsidRDefault="00071DB5" w:rsidP="0049169D">
      <w:pPr>
        <w:spacing w:line="480" w:lineRule="auto"/>
        <w:rPr>
          <w:rtl/>
        </w:rPr>
      </w:pPr>
      <w:r>
        <w:rPr>
          <w:rFonts w:hint="cs"/>
          <w:rtl/>
        </w:rPr>
        <w:t>این دعایی است که امام زمان(عج) دستور داده</w:t>
      </w:r>
      <w:r>
        <w:rPr>
          <w:rFonts w:hint="cs"/>
          <w:rtl/>
          <w:cs/>
        </w:rPr>
        <w:t xml:space="preserve">‎اند به آن مداومت داشته باشیم و این انتظاری است که از شما برادران داریم که عنایت به این دعا داشته باشید؛ امام هادی(ع) همان امامی است </w:t>
      </w:r>
      <w:r w:rsidR="0049169D">
        <w:rPr>
          <w:rFonts w:hint="cs"/>
          <w:rtl/>
          <w:cs/>
        </w:rPr>
        <w:t>که در دوران حیاتشان بارها مردم حا</w:t>
      </w:r>
      <w:r>
        <w:rPr>
          <w:rFonts w:hint="cs"/>
          <w:rtl/>
        </w:rPr>
        <w:t>جت</w:t>
      </w:r>
      <w:r>
        <w:rPr>
          <w:rFonts w:hint="cs"/>
          <w:rtl/>
          <w:cs/>
        </w:rPr>
        <w:t>‎مند برای رفع گرفتاری</w:t>
      </w:r>
      <w:r>
        <w:rPr>
          <w:rFonts w:hint="cs"/>
          <w:rtl/>
        </w:rPr>
        <w:t>‎های خود به آن حضرت متوسل می</w:t>
      </w:r>
      <w:r>
        <w:rPr>
          <w:rFonts w:hint="cs"/>
          <w:rtl/>
          <w:cs/>
        </w:rPr>
        <w:t>‎شدند و حضرت به برکت آن جایگاه رفیعی که نزد پرودگار عالم دارند به شکل معجره آسایی حاجات مردم را برآورده می‏کردند چنانچه نقل شده است زنی دختر نابینای خود را محضر حضرت آوردند و حضرت با نوازشی که انجام دادند</w:t>
      </w:r>
      <w:r>
        <w:rPr>
          <w:rFonts w:hint="cs"/>
          <w:rtl/>
        </w:rPr>
        <w:t xml:space="preserve"> گوشه</w:t>
      </w:r>
      <w:r>
        <w:rPr>
          <w:rFonts w:hint="cs"/>
          <w:rtl/>
          <w:cs/>
        </w:rPr>
        <w:t xml:space="preserve">‎ای از کرامات آن حضرت نمایان شد و چشم </w:t>
      </w:r>
      <w:r w:rsidR="0049169D">
        <w:rPr>
          <w:rFonts w:hint="cs"/>
          <w:rtl/>
          <w:cs/>
        </w:rPr>
        <w:t>ن</w:t>
      </w:r>
      <w:r>
        <w:rPr>
          <w:rFonts w:hint="cs"/>
          <w:rtl/>
          <w:cs/>
        </w:rPr>
        <w:t>ابینای آن طفل بینا شد</w:t>
      </w:r>
      <w:r w:rsidR="00FF6748">
        <w:rPr>
          <w:rStyle w:val="FootnoteReference"/>
          <w:rtl/>
        </w:rPr>
        <w:footnoteReference w:id="3"/>
      </w:r>
      <w:r>
        <w:rPr>
          <w:rFonts w:hint="cs"/>
          <w:rtl/>
        </w:rPr>
        <w:t>؛ م</w:t>
      </w:r>
      <w:r w:rsidR="0049169D">
        <w:rPr>
          <w:rFonts w:hint="cs"/>
          <w:rtl/>
        </w:rPr>
        <w:t>ا هم اگر</w:t>
      </w:r>
      <w:r>
        <w:rPr>
          <w:rFonts w:hint="cs"/>
          <w:rtl/>
        </w:rPr>
        <w:t xml:space="preserve"> با خلوص نیت این دعا را بخوانیم و به آن حضرت متوسل شویم امید این است که به لطف پروردگار و به احترام این امام بزرگوار حاجاتمان برآورده به خیر گردد</w:t>
      </w:r>
      <w:r w:rsidR="00ED1394">
        <w:rPr>
          <w:rFonts w:hint="cs"/>
          <w:rtl/>
        </w:rPr>
        <w:t>.</w:t>
      </w:r>
    </w:p>
    <w:p w:rsidR="00FF6748" w:rsidRDefault="00FF6748" w:rsidP="0049169D">
      <w:pPr>
        <w:spacing w:line="480" w:lineRule="auto"/>
        <w:rPr>
          <w:rtl/>
        </w:rPr>
      </w:pPr>
      <w:r w:rsidRPr="00FF6748">
        <w:rPr>
          <w:rFonts w:hint="cs"/>
          <w:color w:val="FF0000"/>
          <w:rtl/>
        </w:rPr>
        <w:t>2-</w:t>
      </w:r>
      <w:r>
        <w:rPr>
          <w:rFonts w:hint="cs"/>
          <w:rtl/>
        </w:rPr>
        <w:t xml:space="preserve"> مردی که دچار بیماری پوستی بسیار خطرناک شده بود و چهره</w:t>
      </w:r>
      <w:r>
        <w:rPr>
          <w:rFonts w:hint="cs"/>
          <w:rtl/>
          <w:cs/>
        </w:rPr>
        <w:t>‎ی زننده‌ی از او ایجاد شده بود روزی به ستوه آمد و به محضر امام هادی(ع) متوسل شد، امام با آن مقام امامت خود خبر داشتند که این مرد به این غرض به سراغ ایشان خواهد آمد و گویا منتظر او بودند و همین که از دور</w:t>
      </w:r>
      <w:r>
        <w:rPr>
          <w:rFonts w:hint="cs"/>
          <w:rtl/>
        </w:rPr>
        <w:t xml:space="preserve"> مشاهده کردند این مرد نزدیک می</w:t>
      </w:r>
      <w:r>
        <w:rPr>
          <w:rFonts w:hint="cs"/>
          <w:rtl/>
          <w:cs/>
        </w:rPr>
        <w:t xml:space="preserve">‎شود با دست مبارک اشاره کردند که برگرد «آفاک الله» خداوند تو را شفا داد! و سه مرتبه </w:t>
      </w:r>
      <w:r>
        <w:rPr>
          <w:rFonts w:hint="cs"/>
          <w:rtl/>
          <w:cs/>
        </w:rPr>
        <w:lastRenderedPageBreak/>
        <w:t>این کلام را تکرار کردند این مرد به امر امام برگشت و شب را به صبح رساند و متوجه شد هیچ اثری از آن همه آثار بیماری برص بر بدن او باقی نمانده است</w:t>
      </w:r>
      <w:r>
        <w:rPr>
          <w:rFonts w:hint="cs"/>
          <w:rtl/>
        </w:rPr>
        <w:t>.</w:t>
      </w:r>
    </w:p>
    <w:p w:rsidR="0049169D" w:rsidRDefault="00F62DA9" w:rsidP="0049169D">
      <w:pPr>
        <w:spacing w:line="480" w:lineRule="auto"/>
        <w:rPr>
          <w:rtl/>
        </w:rPr>
      </w:pPr>
      <w:r>
        <w:rPr>
          <w:rFonts w:hint="cs"/>
          <w:rtl/>
        </w:rPr>
        <w:t>3- مردی از شیعیان و محبین اهل بیت عصمت و طهارت(ع) در محضر امام(ع) از شدت بدهکاری خود ابراز ناراحتی و نگرانیت نمود؛ امام(ع) از او پرسیدند: مقدار بدهی تو چه مقدار است؟ آن مرد در جواب گفت: ده هزار درهم. حضرت به او دلداری دادند و به آن مرد اطمینان خاطر دادند که بدهی او أداء شده است، به همین منظور کاغذی برداشتند و بر روی آن گواهی دادند که مبلغ ده هزار درهم به این مرد بدهکار هستند و این مبلغ را به گردن گرفتند ولی در ادامه فرمودند: من در فلان روز در</w:t>
      </w:r>
      <w:r w:rsidR="006451B3">
        <w:rPr>
          <w:rFonts w:hint="cs"/>
          <w:rtl/>
        </w:rPr>
        <w:t xml:space="preserve"> سامرّاء در بین جمعی هستم خود را به آن جمع </w:t>
      </w:r>
      <w:r>
        <w:rPr>
          <w:rFonts w:hint="cs"/>
          <w:rtl/>
        </w:rPr>
        <w:t xml:space="preserve">برسان و با اصرار و صدای بلند و طلبکارانه این کاغذ را نشان بده و مطالبه طلب خود را انجام بده؛ </w:t>
      </w:r>
    </w:p>
    <w:p w:rsidR="006451B3" w:rsidRDefault="00F62DA9" w:rsidP="0049169D">
      <w:pPr>
        <w:spacing w:line="480" w:lineRule="auto"/>
        <w:rPr>
          <w:rtl/>
        </w:rPr>
      </w:pPr>
      <w:r>
        <w:rPr>
          <w:rFonts w:hint="cs"/>
          <w:rtl/>
        </w:rPr>
        <w:t>در روز موعود طب</w:t>
      </w:r>
      <w:r w:rsidR="0049169D">
        <w:rPr>
          <w:rFonts w:hint="cs"/>
          <w:rtl/>
        </w:rPr>
        <w:t>ق امر امام(ع) این مرد به آن جمع</w:t>
      </w:r>
      <w:r>
        <w:rPr>
          <w:rFonts w:hint="cs"/>
          <w:rtl/>
        </w:rPr>
        <w:t xml:space="preserve"> وارد شد و شروع کرد به سر و صدا کردن، هر چقدر حضار به او تذکر دادند که مهلت بده </w:t>
      </w:r>
      <w:r w:rsidR="006451B3">
        <w:rPr>
          <w:rFonts w:hint="cs"/>
          <w:rtl/>
        </w:rPr>
        <w:t>تا</w:t>
      </w:r>
      <w:r>
        <w:rPr>
          <w:rFonts w:hint="cs"/>
          <w:rtl/>
        </w:rPr>
        <w:t xml:space="preserve"> بدهکار طلب تو را پرداخت نماید قبول نمی‏کرد تا این که نهایت به دو روز مهلت رضایت داد این ماجراء به گوش متوکل رسید و مبلغ سی هزار درهم به محضر امام(ع) فرستاد، امام نیز این مرد را دعوت کرد و تمام سی هزار درهم را در اختیار او قرار داد، </w:t>
      </w:r>
      <w:r w:rsidR="006451B3">
        <w:rPr>
          <w:rFonts w:hint="cs"/>
          <w:rtl/>
        </w:rPr>
        <w:t>این مرد به امام عرضه داشت که صحبت بر ده هزار درهم بود ولی این مبلغ سی هزار درهم است؟ امام(ع) فرمودند مابقی را هزینه معاش عیال خود بنما</w:t>
      </w:r>
      <w:r w:rsidR="006451B3">
        <w:rPr>
          <w:rStyle w:val="FootnoteReference"/>
          <w:rtl/>
        </w:rPr>
        <w:footnoteReference w:id="4"/>
      </w:r>
      <w:r w:rsidR="006451B3">
        <w:rPr>
          <w:rFonts w:hint="cs"/>
          <w:rtl/>
        </w:rPr>
        <w:t>.</w:t>
      </w:r>
    </w:p>
    <w:p w:rsidR="00EC2D8D" w:rsidRDefault="006451B3" w:rsidP="0049169D">
      <w:pPr>
        <w:spacing w:line="480" w:lineRule="auto"/>
        <w:rPr>
          <w:rFonts w:hint="cs"/>
          <w:rtl/>
        </w:rPr>
      </w:pPr>
      <w:r>
        <w:rPr>
          <w:rFonts w:hint="cs"/>
          <w:rtl/>
        </w:rPr>
        <w:t>ببیند که امام(ع) تا چه حد به فکر شیعیان و محبین خود بوده</w:t>
      </w:r>
      <w:r>
        <w:rPr>
          <w:rFonts w:hint="cs"/>
          <w:rtl/>
          <w:cs/>
        </w:rPr>
        <w:t>‎اند که حاضر شدند چنین روشی را برای کمک به یکی از گرفتاران انتخاب کنند إن شاء الله ما نیز با توسل به این امام بزرگوار توفیق برآورده شدن حاجات</w:t>
      </w:r>
      <w:r>
        <w:rPr>
          <w:rFonts w:hint="cs"/>
          <w:rtl/>
        </w:rPr>
        <w:t xml:space="preserve"> را به دست آوریم</w:t>
      </w:r>
      <w:bookmarkEnd w:id="4"/>
      <w:r w:rsidR="00A73948">
        <w:rPr>
          <w:rFonts w:hint="cs"/>
          <w:rtl/>
        </w:rPr>
        <w:t>؛ علی ای حال توسل به آن حضرت بسیار مجرب است و دعای وارد شده از ناحیه مقدسه إن شاء الله فراموش نشود و توسل به آن حضرت را در ذهن و در نظر داشته باشیم.</w:t>
      </w:r>
    </w:p>
    <w:p w:rsidR="00A73948" w:rsidRDefault="00A73948" w:rsidP="0049169D">
      <w:pPr>
        <w:spacing w:line="480" w:lineRule="auto"/>
        <w:rPr>
          <w:rFonts w:hint="cs"/>
          <w:rtl/>
        </w:rPr>
      </w:pPr>
      <w:r>
        <w:rPr>
          <w:rFonts w:hint="cs"/>
          <w:rtl/>
        </w:rPr>
        <w:lastRenderedPageBreak/>
        <w:t>خدایا به آبروی امام هادی(ع) به شأن و جلالتی که در پیشگاه تو دارد خدایا ما را جزء دوست</w:t>
      </w:r>
      <w:r>
        <w:t>‎</w:t>
      </w:r>
      <w:r>
        <w:rPr>
          <w:rFonts w:hint="cs"/>
          <w:rtl/>
        </w:rPr>
        <w:t>داران و محبین آن حضرت قرار و جزء نائلین به شفاعت آن حضرت در قیامت قرار بده.</w:t>
      </w:r>
    </w:p>
    <w:p w:rsidR="00A73948" w:rsidRDefault="00A73948" w:rsidP="0049169D">
      <w:pPr>
        <w:spacing w:line="480" w:lineRule="auto"/>
        <w:rPr>
          <w:rFonts w:hint="cs"/>
          <w:rtl/>
        </w:rPr>
      </w:pPr>
      <w:r>
        <w:rPr>
          <w:rFonts w:hint="cs"/>
          <w:rtl/>
        </w:rPr>
        <w:t>این مطالب مختصر به مناسبت شهادت آن حضرت که دیروز بود از باب عرض ارادت به امام هادی(ع) بیان شد إن شاء الله مورد قبول حق واقع شود.</w:t>
      </w:r>
    </w:p>
    <w:p w:rsidR="00A73948" w:rsidRDefault="00A73948" w:rsidP="0049169D">
      <w:pPr>
        <w:spacing w:line="480" w:lineRule="auto"/>
        <w:rPr>
          <w:rtl/>
        </w:rPr>
      </w:pPr>
      <w:r w:rsidRPr="00640F7C">
        <w:rPr>
          <w:rFonts w:hint="cs"/>
          <w:color w:val="FF0000"/>
          <w:rtl/>
        </w:rPr>
        <w:t xml:space="preserve">بحث فقهی: </w:t>
      </w:r>
      <w:r w:rsidR="00640F7C">
        <w:rPr>
          <w:rFonts w:hint="cs"/>
          <w:rtl/>
        </w:rPr>
        <w:t>مرحوم امام در مسأله19 متعرض فروعات مفصلی می‎شوند و پس از طرح هر فرعی حکم آن را نیز بیان می‎کنند؛ روز گذشته سه فرع از این فروعات مطرح شد، مجدد این فروعات را متذکر می‏شویم و در حد وسعت جلسه سایر فروعات را نیز بیان می‎کنیم:</w:t>
      </w:r>
      <w:r>
        <w:rPr>
          <w:rFonts w:hint="cs"/>
          <w:rtl/>
        </w:rPr>
        <w:t xml:space="preserve"> </w:t>
      </w:r>
    </w:p>
    <w:p w:rsidR="00640F7C" w:rsidRDefault="00640F7C" w:rsidP="0049169D">
      <w:pPr>
        <w:spacing w:line="480" w:lineRule="auto"/>
        <w:rPr>
          <w:rtl/>
        </w:rPr>
      </w:pPr>
      <w:r w:rsidRPr="00640F7C">
        <w:rPr>
          <w:rFonts w:hint="cs"/>
          <w:color w:val="FF0000"/>
          <w:rtl/>
        </w:rPr>
        <w:t xml:space="preserve">فرع اول: </w:t>
      </w:r>
      <w:r>
        <w:rPr>
          <w:rFonts w:hint="cs"/>
          <w:rtl/>
        </w:rPr>
        <w:t>«</w:t>
      </w:r>
      <w:r w:rsidRPr="00640F7C">
        <w:rPr>
          <w:color w:val="800000"/>
          <w:rtl/>
        </w:rPr>
        <w:t>لو تسلّم المستأجر العين المستأجرة، ولم يستوف المنفعة حتّى انقضت مدّة الإجارة- كما إذا استأجر داراً مدّة وتسلّمها ولم يسكنها حتّى مضت المدّة- فإن كان ذلك باختيار منه استقرّت عليه الاجرة</w:t>
      </w:r>
      <w:r>
        <w:rPr>
          <w:rFonts w:hint="cs"/>
          <w:rtl/>
        </w:rPr>
        <w:t>.»</w:t>
      </w:r>
      <w:r>
        <w:rPr>
          <w:rStyle w:val="FootnoteReference"/>
        </w:rPr>
        <w:footnoteReference w:id="5"/>
      </w:r>
      <w:r>
        <w:rPr>
          <w:rFonts w:hint="cs"/>
          <w:rtl/>
        </w:rPr>
        <w:t xml:space="preserve"> </w:t>
      </w:r>
      <w:r>
        <w:rPr>
          <w:rtl/>
        </w:rPr>
        <w:t>موجر طبق مضمون عقد إجاره به موقع مثلا کل</w:t>
      </w:r>
      <w:r>
        <w:rPr>
          <w:rFonts w:hint="cs"/>
          <w:rtl/>
        </w:rPr>
        <w:t>ید</w:t>
      </w:r>
      <w:r>
        <w:rPr>
          <w:rtl/>
        </w:rPr>
        <w:t xml:space="preserve"> خانه را تحو</w:t>
      </w:r>
      <w:r>
        <w:rPr>
          <w:rFonts w:hint="cs"/>
          <w:rtl/>
        </w:rPr>
        <w:t>یل</w:t>
      </w:r>
      <w:r>
        <w:rPr>
          <w:rtl/>
        </w:rPr>
        <w:t xml:space="preserve"> مستأجر داد و هر نوع مانع</w:t>
      </w:r>
      <w:r>
        <w:rPr>
          <w:rFonts w:hint="cs"/>
          <w:rtl/>
        </w:rPr>
        <w:t>ی</w:t>
      </w:r>
      <w:r>
        <w:rPr>
          <w:rtl/>
        </w:rPr>
        <w:t xml:space="preserve"> را از است</w:t>
      </w:r>
      <w:r>
        <w:rPr>
          <w:rFonts w:hint="cs"/>
          <w:rtl/>
        </w:rPr>
        <w:t>یفای</w:t>
      </w:r>
      <w:r>
        <w:rPr>
          <w:rtl/>
        </w:rPr>
        <w:t xml:space="preserve"> منفعت ع</w:t>
      </w:r>
      <w:r>
        <w:rPr>
          <w:rFonts w:hint="cs"/>
          <w:rtl/>
        </w:rPr>
        <w:t>ین</w:t>
      </w:r>
      <w:r>
        <w:rPr>
          <w:rtl/>
        </w:rPr>
        <w:t xml:space="preserve"> مستأجره برطرف نمود ول</w:t>
      </w:r>
      <w:r>
        <w:rPr>
          <w:rFonts w:hint="cs"/>
          <w:rtl/>
        </w:rPr>
        <w:t>ی</w:t>
      </w:r>
      <w:r>
        <w:rPr>
          <w:rtl/>
        </w:rPr>
        <w:t xml:space="preserve"> خود مستأجر به م</w:t>
      </w:r>
      <w:r>
        <w:rPr>
          <w:rFonts w:hint="cs"/>
          <w:rtl/>
        </w:rPr>
        <w:t>یل</w:t>
      </w:r>
      <w:r>
        <w:rPr>
          <w:rtl/>
        </w:rPr>
        <w:t xml:space="preserve"> خودش و طبق برنامه</w:t>
      </w:r>
      <w:r>
        <w:rPr>
          <w:cs/>
        </w:rPr>
        <w:t>‎</w:t>
      </w:r>
      <w:r>
        <w:rPr>
          <w:rFonts w:hint="cs"/>
          <w:rtl/>
        </w:rPr>
        <w:t>ی</w:t>
      </w:r>
      <w:r>
        <w:rPr>
          <w:rtl/>
        </w:rPr>
        <w:t xml:space="preserve"> شخص</w:t>
      </w:r>
      <w:r>
        <w:rPr>
          <w:rFonts w:hint="cs"/>
          <w:rtl/>
        </w:rPr>
        <w:t>ی</w:t>
      </w:r>
      <w:r>
        <w:rPr>
          <w:rtl/>
        </w:rPr>
        <w:t xml:space="preserve"> خودش از است</w:t>
      </w:r>
      <w:r>
        <w:rPr>
          <w:rFonts w:hint="cs"/>
          <w:rtl/>
        </w:rPr>
        <w:t>یفای</w:t>
      </w:r>
      <w:r>
        <w:rPr>
          <w:rtl/>
        </w:rPr>
        <w:t xml:space="preserve"> منفعت در مدت إجاره امتناع کرد در ا</w:t>
      </w:r>
      <w:r>
        <w:rPr>
          <w:rFonts w:hint="cs"/>
          <w:rtl/>
        </w:rPr>
        <w:t>ین</w:t>
      </w:r>
      <w:r>
        <w:rPr>
          <w:rtl/>
        </w:rPr>
        <w:t xml:space="preserve"> فرض، حکم</w:t>
      </w:r>
      <w:r>
        <w:rPr>
          <w:rFonts w:hint="cs"/>
          <w:rtl/>
        </w:rPr>
        <w:t>ی</w:t>
      </w:r>
      <w:r>
        <w:rPr>
          <w:rtl/>
        </w:rPr>
        <w:t xml:space="preserve"> که مرحوم امام مطرح ن</w:t>
      </w:r>
      <w:r>
        <w:rPr>
          <w:rFonts w:hint="cs"/>
          <w:rtl/>
        </w:rPr>
        <w:t>موده</w:t>
      </w:r>
      <w:r>
        <w:rPr>
          <w:rFonts w:hint="cs"/>
          <w:cs/>
        </w:rPr>
        <w:t>‎</w:t>
      </w:r>
      <w:r>
        <w:rPr>
          <w:rFonts w:hint="cs"/>
          <w:rtl/>
        </w:rPr>
        <w:t>اند</w:t>
      </w:r>
      <w:r>
        <w:rPr>
          <w:rtl/>
        </w:rPr>
        <w:t xml:space="preserve"> ا</w:t>
      </w:r>
      <w:r>
        <w:rPr>
          <w:rFonts w:hint="cs"/>
          <w:rtl/>
        </w:rPr>
        <w:t>ین</w:t>
      </w:r>
      <w:r>
        <w:rPr>
          <w:rtl/>
        </w:rPr>
        <w:t xml:space="preserve"> است که موجر مستحق أجرت توافق شده م</w:t>
      </w:r>
      <w:r>
        <w:rPr>
          <w:rFonts w:hint="cs"/>
          <w:rtl/>
        </w:rPr>
        <w:t>ی</w:t>
      </w:r>
      <w:r>
        <w:rPr>
          <w:rFonts w:hint="cs"/>
          <w:cs/>
        </w:rPr>
        <w:t>‎</w:t>
      </w:r>
      <w:r>
        <w:rPr>
          <w:rFonts w:hint="cs"/>
          <w:rtl/>
        </w:rPr>
        <w:t>باشد</w:t>
      </w:r>
      <w:r>
        <w:rPr>
          <w:rtl/>
        </w:rPr>
        <w:t xml:space="preserve"> ولو ا</w:t>
      </w:r>
      <w:r>
        <w:rPr>
          <w:rFonts w:hint="cs"/>
          <w:rtl/>
        </w:rPr>
        <w:t>ین</w:t>
      </w:r>
      <w:r>
        <w:rPr>
          <w:rtl/>
        </w:rPr>
        <w:t xml:space="preserve"> که مستأجر ه</w:t>
      </w:r>
      <w:r>
        <w:rPr>
          <w:rFonts w:hint="cs"/>
          <w:rtl/>
        </w:rPr>
        <w:t>یچ</w:t>
      </w:r>
      <w:r>
        <w:rPr>
          <w:rtl/>
        </w:rPr>
        <w:t xml:space="preserve"> انتفاع</w:t>
      </w:r>
      <w:r>
        <w:rPr>
          <w:rFonts w:hint="cs"/>
          <w:rtl/>
        </w:rPr>
        <w:t>ی</w:t>
      </w:r>
      <w:r>
        <w:rPr>
          <w:rtl/>
        </w:rPr>
        <w:t xml:space="preserve"> از ع</w:t>
      </w:r>
      <w:r>
        <w:rPr>
          <w:rFonts w:hint="cs"/>
          <w:rtl/>
        </w:rPr>
        <w:t>ین</w:t>
      </w:r>
      <w:r>
        <w:rPr>
          <w:rtl/>
        </w:rPr>
        <w:t xml:space="preserve"> مستأجره در مدت إجاره نبرده باشد ز</w:t>
      </w:r>
      <w:r>
        <w:rPr>
          <w:rFonts w:hint="cs"/>
          <w:rtl/>
        </w:rPr>
        <w:t>یرا</w:t>
      </w:r>
      <w:r>
        <w:rPr>
          <w:rtl/>
        </w:rPr>
        <w:t xml:space="preserve"> امکان بهره‏مند</w:t>
      </w:r>
      <w:r>
        <w:rPr>
          <w:rFonts w:hint="cs"/>
          <w:rtl/>
        </w:rPr>
        <w:t>ی</w:t>
      </w:r>
      <w:r>
        <w:rPr>
          <w:rtl/>
        </w:rPr>
        <w:t xml:space="preserve"> از ع</w:t>
      </w:r>
      <w:r>
        <w:rPr>
          <w:rFonts w:hint="cs"/>
          <w:rtl/>
        </w:rPr>
        <w:t>ین</w:t>
      </w:r>
      <w:r>
        <w:rPr>
          <w:rtl/>
        </w:rPr>
        <w:t xml:space="preserve"> مستأجره از طرف موجر محقق شده بود ول</w:t>
      </w:r>
      <w:r>
        <w:rPr>
          <w:rFonts w:hint="cs"/>
          <w:rtl/>
        </w:rPr>
        <w:t>ی</w:t>
      </w:r>
      <w:r>
        <w:rPr>
          <w:rtl/>
        </w:rPr>
        <w:t xml:space="preserve"> ا</w:t>
      </w:r>
      <w:r>
        <w:rPr>
          <w:rFonts w:hint="cs"/>
          <w:rtl/>
        </w:rPr>
        <w:t>ین</w:t>
      </w:r>
      <w:r>
        <w:rPr>
          <w:rtl/>
        </w:rPr>
        <w:t xml:space="preserve"> تض</w:t>
      </w:r>
      <w:r>
        <w:rPr>
          <w:rFonts w:hint="cs"/>
          <w:rtl/>
        </w:rPr>
        <w:t>ییع</w:t>
      </w:r>
      <w:r>
        <w:rPr>
          <w:rtl/>
        </w:rPr>
        <w:t xml:space="preserve"> است</w:t>
      </w:r>
      <w:r>
        <w:rPr>
          <w:rFonts w:hint="cs"/>
          <w:rtl/>
        </w:rPr>
        <w:t>یفای</w:t>
      </w:r>
      <w:r>
        <w:rPr>
          <w:rtl/>
        </w:rPr>
        <w:t xml:space="preserve"> منفعت در مدت مذکور تماما مستند به عدم است</w:t>
      </w:r>
      <w:r>
        <w:rPr>
          <w:rFonts w:hint="cs"/>
          <w:rtl/>
        </w:rPr>
        <w:t>یفاء</w:t>
      </w:r>
      <w:r>
        <w:rPr>
          <w:rtl/>
        </w:rPr>
        <w:t xml:space="preserve"> از ن</w:t>
      </w:r>
      <w:r>
        <w:rPr>
          <w:rFonts w:hint="cs"/>
          <w:rtl/>
        </w:rPr>
        <w:t>احیه</w:t>
      </w:r>
      <w:r>
        <w:rPr>
          <w:rtl/>
        </w:rPr>
        <w:t xml:space="preserve"> خود مستأجر بوده است و نسبت به پرداخت مال الإجارة ضامن و مسئول م</w:t>
      </w:r>
      <w:r>
        <w:rPr>
          <w:rFonts w:hint="cs"/>
          <w:rtl/>
        </w:rPr>
        <w:t>ی</w:t>
      </w:r>
      <w:r>
        <w:rPr>
          <w:rFonts w:hint="cs"/>
          <w:cs/>
        </w:rPr>
        <w:t>‎</w:t>
      </w:r>
      <w:r>
        <w:rPr>
          <w:rFonts w:hint="cs"/>
          <w:rtl/>
        </w:rPr>
        <w:t>باشد</w:t>
      </w:r>
      <w:r>
        <w:rPr>
          <w:rtl/>
        </w:rPr>
        <w:t>.</w:t>
      </w:r>
    </w:p>
    <w:p w:rsidR="00640F7C" w:rsidRDefault="00640F7C" w:rsidP="00AC6393">
      <w:pPr>
        <w:spacing w:line="480" w:lineRule="auto"/>
        <w:rPr>
          <w:rtl/>
        </w:rPr>
      </w:pPr>
      <w:r>
        <w:rPr>
          <w:rFonts w:hint="cs"/>
          <w:rtl/>
        </w:rPr>
        <w:lastRenderedPageBreak/>
        <w:t>در</w:t>
      </w:r>
      <w:r>
        <w:rPr>
          <w:rtl/>
        </w:rPr>
        <w:t xml:space="preserve"> مدت</w:t>
      </w:r>
      <w:r>
        <w:rPr>
          <w:rFonts w:hint="cs"/>
          <w:rtl/>
        </w:rPr>
        <w:t>ی</w:t>
      </w:r>
      <w:r>
        <w:rPr>
          <w:rtl/>
        </w:rPr>
        <w:t xml:space="preserve"> که مستأجر </w:t>
      </w:r>
      <w:r w:rsidR="00AC6393">
        <w:rPr>
          <w:rFonts w:hint="cs"/>
          <w:rtl/>
        </w:rPr>
        <w:t>از عین مستأجرة استفاده نکند</w:t>
      </w:r>
      <w:bookmarkStart w:id="5" w:name="_GoBack"/>
      <w:bookmarkEnd w:id="5"/>
      <w:r>
        <w:rPr>
          <w:rtl/>
        </w:rPr>
        <w:t xml:space="preserve"> ول</w:t>
      </w:r>
      <w:r>
        <w:rPr>
          <w:rFonts w:hint="cs"/>
          <w:rtl/>
        </w:rPr>
        <w:t>ی</w:t>
      </w:r>
      <w:r>
        <w:rPr>
          <w:rtl/>
        </w:rPr>
        <w:t xml:space="preserve"> موظف به پرداخت مال الإجارة باشد چنانچه موجر به جهت مصلحت حفظ ع</w:t>
      </w:r>
      <w:r>
        <w:rPr>
          <w:rFonts w:hint="cs"/>
          <w:rtl/>
        </w:rPr>
        <w:t>ین</w:t>
      </w:r>
      <w:r>
        <w:rPr>
          <w:rtl/>
        </w:rPr>
        <w:t xml:space="preserve"> مستأجرة از تلف و تخر</w:t>
      </w:r>
      <w:r>
        <w:rPr>
          <w:rFonts w:hint="cs"/>
          <w:rtl/>
        </w:rPr>
        <w:t>یب</w:t>
      </w:r>
      <w:r>
        <w:rPr>
          <w:rtl/>
        </w:rPr>
        <w:t xml:space="preserve"> آن و </w:t>
      </w:r>
      <w:r>
        <w:rPr>
          <w:rFonts w:hint="cs"/>
          <w:rtl/>
        </w:rPr>
        <w:t>یا</w:t>
      </w:r>
      <w:r>
        <w:rPr>
          <w:rtl/>
        </w:rPr>
        <w:t xml:space="preserve"> هر دل</w:t>
      </w:r>
      <w:r>
        <w:rPr>
          <w:rFonts w:hint="cs"/>
          <w:rtl/>
        </w:rPr>
        <w:t>یل</w:t>
      </w:r>
      <w:r>
        <w:rPr>
          <w:rtl/>
        </w:rPr>
        <w:t xml:space="preserve"> د</w:t>
      </w:r>
      <w:r>
        <w:rPr>
          <w:rFonts w:hint="cs"/>
          <w:rtl/>
        </w:rPr>
        <w:t>یگری،</w:t>
      </w:r>
      <w:r>
        <w:rPr>
          <w:rtl/>
        </w:rPr>
        <w:t xml:space="preserve"> خودش </w:t>
      </w:r>
      <w:r>
        <w:rPr>
          <w:rFonts w:hint="cs"/>
          <w:rtl/>
        </w:rPr>
        <w:t>یا</w:t>
      </w:r>
      <w:r>
        <w:rPr>
          <w:rtl/>
        </w:rPr>
        <w:t xml:space="preserve"> مستأجر د</w:t>
      </w:r>
      <w:r>
        <w:rPr>
          <w:rFonts w:hint="cs"/>
          <w:rtl/>
        </w:rPr>
        <w:t>یگری</w:t>
      </w:r>
      <w:r>
        <w:rPr>
          <w:rtl/>
        </w:rPr>
        <w:t xml:space="preserve"> را در آن مستقر نما</w:t>
      </w:r>
      <w:r>
        <w:rPr>
          <w:rFonts w:hint="cs"/>
          <w:rtl/>
        </w:rPr>
        <w:t>ید</w:t>
      </w:r>
      <w:r>
        <w:rPr>
          <w:rtl/>
        </w:rPr>
        <w:t xml:space="preserve"> اشکال</w:t>
      </w:r>
      <w:r>
        <w:rPr>
          <w:rFonts w:hint="cs"/>
          <w:rtl/>
        </w:rPr>
        <w:t>ی</w:t>
      </w:r>
      <w:r>
        <w:rPr>
          <w:rtl/>
        </w:rPr>
        <w:t xml:space="preserve"> ندارد و ا</w:t>
      </w:r>
      <w:r>
        <w:rPr>
          <w:rFonts w:hint="cs"/>
          <w:rtl/>
        </w:rPr>
        <w:t>ین</w:t>
      </w:r>
      <w:r>
        <w:rPr>
          <w:rtl/>
        </w:rPr>
        <w:t xml:space="preserve"> موجر چن</w:t>
      </w:r>
      <w:r>
        <w:rPr>
          <w:rFonts w:hint="cs"/>
          <w:rtl/>
        </w:rPr>
        <w:t>ین</w:t>
      </w:r>
      <w:r>
        <w:rPr>
          <w:rtl/>
        </w:rPr>
        <w:t xml:space="preserve"> حق</w:t>
      </w:r>
      <w:r>
        <w:rPr>
          <w:rFonts w:hint="cs"/>
          <w:rtl/>
        </w:rPr>
        <w:t>ی</w:t>
      </w:r>
      <w:r>
        <w:rPr>
          <w:rtl/>
        </w:rPr>
        <w:t xml:space="preserve"> را دارد ولو ا</w:t>
      </w:r>
      <w:r>
        <w:rPr>
          <w:rFonts w:hint="cs"/>
          <w:rtl/>
        </w:rPr>
        <w:t>ین</w:t>
      </w:r>
      <w:r>
        <w:rPr>
          <w:rtl/>
        </w:rPr>
        <w:t xml:space="preserve"> که از مستأجر د</w:t>
      </w:r>
      <w:r>
        <w:rPr>
          <w:rFonts w:hint="cs"/>
          <w:rtl/>
        </w:rPr>
        <w:t>یگر</w:t>
      </w:r>
      <w:r>
        <w:rPr>
          <w:rtl/>
        </w:rPr>
        <w:t xml:space="preserve"> مال الإجارة ن</w:t>
      </w:r>
      <w:r>
        <w:rPr>
          <w:rFonts w:hint="cs"/>
          <w:rtl/>
        </w:rPr>
        <w:t>یز</w:t>
      </w:r>
      <w:r>
        <w:rPr>
          <w:rtl/>
        </w:rPr>
        <w:t xml:space="preserve"> در</w:t>
      </w:r>
      <w:r>
        <w:rPr>
          <w:rFonts w:hint="cs"/>
          <w:rtl/>
        </w:rPr>
        <w:t>یافت</w:t>
      </w:r>
      <w:r>
        <w:rPr>
          <w:rtl/>
        </w:rPr>
        <w:t xml:space="preserve"> نما</w:t>
      </w:r>
      <w:r>
        <w:rPr>
          <w:rFonts w:hint="cs"/>
          <w:rtl/>
        </w:rPr>
        <w:t>ید</w:t>
      </w:r>
      <w:r>
        <w:rPr>
          <w:rtl/>
        </w:rPr>
        <w:t xml:space="preserve"> همچنان مستأجر اول موظف به پرداخت مال الإجارة توافق شده م</w:t>
      </w:r>
      <w:r>
        <w:rPr>
          <w:rFonts w:hint="cs"/>
          <w:rtl/>
        </w:rPr>
        <w:t>ی</w:t>
      </w:r>
      <w:r>
        <w:rPr>
          <w:rFonts w:hint="cs"/>
          <w:cs/>
        </w:rPr>
        <w:t>‎</w:t>
      </w:r>
      <w:r>
        <w:rPr>
          <w:rFonts w:hint="cs"/>
          <w:rtl/>
        </w:rPr>
        <w:t>باشد</w:t>
      </w:r>
      <w:r>
        <w:rPr>
          <w:rtl/>
        </w:rPr>
        <w:t>.</w:t>
      </w:r>
    </w:p>
    <w:p w:rsidR="00640F7C" w:rsidRDefault="00640F7C" w:rsidP="0049169D">
      <w:pPr>
        <w:spacing w:line="480" w:lineRule="auto"/>
        <w:rPr>
          <w:rtl/>
        </w:rPr>
      </w:pPr>
      <w:r w:rsidRPr="00640F7C">
        <w:rPr>
          <w:rFonts w:hint="cs"/>
          <w:color w:val="FF0000"/>
          <w:rtl/>
        </w:rPr>
        <w:t xml:space="preserve">فرع دوم: </w:t>
      </w:r>
      <w:r>
        <w:rPr>
          <w:rFonts w:hint="cs"/>
          <w:rtl/>
        </w:rPr>
        <w:t>«</w:t>
      </w:r>
      <w:r w:rsidRPr="00640F7C">
        <w:rPr>
          <w:color w:val="800000"/>
          <w:rtl/>
        </w:rPr>
        <w:t>وفي حكمه ما لو بذل المؤجر العين المستأجرة، فامتنع المستأجر عن تسلّمها واستيفاء المنفعة منها حتّى انقضت</w:t>
      </w:r>
      <w:r w:rsidRPr="00640F7C">
        <w:rPr>
          <w:rtl/>
        </w:rPr>
        <w:t>.</w:t>
      </w:r>
      <w:r>
        <w:rPr>
          <w:rFonts w:hint="cs"/>
          <w:rtl/>
        </w:rPr>
        <w:t>»</w:t>
      </w:r>
      <w:r w:rsidRPr="00640F7C">
        <w:rPr>
          <w:rtl/>
        </w:rPr>
        <w:t xml:space="preserve"> در ا</w:t>
      </w:r>
      <w:r w:rsidRPr="00640F7C">
        <w:rPr>
          <w:rFonts w:hint="cs"/>
          <w:rtl/>
        </w:rPr>
        <w:t>ین</w:t>
      </w:r>
      <w:r w:rsidRPr="00640F7C">
        <w:rPr>
          <w:rtl/>
        </w:rPr>
        <w:t xml:space="preserve"> فرض، موجر، کاملا آمادگ</w:t>
      </w:r>
      <w:r w:rsidRPr="00640F7C">
        <w:rPr>
          <w:rFonts w:hint="cs"/>
          <w:rtl/>
        </w:rPr>
        <w:t>ی</w:t>
      </w:r>
      <w:r w:rsidRPr="00640F7C">
        <w:rPr>
          <w:rtl/>
        </w:rPr>
        <w:t xml:space="preserve"> دارد که ع</w:t>
      </w:r>
      <w:r w:rsidRPr="00640F7C">
        <w:rPr>
          <w:rFonts w:hint="cs"/>
          <w:rtl/>
        </w:rPr>
        <w:t>ین</w:t>
      </w:r>
      <w:r w:rsidRPr="00640F7C">
        <w:rPr>
          <w:rtl/>
        </w:rPr>
        <w:t xml:space="preserve"> مستأجرة را تسل</w:t>
      </w:r>
      <w:r w:rsidRPr="00640F7C">
        <w:rPr>
          <w:rFonts w:hint="cs"/>
          <w:rtl/>
        </w:rPr>
        <w:t>یم</w:t>
      </w:r>
      <w:r w:rsidRPr="00640F7C">
        <w:rPr>
          <w:rtl/>
        </w:rPr>
        <w:t xml:space="preserve"> مستأجر نما</w:t>
      </w:r>
      <w:r w:rsidRPr="00640F7C">
        <w:rPr>
          <w:rFonts w:hint="cs"/>
          <w:rtl/>
        </w:rPr>
        <w:t>ید</w:t>
      </w:r>
      <w:r w:rsidRPr="00640F7C">
        <w:rPr>
          <w:rtl/>
        </w:rPr>
        <w:t xml:space="preserve"> و تمام موانع را برطرف نما</w:t>
      </w:r>
      <w:r w:rsidRPr="00640F7C">
        <w:rPr>
          <w:rFonts w:hint="cs"/>
          <w:rtl/>
        </w:rPr>
        <w:t>ید</w:t>
      </w:r>
      <w:r w:rsidRPr="00640F7C">
        <w:rPr>
          <w:rtl/>
        </w:rPr>
        <w:t xml:space="preserve"> و طبق قرارداد در زمان مقرر مثلا کل</w:t>
      </w:r>
      <w:r w:rsidRPr="00640F7C">
        <w:rPr>
          <w:rFonts w:hint="cs"/>
          <w:rtl/>
        </w:rPr>
        <w:t>ید</w:t>
      </w:r>
      <w:r w:rsidRPr="00640F7C">
        <w:rPr>
          <w:rtl/>
        </w:rPr>
        <w:t xml:space="preserve"> خانه را تحو</w:t>
      </w:r>
      <w:r w:rsidRPr="00640F7C">
        <w:rPr>
          <w:rFonts w:hint="cs"/>
          <w:rtl/>
        </w:rPr>
        <w:t>یل</w:t>
      </w:r>
      <w:r w:rsidRPr="00640F7C">
        <w:rPr>
          <w:rtl/>
        </w:rPr>
        <w:t xml:space="preserve"> دهد ول</w:t>
      </w:r>
      <w:r w:rsidRPr="00640F7C">
        <w:rPr>
          <w:rFonts w:hint="cs"/>
          <w:rtl/>
        </w:rPr>
        <w:t>ی</w:t>
      </w:r>
      <w:r w:rsidRPr="00640F7C">
        <w:rPr>
          <w:rtl/>
        </w:rPr>
        <w:t xml:space="preserve"> خود مستأجر به دل</w:t>
      </w:r>
      <w:r w:rsidRPr="00640F7C">
        <w:rPr>
          <w:rFonts w:hint="cs"/>
          <w:rtl/>
        </w:rPr>
        <w:t>یل</w:t>
      </w:r>
      <w:r w:rsidRPr="00640F7C">
        <w:rPr>
          <w:rtl/>
        </w:rPr>
        <w:t xml:space="preserve"> مسائل مربوط به خودش از تحو</w:t>
      </w:r>
      <w:r w:rsidRPr="00640F7C">
        <w:rPr>
          <w:rFonts w:hint="cs"/>
          <w:rtl/>
        </w:rPr>
        <w:t>یل</w:t>
      </w:r>
      <w:r w:rsidRPr="00640F7C">
        <w:rPr>
          <w:rtl/>
        </w:rPr>
        <w:t xml:space="preserve"> گرفتن کل</w:t>
      </w:r>
      <w:r w:rsidRPr="00640F7C">
        <w:rPr>
          <w:rFonts w:hint="cs"/>
          <w:rtl/>
        </w:rPr>
        <w:t>ید</w:t>
      </w:r>
      <w:r w:rsidRPr="00640F7C">
        <w:rPr>
          <w:rtl/>
        </w:rPr>
        <w:t xml:space="preserve"> و تحو</w:t>
      </w:r>
      <w:r w:rsidRPr="00640F7C">
        <w:rPr>
          <w:rFonts w:hint="cs"/>
          <w:rtl/>
        </w:rPr>
        <w:t>یل</w:t>
      </w:r>
      <w:r w:rsidRPr="00640F7C">
        <w:rPr>
          <w:rtl/>
        </w:rPr>
        <w:t xml:space="preserve"> گرفتن ع</w:t>
      </w:r>
      <w:r w:rsidRPr="00640F7C">
        <w:rPr>
          <w:rFonts w:hint="cs"/>
          <w:rtl/>
        </w:rPr>
        <w:t>ین</w:t>
      </w:r>
      <w:r w:rsidRPr="00640F7C">
        <w:rPr>
          <w:rtl/>
        </w:rPr>
        <w:t xml:space="preserve"> مستأجرة امتناع م</w:t>
      </w:r>
      <w:r w:rsidRPr="00640F7C">
        <w:rPr>
          <w:rFonts w:hint="cs"/>
          <w:rtl/>
        </w:rPr>
        <w:t>ی‏ک</w:t>
      </w:r>
      <w:r w:rsidRPr="00640F7C">
        <w:rPr>
          <w:rtl/>
        </w:rPr>
        <w:t>ند در ا</w:t>
      </w:r>
      <w:r w:rsidRPr="00640F7C">
        <w:rPr>
          <w:rFonts w:hint="cs"/>
          <w:rtl/>
        </w:rPr>
        <w:t>ین</w:t>
      </w:r>
      <w:r w:rsidRPr="00640F7C">
        <w:rPr>
          <w:rtl/>
        </w:rPr>
        <w:t xml:space="preserve"> فرض ن</w:t>
      </w:r>
      <w:r w:rsidRPr="00640F7C">
        <w:rPr>
          <w:rFonts w:hint="cs"/>
          <w:rtl/>
        </w:rPr>
        <w:t>یز</w:t>
      </w:r>
      <w:r w:rsidRPr="00640F7C">
        <w:rPr>
          <w:rtl/>
        </w:rPr>
        <w:t xml:space="preserve"> مستأجر ضامن و مسئول مال الإجارة م</w:t>
      </w:r>
      <w:r w:rsidRPr="00640F7C">
        <w:rPr>
          <w:rFonts w:hint="cs"/>
          <w:rtl/>
        </w:rPr>
        <w:t>ی</w:t>
      </w:r>
      <w:r w:rsidRPr="00640F7C">
        <w:rPr>
          <w:rFonts w:hint="cs"/>
          <w:cs/>
        </w:rPr>
        <w:t>‎</w:t>
      </w:r>
      <w:r w:rsidRPr="00640F7C">
        <w:rPr>
          <w:rFonts w:hint="cs"/>
          <w:rtl/>
        </w:rPr>
        <w:t>باشد</w:t>
      </w:r>
      <w:r w:rsidRPr="00640F7C">
        <w:rPr>
          <w:rtl/>
        </w:rPr>
        <w:t xml:space="preserve"> و تض</w:t>
      </w:r>
      <w:r w:rsidRPr="00640F7C">
        <w:rPr>
          <w:rFonts w:hint="cs"/>
          <w:rtl/>
        </w:rPr>
        <w:t>ییع</w:t>
      </w:r>
      <w:r w:rsidRPr="00640F7C">
        <w:rPr>
          <w:rtl/>
        </w:rPr>
        <w:t xml:space="preserve"> منفعت ع</w:t>
      </w:r>
      <w:r w:rsidRPr="00640F7C">
        <w:rPr>
          <w:rFonts w:hint="cs"/>
          <w:rtl/>
        </w:rPr>
        <w:t>ین</w:t>
      </w:r>
      <w:r w:rsidRPr="00640F7C">
        <w:rPr>
          <w:rtl/>
        </w:rPr>
        <w:t xml:space="preserve"> مستأجرة در ا</w:t>
      </w:r>
      <w:r w:rsidRPr="00640F7C">
        <w:rPr>
          <w:rFonts w:hint="cs"/>
          <w:rtl/>
        </w:rPr>
        <w:t>ین</w:t>
      </w:r>
      <w:r w:rsidRPr="00640F7C">
        <w:rPr>
          <w:rtl/>
        </w:rPr>
        <w:t xml:space="preserve"> مدت مستند به مستأجر خواهد بود چنانچه در فرض فوق الذکر که کل</w:t>
      </w:r>
      <w:r w:rsidRPr="00640F7C">
        <w:rPr>
          <w:rFonts w:hint="cs"/>
          <w:rtl/>
        </w:rPr>
        <w:t>ید</w:t>
      </w:r>
      <w:r w:rsidRPr="00640F7C">
        <w:rPr>
          <w:rtl/>
        </w:rPr>
        <w:t xml:space="preserve"> را تحو</w:t>
      </w:r>
      <w:r w:rsidRPr="00640F7C">
        <w:rPr>
          <w:rFonts w:hint="cs"/>
          <w:rtl/>
        </w:rPr>
        <w:t>یل</w:t>
      </w:r>
      <w:r w:rsidRPr="00640F7C">
        <w:rPr>
          <w:rtl/>
        </w:rPr>
        <w:t xml:space="preserve"> گرفته بود ن</w:t>
      </w:r>
      <w:r w:rsidRPr="00640F7C">
        <w:rPr>
          <w:rFonts w:hint="cs"/>
          <w:rtl/>
        </w:rPr>
        <w:t>یز</w:t>
      </w:r>
      <w:r w:rsidRPr="00640F7C">
        <w:rPr>
          <w:rtl/>
        </w:rPr>
        <w:t xml:space="preserve"> هم</w:t>
      </w:r>
      <w:r w:rsidRPr="00640F7C">
        <w:rPr>
          <w:rFonts w:hint="cs"/>
          <w:rtl/>
        </w:rPr>
        <w:t>ین</w:t>
      </w:r>
      <w:r w:rsidRPr="00640F7C">
        <w:rPr>
          <w:rtl/>
        </w:rPr>
        <w:t xml:space="preserve"> حکم را جار</w:t>
      </w:r>
      <w:r w:rsidRPr="00640F7C">
        <w:rPr>
          <w:rFonts w:hint="cs"/>
          <w:rtl/>
        </w:rPr>
        <w:t>ی</w:t>
      </w:r>
      <w:r w:rsidRPr="00640F7C">
        <w:rPr>
          <w:rtl/>
        </w:rPr>
        <w:t xml:space="preserve"> نمود</w:t>
      </w:r>
      <w:r w:rsidRPr="00640F7C">
        <w:rPr>
          <w:rFonts w:hint="cs"/>
          <w:rtl/>
        </w:rPr>
        <w:t>یم</w:t>
      </w:r>
      <w:r w:rsidRPr="00640F7C">
        <w:rPr>
          <w:rtl/>
        </w:rPr>
        <w:t>.</w:t>
      </w:r>
    </w:p>
    <w:p w:rsidR="00640F7C" w:rsidRDefault="00640F7C" w:rsidP="0049169D">
      <w:pPr>
        <w:spacing w:line="480" w:lineRule="auto"/>
        <w:rPr>
          <w:rtl/>
        </w:rPr>
      </w:pPr>
      <w:r w:rsidRPr="00640F7C">
        <w:rPr>
          <w:rFonts w:hint="cs"/>
          <w:color w:val="FF0000"/>
          <w:rtl/>
        </w:rPr>
        <w:t xml:space="preserve">فرع سوم: </w:t>
      </w:r>
      <w:r>
        <w:rPr>
          <w:rFonts w:hint="cs"/>
          <w:rtl/>
        </w:rPr>
        <w:t>«</w:t>
      </w:r>
      <w:r w:rsidRPr="00640F7C">
        <w:rPr>
          <w:rFonts w:hint="cs"/>
          <w:color w:val="800000"/>
          <w:rtl/>
        </w:rPr>
        <w:t xml:space="preserve">و </w:t>
      </w:r>
      <w:r w:rsidRPr="00640F7C">
        <w:rPr>
          <w:color w:val="800000"/>
          <w:rtl/>
        </w:rPr>
        <w:t>هكذا الحال في الإجارة على الأعمال، فإنّه إذا سلّم الأجير نفسه وبذلها للعمل، وامتنع المستأجر عن تسلّمه- كما إذا استأجر شخصاً يخيط له ثوباً معيّناً في وقت معيّن، وامتنع من دفعه إليه حتّى مضى الوقت- فقد استحقّ عليه الاجرة؛ سواء اشتغل الأجير- في ذلك الوقت مع امتناعه- بشغل آخر لنفسه أو غيره أو بقي فارغاً</w:t>
      </w:r>
      <w:r w:rsidR="00241CC2">
        <w:rPr>
          <w:rFonts w:hint="cs"/>
          <w:rtl/>
        </w:rPr>
        <w:t xml:space="preserve">» این </w:t>
      </w:r>
      <w:r>
        <w:rPr>
          <w:rtl/>
        </w:rPr>
        <w:t>فرع مربوط به إجاره انفس و اعمال است؛ اگر مستأجر اج</w:t>
      </w:r>
      <w:r>
        <w:rPr>
          <w:rFonts w:hint="cs"/>
          <w:rtl/>
        </w:rPr>
        <w:t>یر</w:t>
      </w:r>
      <w:r>
        <w:rPr>
          <w:rtl/>
        </w:rPr>
        <w:t xml:space="preserve"> را مثلا به مدت </w:t>
      </w:r>
      <w:r>
        <w:rPr>
          <w:rFonts w:hint="cs"/>
          <w:rtl/>
        </w:rPr>
        <w:t>یک</w:t>
      </w:r>
      <w:r>
        <w:rPr>
          <w:rtl/>
        </w:rPr>
        <w:t xml:space="preserve"> هفته به استخدام خود در آورد که تعداد</w:t>
      </w:r>
      <w:r>
        <w:rPr>
          <w:rFonts w:hint="cs"/>
          <w:rtl/>
        </w:rPr>
        <w:t>ی</w:t>
      </w:r>
      <w:r>
        <w:rPr>
          <w:rtl/>
        </w:rPr>
        <w:t xml:space="preserve"> لباس برا</w:t>
      </w:r>
      <w:r>
        <w:rPr>
          <w:rFonts w:hint="cs"/>
          <w:rtl/>
        </w:rPr>
        <w:t>ی</w:t>
      </w:r>
      <w:r>
        <w:rPr>
          <w:rtl/>
        </w:rPr>
        <w:t xml:space="preserve"> او بدوزد </w:t>
      </w:r>
      <w:r>
        <w:rPr>
          <w:rFonts w:hint="cs"/>
          <w:rtl/>
        </w:rPr>
        <w:t>یا</w:t>
      </w:r>
      <w:r>
        <w:rPr>
          <w:rtl/>
        </w:rPr>
        <w:t xml:space="preserve"> در ساخت خانه کمک کار او باشد و </w:t>
      </w:r>
      <w:r>
        <w:rPr>
          <w:rFonts w:hint="cs"/>
          <w:rtl/>
        </w:rPr>
        <w:t>یا</w:t>
      </w:r>
      <w:r>
        <w:rPr>
          <w:rtl/>
        </w:rPr>
        <w:t xml:space="preserve"> تعداد</w:t>
      </w:r>
      <w:r>
        <w:rPr>
          <w:rFonts w:hint="cs"/>
          <w:rtl/>
        </w:rPr>
        <w:t>ی</w:t>
      </w:r>
      <w:r>
        <w:rPr>
          <w:rtl/>
        </w:rPr>
        <w:t xml:space="preserve"> انگشتر برا</w:t>
      </w:r>
      <w:r>
        <w:rPr>
          <w:rFonts w:hint="cs"/>
          <w:rtl/>
        </w:rPr>
        <w:t>ی</w:t>
      </w:r>
      <w:r>
        <w:rPr>
          <w:rtl/>
        </w:rPr>
        <w:t xml:space="preserve"> او بسازد و بنا بر ا</w:t>
      </w:r>
      <w:r>
        <w:rPr>
          <w:rFonts w:hint="cs"/>
          <w:rtl/>
        </w:rPr>
        <w:t>ین</w:t>
      </w:r>
      <w:r>
        <w:rPr>
          <w:rtl/>
        </w:rPr>
        <w:t xml:space="preserve"> باشد که مصالح ا</w:t>
      </w:r>
      <w:r>
        <w:rPr>
          <w:rFonts w:hint="cs"/>
          <w:rtl/>
        </w:rPr>
        <w:t>ین</w:t>
      </w:r>
      <w:r>
        <w:rPr>
          <w:rtl/>
        </w:rPr>
        <w:t xml:space="preserve"> کارها</w:t>
      </w:r>
      <w:r>
        <w:rPr>
          <w:rFonts w:hint="cs"/>
          <w:rtl/>
        </w:rPr>
        <w:t>ی</w:t>
      </w:r>
      <w:r>
        <w:rPr>
          <w:rtl/>
        </w:rPr>
        <w:t xml:space="preserve"> سفارش شده را خود مس</w:t>
      </w:r>
      <w:r>
        <w:rPr>
          <w:rFonts w:hint="cs"/>
          <w:rtl/>
        </w:rPr>
        <w:t>تأجر</w:t>
      </w:r>
      <w:r>
        <w:rPr>
          <w:rtl/>
        </w:rPr>
        <w:t xml:space="preserve"> در اخت</w:t>
      </w:r>
      <w:r>
        <w:rPr>
          <w:rFonts w:hint="cs"/>
          <w:rtl/>
        </w:rPr>
        <w:t>یار</w:t>
      </w:r>
      <w:r>
        <w:rPr>
          <w:rtl/>
        </w:rPr>
        <w:t xml:space="preserve"> اج</w:t>
      </w:r>
      <w:r>
        <w:rPr>
          <w:rFonts w:hint="cs"/>
          <w:rtl/>
        </w:rPr>
        <w:t>یر</w:t>
      </w:r>
      <w:r>
        <w:rPr>
          <w:rtl/>
        </w:rPr>
        <w:t xml:space="preserve"> قرار دهد و در ا</w:t>
      </w:r>
      <w:r>
        <w:rPr>
          <w:rFonts w:hint="cs"/>
          <w:rtl/>
        </w:rPr>
        <w:t>ین</w:t>
      </w:r>
      <w:r>
        <w:rPr>
          <w:rtl/>
        </w:rPr>
        <w:t xml:space="preserve"> مدت اج</w:t>
      </w:r>
      <w:r>
        <w:rPr>
          <w:rFonts w:hint="cs"/>
          <w:rtl/>
        </w:rPr>
        <w:t>یر</w:t>
      </w:r>
      <w:r>
        <w:rPr>
          <w:rtl/>
        </w:rPr>
        <w:t xml:space="preserve"> آمادگ</w:t>
      </w:r>
      <w:r>
        <w:rPr>
          <w:rFonts w:hint="cs"/>
          <w:rtl/>
        </w:rPr>
        <w:t>ی</w:t>
      </w:r>
      <w:r>
        <w:rPr>
          <w:rtl/>
        </w:rPr>
        <w:t xml:space="preserve"> کامل برا</w:t>
      </w:r>
      <w:r>
        <w:rPr>
          <w:rFonts w:hint="cs"/>
          <w:rtl/>
        </w:rPr>
        <w:t>ی</w:t>
      </w:r>
      <w:r>
        <w:rPr>
          <w:rtl/>
        </w:rPr>
        <w:t xml:space="preserve"> اجرا</w:t>
      </w:r>
      <w:r>
        <w:rPr>
          <w:rFonts w:hint="cs"/>
          <w:rtl/>
        </w:rPr>
        <w:t>ی</w:t>
      </w:r>
      <w:r>
        <w:rPr>
          <w:rtl/>
        </w:rPr>
        <w:t xml:space="preserve"> مفاد قرارداد را داشته باشد ول</w:t>
      </w:r>
      <w:r>
        <w:rPr>
          <w:rFonts w:hint="cs"/>
          <w:rtl/>
        </w:rPr>
        <w:t>ی</w:t>
      </w:r>
      <w:r>
        <w:rPr>
          <w:rtl/>
        </w:rPr>
        <w:t xml:space="preserve"> همچنان تا آخر هفته </w:t>
      </w:r>
      <w:r>
        <w:rPr>
          <w:rFonts w:hint="cs"/>
          <w:rtl/>
        </w:rPr>
        <w:t>یا</w:t>
      </w:r>
      <w:r>
        <w:rPr>
          <w:rtl/>
        </w:rPr>
        <w:t xml:space="preserve"> چند روز از هفته ا</w:t>
      </w:r>
      <w:r>
        <w:rPr>
          <w:rFonts w:hint="cs"/>
          <w:rtl/>
        </w:rPr>
        <w:t>ین</w:t>
      </w:r>
      <w:r>
        <w:rPr>
          <w:rtl/>
        </w:rPr>
        <w:t xml:space="preserve"> مصالح مانند پارچه برا</w:t>
      </w:r>
      <w:r>
        <w:rPr>
          <w:rFonts w:hint="cs"/>
          <w:rtl/>
        </w:rPr>
        <w:t>ی</w:t>
      </w:r>
      <w:r>
        <w:rPr>
          <w:rtl/>
        </w:rPr>
        <w:t xml:space="preserve"> خ</w:t>
      </w:r>
      <w:r>
        <w:rPr>
          <w:rFonts w:hint="cs"/>
          <w:rtl/>
        </w:rPr>
        <w:t>یاطی</w:t>
      </w:r>
      <w:r>
        <w:rPr>
          <w:rtl/>
        </w:rPr>
        <w:t xml:space="preserve"> در اخت</w:t>
      </w:r>
      <w:r>
        <w:rPr>
          <w:rFonts w:hint="cs"/>
          <w:rtl/>
        </w:rPr>
        <w:t>یار</w:t>
      </w:r>
      <w:r>
        <w:rPr>
          <w:rtl/>
        </w:rPr>
        <w:t xml:space="preserve"> اج</w:t>
      </w:r>
      <w:r>
        <w:rPr>
          <w:rFonts w:hint="cs"/>
          <w:rtl/>
        </w:rPr>
        <w:t>یر</w:t>
      </w:r>
      <w:r>
        <w:rPr>
          <w:rtl/>
        </w:rPr>
        <w:t xml:space="preserve"> قرار نگ</w:t>
      </w:r>
      <w:r>
        <w:rPr>
          <w:rFonts w:hint="cs"/>
          <w:rtl/>
        </w:rPr>
        <w:t>یرد</w:t>
      </w:r>
      <w:r>
        <w:rPr>
          <w:rtl/>
        </w:rPr>
        <w:t xml:space="preserve"> و ا</w:t>
      </w:r>
      <w:r>
        <w:rPr>
          <w:rFonts w:hint="cs"/>
          <w:rtl/>
        </w:rPr>
        <w:t>ین</w:t>
      </w:r>
      <w:r>
        <w:rPr>
          <w:rtl/>
        </w:rPr>
        <w:t xml:space="preserve"> عدم امکان تماما مستند به خود مستأجر باشد در ا</w:t>
      </w:r>
      <w:r>
        <w:rPr>
          <w:rFonts w:hint="cs"/>
          <w:rtl/>
        </w:rPr>
        <w:t>ین</w:t>
      </w:r>
      <w:r>
        <w:rPr>
          <w:rtl/>
        </w:rPr>
        <w:t xml:space="preserve"> فرض </w:t>
      </w:r>
      <w:r>
        <w:rPr>
          <w:rFonts w:hint="cs"/>
          <w:rtl/>
        </w:rPr>
        <w:t>نیز</w:t>
      </w:r>
      <w:r>
        <w:rPr>
          <w:rtl/>
        </w:rPr>
        <w:t xml:space="preserve"> مستأجر ضامن أجرت خواهد بود و بدون کم و کاست با</w:t>
      </w:r>
      <w:r>
        <w:rPr>
          <w:rFonts w:hint="cs"/>
          <w:rtl/>
        </w:rPr>
        <w:t>ید</w:t>
      </w:r>
      <w:r>
        <w:rPr>
          <w:rtl/>
        </w:rPr>
        <w:t xml:space="preserve"> آن را به اج</w:t>
      </w:r>
      <w:r>
        <w:rPr>
          <w:rFonts w:hint="cs"/>
          <w:rtl/>
        </w:rPr>
        <w:t>یر</w:t>
      </w:r>
      <w:r>
        <w:rPr>
          <w:rtl/>
        </w:rPr>
        <w:t xml:space="preserve"> پرداخت نما</w:t>
      </w:r>
      <w:r>
        <w:rPr>
          <w:rFonts w:hint="cs"/>
          <w:rtl/>
        </w:rPr>
        <w:t>ید</w:t>
      </w:r>
      <w:r>
        <w:rPr>
          <w:rtl/>
        </w:rPr>
        <w:t xml:space="preserve"> هر چند در ا</w:t>
      </w:r>
      <w:r>
        <w:rPr>
          <w:rFonts w:hint="cs"/>
          <w:rtl/>
        </w:rPr>
        <w:t>ین</w:t>
      </w:r>
      <w:r>
        <w:rPr>
          <w:rtl/>
        </w:rPr>
        <w:t xml:space="preserve"> مدت ه</w:t>
      </w:r>
      <w:r>
        <w:rPr>
          <w:rFonts w:hint="cs"/>
          <w:rtl/>
        </w:rPr>
        <w:t>یچ</w:t>
      </w:r>
      <w:r>
        <w:rPr>
          <w:rtl/>
        </w:rPr>
        <w:t xml:space="preserve"> کار</w:t>
      </w:r>
      <w:r>
        <w:rPr>
          <w:rFonts w:hint="cs"/>
          <w:rtl/>
        </w:rPr>
        <w:t>ی</w:t>
      </w:r>
      <w:r>
        <w:rPr>
          <w:rtl/>
        </w:rPr>
        <w:t xml:space="preserve"> برا</w:t>
      </w:r>
      <w:r>
        <w:rPr>
          <w:rFonts w:hint="cs"/>
          <w:rtl/>
        </w:rPr>
        <w:t>ی</w:t>
      </w:r>
      <w:r>
        <w:rPr>
          <w:rtl/>
        </w:rPr>
        <w:t xml:space="preserve"> مستأجر انجام نداده باشد</w:t>
      </w:r>
      <w:r w:rsidR="00A05328">
        <w:rPr>
          <w:rFonts w:hint="cs"/>
          <w:rtl/>
        </w:rPr>
        <w:t xml:space="preserve"> و حتی اجیر در این مدت إجازه دارد که به کار دیگری </w:t>
      </w:r>
      <w:r w:rsidR="00A05328">
        <w:rPr>
          <w:rFonts w:hint="cs"/>
          <w:rtl/>
        </w:rPr>
        <w:lastRenderedPageBreak/>
        <w:t>مشغول شود و مزد هم دریافت نماید و این نیست که شرط استحقاق اجرت از مستأجر اول این باشد که در این مدت مورد نظر بیکار مانده باشد</w:t>
      </w:r>
      <w:r>
        <w:rPr>
          <w:rtl/>
        </w:rPr>
        <w:t>.</w:t>
      </w:r>
    </w:p>
    <w:p w:rsidR="00640F7C" w:rsidRDefault="00640F7C" w:rsidP="0049169D">
      <w:pPr>
        <w:spacing w:line="480" w:lineRule="auto"/>
        <w:rPr>
          <w:rtl/>
        </w:rPr>
      </w:pPr>
      <w:r w:rsidRPr="00640F7C">
        <w:rPr>
          <w:rFonts w:hint="cs"/>
          <w:highlight w:val="yellow"/>
          <w:rtl/>
        </w:rPr>
        <w:t>مختار</w:t>
      </w:r>
      <w:r w:rsidRPr="00640F7C">
        <w:rPr>
          <w:highlight w:val="yellow"/>
          <w:rtl/>
        </w:rPr>
        <w:t xml:space="preserve"> استاد: </w:t>
      </w:r>
      <w:r>
        <w:rPr>
          <w:rtl/>
        </w:rPr>
        <w:t>به نظر ما ا</w:t>
      </w:r>
      <w:r>
        <w:rPr>
          <w:rFonts w:hint="cs"/>
          <w:rtl/>
        </w:rPr>
        <w:t>ین</w:t>
      </w:r>
      <w:r>
        <w:rPr>
          <w:rtl/>
        </w:rPr>
        <w:t xml:space="preserve"> فرما</w:t>
      </w:r>
      <w:r>
        <w:rPr>
          <w:rFonts w:hint="cs"/>
          <w:rtl/>
        </w:rPr>
        <w:t>یش</w:t>
      </w:r>
      <w:r>
        <w:rPr>
          <w:rtl/>
        </w:rPr>
        <w:t xml:space="preserve"> مرحوم امام در هر سه فرع فوق الذکر کاملا درست است و مطابق با قوان</w:t>
      </w:r>
      <w:r>
        <w:rPr>
          <w:rFonts w:hint="cs"/>
          <w:rtl/>
        </w:rPr>
        <w:t>ین</w:t>
      </w:r>
      <w:r>
        <w:rPr>
          <w:rtl/>
        </w:rPr>
        <w:t xml:space="preserve"> پذ</w:t>
      </w:r>
      <w:r>
        <w:rPr>
          <w:rFonts w:hint="cs"/>
          <w:rtl/>
        </w:rPr>
        <w:t>یرفته</w:t>
      </w:r>
      <w:r>
        <w:rPr>
          <w:rtl/>
        </w:rPr>
        <w:t xml:space="preserve"> شده</w:t>
      </w:r>
      <w:r>
        <w:rPr>
          <w:cs/>
        </w:rPr>
        <w:t>‎</w:t>
      </w:r>
      <w:r>
        <w:rPr>
          <w:rFonts w:hint="cs"/>
          <w:rtl/>
        </w:rPr>
        <w:t>ی</w:t>
      </w:r>
      <w:r>
        <w:rPr>
          <w:rtl/>
        </w:rPr>
        <w:t xml:space="preserve"> متداول ب</w:t>
      </w:r>
      <w:r>
        <w:rPr>
          <w:rFonts w:hint="cs"/>
          <w:rtl/>
        </w:rPr>
        <w:t>ین</w:t>
      </w:r>
      <w:r>
        <w:rPr>
          <w:rtl/>
        </w:rPr>
        <w:t xml:space="preserve"> عقلاء م</w:t>
      </w:r>
      <w:r>
        <w:rPr>
          <w:rFonts w:hint="cs"/>
          <w:rtl/>
        </w:rPr>
        <w:t>ی</w:t>
      </w:r>
      <w:r>
        <w:rPr>
          <w:rFonts w:hint="cs"/>
          <w:cs/>
        </w:rPr>
        <w:t>‎</w:t>
      </w:r>
      <w:r>
        <w:rPr>
          <w:rFonts w:hint="cs"/>
          <w:rtl/>
        </w:rPr>
        <w:t>باشد</w:t>
      </w:r>
      <w:r>
        <w:rPr>
          <w:rtl/>
        </w:rPr>
        <w:t>.</w:t>
      </w:r>
    </w:p>
    <w:p w:rsidR="0049169D" w:rsidRDefault="00241CC2" w:rsidP="0049169D">
      <w:pPr>
        <w:spacing w:line="480" w:lineRule="auto"/>
        <w:rPr>
          <w:rFonts w:hint="cs"/>
          <w:rtl/>
        </w:rPr>
      </w:pPr>
      <w:r w:rsidRPr="00241CC2">
        <w:rPr>
          <w:rFonts w:hint="cs"/>
          <w:color w:val="FF0000"/>
          <w:rtl/>
        </w:rPr>
        <w:t xml:space="preserve">فرع چهارم: </w:t>
      </w:r>
      <w:r>
        <w:rPr>
          <w:rFonts w:hint="cs"/>
          <w:rtl/>
        </w:rPr>
        <w:t>«</w:t>
      </w:r>
      <w:r w:rsidRPr="00241CC2">
        <w:rPr>
          <w:color w:val="800000"/>
          <w:rtl/>
        </w:rPr>
        <w:t>و إن كان ذلك لعذر بطلت الإجارة، ولم يستحقّ المؤجر شيئاً من الاجرة؛ إن كان ذلك عذراً عامّاً لم تكن العين معه قابلة لأن تُستوفى منها المنفعة، كما إذا استأجر دابّة للركوب إلى مكان، فنزل ثلج مانع عن الاستطراق، أو انسدّ الطريق بسبب آخر، أو داراً للسكنى فصارت غيرمسكونة؛ لصيرورتها معركة أو مسبعة ونحو ذلك. ولو عرض مثل هذه العوارض في أثناء المدّة بعد استيفاء المستأجر مقداراً من المنفعة بطلت الإجارة بالنسبة</w:t>
      </w:r>
      <w:r>
        <w:rPr>
          <w:rFonts w:hint="cs"/>
          <w:rtl/>
        </w:rPr>
        <w:t>»</w:t>
      </w:r>
      <w:r w:rsidR="00A05328">
        <w:rPr>
          <w:rFonts w:hint="cs"/>
          <w:rtl/>
        </w:rPr>
        <w:t xml:space="preserve"> فروعات سه گانه‌ای که در متن بالا ذکر شد مربوط به جایی بود که تمام کوتاهی مستند به مستأجر باشد و موجر در دو فرع اول و اجیر در فرع سوم هیچ کوتاهی نکرده باشد و تمام مقدمات استیفاء برای مستأجر مهیا باشد ولی خود مستأجر امتناع کند و استیفاء از منافع عین مستأجرة یا عمل اجیر محقق نشود در این فروع بیان شد که تمام اجرت باید به موجر تعلق بگیرد ولی فرع چهارم در موردی است که </w:t>
      </w:r>
      <w:r w:rsidR="00C865E2">
        <w:rPr>
          <w:rFonts w:hint="cs"/>
          <w:rtl/>
        </w:rPr>
        <w:t xml:space="preserve">امتناع مستأجر از استیفای منافع مستند به خود مستأجر نیست بلکه مستند به عذر عامی است که امکان بهره‎مندی از منافع را از بین برده است مثلا چنانچه مستأجر دابّه‎ای را در مدت معین إجاره کند و موجر تمام موانعی که مربوط به او است را برطرف نماید و آماده‎ی تحویل دابّه به مستأجر باشد ولی مانعی مانند باریدن برف سنگین و به راه افتادن سیل و نا امن شدن راه موجب شود که به موقع مستأجر نتواند سر قرار حاضر شود و دابّه را تحویل بگیرد در این فرض إجاره باطل است و موجر مستحق هیچ نوع اجرتی نخواهد بود همچنین اگر موجر خانه‎ی خود را در معرض إجاره قرار دهد و مستأجر آماده شده باشد که در زمان توافق شده از منافع این خانه استفاده کند ولی به جهت عذر عامی مانند خراب شدن خانه به جهت زلزله و سیل و یا اشغال شدن خانه به دست اشرار و یا تبدیل شدن خانه به محل </w:t>
      </w:r>
      <w:r w:rsidR="00C865E2">
        <w:rPr>
          <w:rFonts w:hint="cs"/>
          <w:rtl/>
        </w:rPr>
        <w:lastRenderedPageBreak/>
        <w:t>حیوانات درنده امکان بهره‎مندی از منافع عین مستأجرة برای مستأجر نباشد در این فرض نیز إجاره باطل است و موجر مستحق هیچ گونه أجرتی نمی‎باشد و مثال دیگر این که اگر اجیر خود را برای دریافت مصالح مورد نیاز از مستأجر آماده کرده باشد تا در زمان توافق شده عمل سفارش شده‎ی مستأجر را اجابت کند ولی به جهت مانع و عذر عامی که در اختیار مستأجر نباشد این مصالح به دست اجیر نرسد در این فرض</w:t>
      </w:r>
      <w:r w:rsidR="0049169D">
        <w:rPr>
          <w:rFonts w:hint="cs"/>
          <w:rtl/>
        </w:rPr>
        <w:t xml:space="preserve"> نیز إجاره باطل است و اجیر مستحق اجرت نخواهد بود مانند إجاره‎ای که مستأجر با یک خیاط توافق کرده باشند که پارچه از طرف مستأجر آماده شود و خیاط در زمان معین این پارچه‏ها را تبدیل به لباس کند و یا مانند این که انگشتر ساز با مستأجر توافق کرده باشند که نقره خام از طرف مستأجر تحویل داده شود تا در زمان معین این نقره تبدیل به انگشتر شود ولی یک عذر عامی مانع رسیدن این مصالح به دست اجیر شود و کار تعطیل شود در این فرض نیز اجاره باطل است و اجیر مستحق هیچ نوع اجرتی نیست.</w:t>
      </w:r>
    </w:p>
    <w:p w:rsidR="00C865E2" w:rsidRDefault="0049169D" w:rsidP="0049169D">
      <w:pPr>
        <w:spacing w:line="480" w:lineRule="auto"/>
      </w:pPr>
      <w:r>
        <w:rPr>
          <w:rFonts w:hint="cs"/>
          <w:rtl/>
        </w:rPr>
        <w:t>إن شاء الله جلسه‎ی بعدی یک فرع باقی مانده نیز بیان خواهد شد.</w:t>
      </w:r>
      <w:r w:rsidR="00C865E2">
        <w:rPr>
          <w:rFonts w:hint="cs"/>
          <w:rtl/>
        </w:rPr>
        <w:t xml:space="preserve"> </w:t>
      </w:r>
    </w:p>
    <w:p w:rsidR="001A1EA5" w:rsidRPr="006162A2" w:rsidRDefault="001A1EA5" w:rsidP="0049169D">
      <w:pPr>
        <w:spacing w:line="480" w:lineRule="auto"/>
        <w:rPr>
          <w:rtl/>
        </w:rPr>
      </w:pPr>
    </w:p>
    <w:sectPr w:rsidR="001A1EA5" w:rsidRPr="006162A2"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F0972" w:rsidRDefault="00CF0972" w:rsidP="008B750B">
      <w:pPr>
        <w:spacing w:line="240" w:lineRule="auto"/>
      </w:pPr>
      <w:r>
        <w:separator/>
      </w:r>
    </w:p>
  </w:endnote>
  <w:endnote w:type="continuationSeparator" w:id="0">
    <w:p w:rsidR="00CF0972" w:rsidRDefault="00CF0972"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390C64" w:rsidRPr="00390C64">
            <w:rPr>
              <w:noProof/>
              <w:rtl/>
              <w:lang w:val="fa-IR"/>
            </w:rPr>
            <w:t>7</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5" w:name="BokAdres"/>
          <w:bookmarkEnd w:id="15"/>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F0972" w:rsidRDefault="00CF0972" w:rsidP="008B750B">
      <w:pPr>
        <w:spacing w:line="240" w:lineRule="auto"/>
      </w:pPr>
      <w:r>
        <w:separator/>
      </w:r>
    </w:p>
  </w:footnote>
  <w:footnote w:type="continuationSeparator" w:id="0">
    <w:p w:rsidR="00CF0972" w:rsidRDefault="00CF0972" w:rsidP="008B750B">
      <w:pPr>
        <w:spacing w:line="240" w:lineRule="auto"/>
      </w:pPr>
      <w:r>
        <w:continuationSeparator/>
      </w:r>
    </w:p>
  </w:footnote>
  <w:footnote w:id="1">
    <w:p w:rsidR="007616A5" w:rsidRPr="0049169D" w:rsidRDefault="007616A5" w:rsidP="007616A5">
      <w:pPr>
        <w:pStyle w:val="FootnoteText"/>
        <w:rPr>
          <w:sz w:val="24"/>
          <w:szCs w:val="24"/>
        </w:rPr>
      </w:pPr>
      <w:r w:rsidRPr="0049169D">
        <w:rPr>
          <w:sz w:val="24"/>
          <w:szCs w:val="24"/>
        </w:rPr>
        <w:footnoteRef/>
      </w:r>
      <w:r w:rsidRPr="0049169D">
        <w:rPr>
          <w:sz w:val="24"/>
          <w:szCs w:val="24"/>
          <w:rtl/>
        </w:rPr>
        <w:t xml:space="preserve"> </w:t>
      </w:r>
      <w:hyperlink r:id="rId1" w:history="1">
        <w:r w:rsidRPr="0049169D">
          <w:rPr>
            <w:rStyle w:val="Hyperlink"/>
            <w:sz w:val="24"/>
            <w:szCs w:val="24"/>
            <w:rtl/>
          </w:rPr>
          <w:t>الأنوار البهية، القمي، الشيخ عباس، ج1، ص273.</w:t>
        </w:r>
      </w:hyperlink>
    </w:p>
  </w:footnote>
  <w:footnote w:id="2">
    <w:p w:rsidR="00071DB5" w:rsidRPr="0049169D" w:rsidRDefault="00071DB5" w:rsidP="00071DB5">
      <w:pPr>
        <w:pStyle w:val="FootnoteText"/>
        <w:rPr>
          <w:sz w:val="24"/>
          <w:szCs w:val="24"/>
        </w:rPr>
      </w:pPr>
      <w:r w:rsidRPr="0049169D">
        <w:rPr>
          <w:sz w:val="24"/>
          <w:szCs w:val="24"/>
        </w:rPr>
        <w:footnoteRef/>
      </w:r>
      <w:r w:rsidRPr="0049169D">
        <w:rPr>
          <w:sz w:val="24"/>
          <w:szCs w:val="24"/>
          <w:rtl/>
        </w:rPr>
        <w:t xml:space="preserve"> </w:t>
      </w:r>
      <w:hyperlink r:id="rId2" w:history="1">
        <w:r w:rsidRPr="0049169D">
          <w:rPr>
            <w:rStyle w:val="Hyperlink"/>
            <w:rFonts w:hint="cs"/>
            <w:sz w:val="24"/>
            <w:szCs w:val="24"/>
            <w:rtl/>
          </w:rPr>
          <w:t>کلیات</w:t>
        </w:r>
        <w:r w:rsidRPr="0049169D">
          <w:rPr>
            <w:rStyle w:val="Hyperlink"/>
            <w:sz w:val="24"/>
            <w:szCs w:val="24"/>
            <w:rtl/>
          </w:rPr>
          <w:t xml:space="preserve"> مفات</w:t>
        </w:r>
        <w:r w:rsidRPr="0049169D">
          <w:rPr>
            <w:rStyle w:val="Hyperlink"/>
            <w:rFonts w:hint="cs"/>
            <w:sz w:val="24"/>
            <w:szCs w:val="24"/>
            <w:rtl/>
          </w:rPr>
          <w:t>یح</w:t>
        </w:r>
        <w:r w:rsidRPr="0049169D">
          <w:rPr>
            <w:rStyle w:val="Hyperlink"/>
            <w:sz w:val="24"/>
            <w:szCs w:val="24"/>
            <w:rtl/>
          </w:rPr>
          <w:t xml:space="preserve"> الجنان، قم</w:t>
        </w:r>
        <w:r w:rsidRPr="0049169D">
          <w:rPr>
            <w:rStyle w:val="Hyperlink"/>
            <w:rFonts w:hint="cs"/>
            <w:sz w:val="24"/>
            <w:szCs w:val="24"/>
            <w:rtl/>
          </w:rPr>
          <w:t>ی،</w:t>
        </w:r>
        <w:r w:rsidRPr="0049169D">
          <w:rPr>
            <w:rStyle w:val="Hyperlink"/>
            <w:sz w:val="24"/>
            <w:szCs w:val="24"/>
            <w:rtl/>
          </w:rPr>
          <w:t xml:space="preserve"> ش</w:t>
        </w:r>
        <w:r w:rsidRPr="0049169D">
          <w:rPr>
            <w:rStyle w:val="Hyperlink"/>
            <w:rFonts w:hint="cs"/>
            <w:sz w:val="24"/>
            <w:szCs w:val="24"/>
            <w:rtl/>
          </w:rPr>
          <w:t>یخ</w:t>
        </w:r>
        <w:r w:rsidRPr="0049169D">
          <w:rPr>
            <w:rStyle w:val="Hyperlink"/>
            <w:sz w:val="24"/>
            <w:szCs w:val="24"/>
            <w:rtl/>
          </w:rPr>
          <w:t xml:space="preserve"> عباس، ج1، ص135.</w:t>
        </w:r>
      </w:hyperlink>
    </w:p>
  </w:footnote>
  <w:footnote w:id="3">
    <w:p w:rsidR="00FF6748" w:rsidRPr="0049169D" w:rsidRDefault="00FF6748" w:rsidP="00FF6748">
      <w:pPr>
        <w:pStyle w:val="FootnoteText"/>
        <w:rPr>
          <w:sz w:val="24"/>
          <w:szCs w:val="24"/>
        </w:rPr>
      </w:pPr>
      <w:r w:rsidRPr="0049169D">
        <w:rPr>
          <w:sz w:val="24"/>
          <w:szCs w:val="24"/>
        </w:rPr>
        <w:footnoteRef/>
      </w:r>
      <w:r w:rsidRPr="0049169D">
        <w:rPr>
          <w:sz w:val="24"/>
          <w:szCs w:val="24"/>
          <w:rtl/>
        </w:rPr>
        <w:t xml:space="preserve"> </w:t>
      </w:r>
      <w:hyperlink r:id="rId3" w:history="1">
        <w:r w:rsidRPr="0049169D">
          <w:rPr>
            <w:rStyle w:val="Hyperlink"/>
            <w:rFonts w:hint="cs"/>
            <w:sz w:val="24"/>
            <w:szCs w:val="24"/>
            <w:rtl/>
          </w:rPr>
          <w:t>بحار</w:t>
        </w:r>
        <w:r w:rsidRPr="0049169D">
          <w:rPr>
            <w:rStyle w:val="Hyperlink"/>
            <w:sz w:val="24"/>
            <w:szCs w:val="24"/>
            <w:rtl/>
          </w:rPr>
          <w:t xml:space="preserve"> الأنوار - ط دارالاح</w:t>
        </w:r>
        <w:r w:rsidRPr="0049169D">
          <w:rPr>
            <w:rStyle w:val="Hyperlink"/>
            <w:rFonts w:hint="cs"/>
            <w:sz w:val="24"/>
            <w:szCs w:val="24"/>
            <w:rtl/>
          </w:rPr>
          <w:t>یاء</w:t>
        </w:r>
        <w:r w:rsidRPr="0049169D">
          <w:rPr>
            <w:rStyle w:val="Hyperlink"/>
            <w:sz w:val="24"/>
            <w:szCs w:val="24"/>
            <w:rtl/>
          </w:rPr>
          <w:t xml:space="preserve"> التراث، العلامة المجلسي، ج50، ص185.</w:t>
        </w:r>
      </w:hyperlink>
    </w:p>
  </w:footnote>
  <w:footnote w:id="4">
    <w:p w:rsidR="006451B3" w:rsidRPr="0049169D" w:rsidRDefault="006451B3" w:rsidP="006451B3">
      <w:pPr>
        <w:pStyle w:val="FootnoteText"/>
        <w:rPr>
          <w:sz w:val="24"/>
          <w:szCs w:val="24"/>
        </w:rPr>
      </w:pPr>
      <w:r w:rsidRPr="0049169D">
        <w:rPr>
          <w:sz w:val="24"/>
          <w:szCs w:val="24"/>
        </w:rPr>
        <w:footnoteRef/>
      </w:r>
      <w:r w:rsidRPr="0049169D">
        <w:rPr>
          <w:sz w:val="24"/>
          <w:szCs w:val="24"/>
          <w:rtl/>
        </w:rPr>
        <w:t xml:space="preserve"> </w:t>
      </w:r>
      <w:hyperlink r:id="rId4" w:history="1">
        <w:r w:rsidRPr="0049169D">
          <w:rPr>
            <w:rStyle w:val="Hyperlink"/>
            <w:sz w:val="24"/>
            <w:szCs w:val="24"/>
            <w:rtl/>
          </w:rPr>
          <w:t>بحار الأنوار - ط دارالاح</w:t>
        </w:r>
        <w:r w:rsidRPr="0049169D">
          <w:rPr>
            <w:rStyle w:val="Hyperlink"/>
            <w:rFonts w:hint="cs"/>
            <w:sz w:val="24"/>
            <w:szCs w:val="24"/>
            <w:rtl/>
          </w:rPr>
          <w:t>یاء</w:t>
        </w:r>
        <w:r w:rsidRPr="0049169D">
          <w:rPr>
            <w:rStyle w:val="Hyperlink"/>
            <w:sz w:val="24"/>
            <w:szCs w:val="24"/>
            <w:rtl/>
          </w:rPr>
          <w:t xml:space="preserve"> التراث، العلامة المجلسي، ج50، ص175.</w:t>
        </w:r>
      </w:hyperlink>
    </w:p>
  </w:footnote>
  <w:footnote w:id="5">
    <w:p w:rsidR="00640F7C" w:rsidRPr="0049169D" w:rsidRDefault="00640F7C" w:rsidP="00640F7C">
      <w:pPr>
        <w:pStyle w:val="FootnoteText"/>
        <w:rPr>
          <w:rFonts w:hint="cs"/>
          <w:sz w:val="24"/>
          <w:szCs w:val="24"/>
          <w:rtl/>
        </w:rPr>
      </w:pPr>
      <w:r w:rsidRPr="0049169D">
        <w:rPr>
          <w:sz w:val="24"/>
          <w:szCs w:val="24"/>
        </w:rPr>
        <w:footnoteRef/>
      </w:r>
      <w:r w:rsidRPr="0049169D">
        <w:rPr>
          <w:sz w:val="24"/>
          <w:szCs w:val="24"/>
          <w:rtl/>
        </w:rPr>
        <w:t xml:space="preserve"> </w:t>
      </w:r>
      <w:hyperlink r:id="rId5" w:history="1">
        <w:r w:rsidRPr="0049169D">
          <w:rPr>
            <w:rStyle w:val="Hyperlink"/>
            <w:sz w:val="24"/>
            <w:szCs w:val="24"/>
            <w:rtl/>
          </w:rPr>
          <w:t>تحرير الوسيلة - ط نشر آثار، الخميني، السيد روح الله، ج1، ص613.</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6" w:name="BokNum"/>
    <w:bookmarkEnd w:id="6"/>
    <w:r w:rsidR="0029340B">
      <w:rPr>
        <w:sz w:val="20"/>
        <w:szCs w:val="24"/>
        <w:rtl/>
      </w:rPr>
      <w:t>077</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7" w:name="Bokdars"/>
    <w:bookmarkEnd w:id="7"/>
    <w:r w:rsidR="0029340B">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8" w:name="Bokostad"/>
    <w:bookmarkEnd w:id="8"/>
    <w:r w:rsidR="0029340B">
      <w:rPr>
        <w:color w:val="632423" w:themeColor="accent2" w:themeShade="80"/>
        <w:sz w:val="20"/>
        <w:szCs w:val="24"/>
        <w:rtl/>
      </w:rPr>
      <w:t>استاد مرتض</w:t>
    </w:r>
    <w:r w:rsidR="0029340B">
      <w:rPr>
        <w:rFonts w:hint="cs"/>
        <w:color w:val="632423" w:themeColor="accent2" w:themeShade="80"/>
        <w:sz w:val="20"/>
        <w:szCs w:val="24"/>
        <w:rtl/>
      </w:rPr>
      <w:t>ی</w:t>
    </w:r>
    <w:r w:rsidR="0029340B">
      <w:rPr>
        <w:color w:val="632423" w:themeColor="accent2" w:themeShade="80"/>
        <w:sz w:val="20"/>
        <w:szCs w:val="24"/>
        <w:rtl/>
      </w:rPr>
      <w:t xml:space="preserve"> مقتدائ</w:t>
    </w:r>
    <w:r w:rsidR="0029340B">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9" w:name="BokTarikh"/>
    <w:bookmarkEnd w:id="9"/>
    <w:r w:rsidR="0029340B">
      <w:rPr>
        <w:sz w:val="24"/>
        <w:szCs w:val="24"/>
        <w:rtl/>
      </w:rPr>
      <w:t>17/11/1400 - يکشنبه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10" w:name="Bokmoqarer"/>
    <w:bookmarkEnd w:id="10"/>
    <w:r w:rsidR="0029340B">
      <w:rPr>
        <w:sz w:val="24"/>
        <w:szCs w:val="24"/>
        <w:rtl/>
      </w:rPr>
      <w:t>عل</w:t>
    </w:r>
    <w:r w:rsidR="0029340B">
      <w:rPr>
        <w:rFonts w:hint="cs"/>
        <w:sz w:val="24"/>
        <w:szCs w:val="24"/>
        <w:rtl/>
      </w:rPr>
      <w:t>ی</w:t>
    </w:r>
    <w:r w:rsidR="0029340B">
      <w:rPr>
        <w:sz w:val="24"/>
        <w:szCs w:val="24"/>
        <w:rtl/>
      </w:rPr>
      <w:t xml:space="preserve"> پاشائ</w:t>
    </w:r>
    <w:r w:rsidR="0029340B">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1" w:name="BokKoli_h"/>
    <w:bookmarkEnd w:id="11"/>
    <w:r w:rsidR="0029340B">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2" w:name="BokSabj"/>
    <w:bookmarkStart w:id="13" w:name="BokPublic_h"/>
    <w:bookmarkEnd w:id="12"/>
    <w:bookmarkEnd w:id="13"/>
    <w:r w:rsidR="0029340B">
      <w:rPr>
        <w:sz w:val="24"/>
        <w:szCs w:val="24"/>
        <w:rtl/>
      </w:rPr>
      <w:t>العين المستأجرة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4" w:name="BokSabj2"/>
    <w:bookmarkEnd w:id="14"/>
    <w:r w:rsidR="0029340B">
      <w:rPr>
        <w:sz w:val="24"/>
        <w:szCs w:val="24"/>
        <w:rtl/>
      </w:rPr>
      <w:t>استقرار إجاره در صورت امتناع مستأجر از تحو</w:t>
    </w:r>
    <w:r w:rsidR="0029340B">
      <w:rPr>
        <w:rFonts w:hint="cs"/>
        <w:sz w:val="24"/>
        <w:szCs w:val="24"/>
        <w:rtl/>
      </w:rPr>
      <w:t>یل</w:t>
    </w:r>
    <w:r w:rsidR="0029340B">
      <w:rPr>
        <w:sz w:val="24"/>
        <w:szCs w:val="24"/>
        <w:rtl/>
      </w:rPr>
      <w:t xml:space="preserve"> ع</w:t>
    </w:r>
    <w:r w:rsidR="0029340B">
      <w:rPr>
        <w:rFonts w:hint="cs"/>
        <w:sz w:val="24"/>
        <w:szCs w:val="24"/>
        <w:rtl/>
      </w:rPr>
      <w:t>ین</w:t>
    </w:r>
    <w:r w:rsidR="0029340B">
      <w:rPr>
        <w:sz w:val="24"/>
        <w:szCs w:val="24"/>
        <w:rtl/>
      </w:rPr>
      <w:t xml:space="preserve"> مستأجرة</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proofState w:spelling="clean" w:grammar="clean"/>
  <w:attachedTemplate r:id="rId1"/>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D42"/>
    <w:rsid w:val="0006502D"/>
    <w:rsid w:val="00071DB5"/>
    <w:rsid w:val="000800D9"/>
    <w:rsid w:val="00080A41"/>
    <w:rsid w:val="0008299B"/>
    <w:rsid w:val="000913AA"/>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20013"/>
    <w:rsid w:val="00234F8B"/>
    <w:rsid w:val="00241CC2"/>
    <w:rsid w:val="00247D2F"/>
    <w:rsid w:val="00254950"/>
    <w:rsid w:val="00256560"/>
    <w:rsid w:val="0027605E"/>
    <w:rsid w:val="00281E00"/>
    <w:rsid w:val="0029340B"/>
    <w:rsid w:val="00294A52"/>
    <w:rsid w:val="002A3DEF"/>
    <w:rsid w:val="002A51A0"/>
    <w:rsid w:val="002B0E39"/>
    <w:rsid w:val="002B575F"/>
    <w:rsid w:val="002B729B"/>
    <w:rsid w:val="002C53A2"/>
    <w:rsid w:val="002D0040"/>
    <w:rsid w:val="002E220F"/>
    <w:rsid w:val="0032100F"/>
    <w:rsid w:val="0033402C"/>
    <w:rsid w:val="00340521"/>
    <w:rsid w:val="003455CB"/>
    <w:rsid w:val="00345C73"/>
    <w:rsid w:val="00350293"/>
    <w:rsid w:val="00354A99"/>
    <w:rsid w:val="00360311"/>
    <w:rsid w:val="00361922"/>
    <w:rsid w:val="003741A5"/>
    <w:rsid w:val="003848D8"/>
    <w:rsid w:val="00390C64"/>
    <w:rsid w:val="00397466"/>
    <w:rsid w:val="00397CA1"/>
    <w:rsid w:val="003A6148"/>
    <w:rsid w:val="003A7B42"/>
    <w:rsid w:val="003C33F6"/>
    <w:rsid w:val="003C3D2E"/>
    <w:rsid w:val="003C43A5"/>
    <w:rsid w:val="003E194D"/>
    <w:rsid w:val="003E1C5C"/>
    <w:rsid w:val="003F5B46"/>
    <w:rsid w:val="00401363"/>
    <w:rsid w:val="00402E47"/>
    <w:rsid w:val="00425015"/>
    <w:rsid w:val="00430994"/>
    <w:rsid w:val="00432F69"/>
    <w:rsid w:val="004331F2"/>
    <w:rsid w:val="00441B6D"/>
    <w:rsid w:val="0044343F"/>
    <w:rsid w:val="0045191A"/>
    <w:rsid w:val="004556EF"/>
    <w:rsid w:val="00462B07"/>
    <w:rsid w:val="00465BD2"/>
    <w:rsid w:val="00473729"/>
    <w:rsid w:val="004871AA"/>
    <w:rsid w:val="0049169D"/>
    <w:rsid w:val="004926E1"/>
    <w:rsid w:val="004949A0"/>
    <w:rsid w:val="004A2FEA"/>
    <w:rsid w:val="004C0362"/>
    <w:rsid w:val="004D75C5"/>
    <w:rsid w:val="004E2186"/>
    <w:rsid w:val="004E66FB"/>
    <w:rsid w:val="004F470A"/>
    <w:rsid w:val="004F4C59"/>
    <w:rsid w:val="00500C8F"/>
    <w:rsid w:val="00501909"/>
    <w:rsid w:val="005128DF"/>
    <w:rsid w:val="00515335"/>
    <w:rsid w:val="005206FE"/>
    <w:rsid w:val="005257ED"/>
    <w:rsid w:val="005306F8"/>
    <w:rsid w:val="00530790"/>
    <w:rsid w:val="0054023D"/>
    <w:rsid w:val="0056213C"/>
    <w:rsid w:val="00580C24"/>
    <w:rsid w:val="005968EF"/>
    <w:rsid w:val="00596C1E"/>
    <w:rsid w:val="005A2E26"/>
    <w:rsid w:val="005B2964"/>
    <w:rsid w:val="005C0DAE"/>
    <w:rsid w:val="005C188E"/>
    <w:rsid w:val="005C492C"/>
    <w:rsid w:val="005D2349"/>
    <w:rsid w:val="005D3640"/>
    <w:rsid w:val="005E5507"/>
    <w:rsid w:val="005E607B"/>
    <w:rsid w:val="00601229"/>
    <w:rsid w:val="00603B67"/>
    <w:rsid w:val="0060683F"/>
    <w:rsid w:val="006162A2"/>
    <w:rsid w:val="0063256E"/>
    <w:rsid w:val="00635219"/>
    <w:rsid w:val="00635EC0"/>
    <w:rsid w:val="00640B58"/>
    <w:rsid w:val="00640F7C"/>
    <w:rsid w:val="006451B3"/>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13C8"/>
    <w:rsid w:val="006E5651"/>
    <w:rsid w:val="006E5B85"/>
    <w:rsid w:val="0070265B"/>
    <w:rsid w:val="00704813"/>
    <w:rsid w:val="0072290D"/>
    <w:rsid w:val="00723D6D"/>
    <w:rsid w:val="00724537"/>
    <w:rsid w:val="00731724"/>
    <w:rsid w:val="0073474B"/>
    <w:rsid w:val="00735511"/>
    <w:rsid w:val="007424AE"/>
    <w:rsid w:val="00743EA1"/>
    <w:rsid w:val="00744DE6"/>
    <w:rsid w:val="00756A83"/>
    <w:rsid w:val="007616A5"/>
    <w:rsid w:val="00762452"/>
    <w:rsid w:val="007639E0"/>
    <w:rsid w:val="00775507"/>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E3924"/>
    <w:rsid w:val="008F13F7"/>
    <w:rsid w:val="008F5B4D"/>
    <w:rsid w:val="009031B0"/>
    <w:rsid w:val="00907425"/>
    <w:rsid w:val="009233B2"/>
    <w:rsid w:val="00923C34"/>
    <w:rsid w:val="00924152"/>
    <w:rsid w:val="0092513D"/>
    <w:rsid w:val="00927A9F"/>
    <w:rsid w:val="009335CC"/>
    <w:rsid w:val="00935A55"/>
    <w:rsid w:val="00941CEB"/>
    <w:rsid w:val="00953B28"/>
    <w:rsid w:val="00954322"/>
    <w:rsid w:val="00957CAA"/>
    <w:rsid w:val="0096778A"/>
    <w:rsid w:val="009703F2"/>
    <w:rsid w:val="00977656"/>
    <w:rsid w:val="00985FCA"/>
    <w:rsid w:val="0098794D"/>
    <w:rsid w:val="0099497B"/>
    <w:rsid w:val="009B0D05"/>
    <w:rsid w:val="009B4CA6"/>
    <w:rsid w:val="009B79F8"/>
    <w:rsid w:val="009D13FD"/>
    <w:rsid w:val="009D266A"/>
    <w:rsid w:val="009F7E07"/>
    <w:rsid w:val="00A023EC"/>
    <w:rsid w:val="00A05328"/>
    <w:rsid w:val="00A10A11"/>
    <w:rsid w:val="00A13C6A"/>
    <w:rsid w:val="00A17B09"/>
    <w:rsid w:val="00A457C6"/>
    <w:rsid w:val="00A46AD0"/>
    <w:rsid w:val="00A47063"/>
    <w:rsid w:val="00A47208"/>
    <w:rsid w:val="00A473A8"/>
    <w:rsid w:val="00A61AC8"/>
    <w:rsid w:val="00A65D4C"/>
    <w:rsid w:val="00A73948"/>
    <w:rsid w:val="00AA40D7"/>
    <w:rsid w:val="00AB0C79"/>
    <w:rsid w:val="00AB5F7D"/>
    <w:rsid w:val="00AC0C50"/>
    <w:rsid w:val="00AC4412"/>
    <w:rsid w:val="00AC6393"/>
    <w:rsid w:val="00AC6FE2"/>
    <w:rsid w:val="00AD53AC"/>
    <w:rsid w:val="00AF3925"/>
    <w:rsid w:val="00B011DA"/>
    <w:rsid w:val="00B2292F"/>
    <w:rsid w:val="00B27399"/>
    <w:rsid w:val="00B43169"/>
    <w:rsid w:val="00B445D6"/>
    <w:rsid w:val="00B55AE4"/>
    <w:rsid w:val="00B739B0"/>
    <w:rsid w:val="00B814A3"/>
    <w:rsid w:val="00B900CE"/>
    <w:rsid w:val="00B96F38"/>
    <w:rsid w:val="00BD0E74"/>
    <w:rsid w:val="00BD5F8C"/>
    <w:rsid w:val="00BE0D9D"/>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865E2"/>
    <w:rsid w:val="00C91EB6"/>
    <w:rsid w:val="00C92EA5"/>
    <w:rsid w:val="00C93033"/>
    <w:rsid w:val="00CA10B0"/>
    <w:rsid w:val="00CA2A58"/>
    <w:rsid w:val="00CA2F8E"/>
    <w:rsid w:val="00CA7FD5"/>
    <w:rsid w:val="00CB3287"/>
    <w:rsid w:val="00CB33E2"/>
    <w:rsid w:val="00CB4E68"/>
    <w:rsid w:val="00CC2733"/>
    <w:rsid w:val="00CD0050"/>
    <w:rsid w:val="00CE1572"/>
    <w:rsid w:val="00CE7481"/>
    <w:rsid w:val="00CF0972"/>
    <w:rsid w:val="00CF0A8F"/>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67CC"/>
    <w:rsid w:val="00DC00B3"/>
    <w:rsid w:val="00DD7EE4"/>
    <w:rsid w:val="00DE1070"/>
    <w:rsid w:val="00DF5346"/>
    <w:rsid w:val="00E00219"/>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735A"/>
    <w:rsid w:val="00ED1394"/>
    <w:rsid w:val="00EF27FE"/>
    <w:rsid w:val="00F07FB6"/>
    <w:rsid w:val="00F10486"/>
    <w:rsid w:val="00F16B53"/>
    <w:rsid w:val="00F318BE"/>
    <w:rsid w:val="00F33297"/>
    <w:rsid w:val="00F343FB"/>
    <w:rsid w:val="00F359FE"/>
    <w:rsid w:val="00F42159"/>
    <w:rsid w:val="00F4256E"/>
    <w:rsid w:val="00F42EE1"/>
    <w:rsid w:val="00F55EE6"/>
    <w:rsid w:val="00F62DA9"/>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6DCF"/>
    <w:rsid w:val="00FF6748"/>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C5AC1B2"/>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7616A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lib.eshia.ir/71860/50/185/&#1593;&#1740;&#1608;&#1605;" TargetMode="External"/><Relationship Id="rId2" Type="http://schemas.openxmlformats.org/officeDocument/2006/relationships/hyperlink" Target="http://lib.eshia.ir/10376/1/135/&#1576;&#1575;&#1604;&#1605;&#1608;&#1604;&#1608;&#1583;&#1740;&#1606;" TargetMode="External"/><Relationship Id="rId1" Type="http://schemas.openxmlformats.org/officeDocument/2006/relationships/hyperlink" Target="http://lib.eshia.ir/16005/1/273/&#1601;&#1589;&#1604;" TargetMode="External"/><Relationship Id="rId5" Type="http://schemas.openxmlformats.org/officeDocument/2006/relationships/hyperlink" Target="http://lib.eshia.ir/10172/1/613/&#1578;&#1587;&#1604;&#1617;&#1605;" TargetMode="External"/><Relationship Id="rId4" Type="http://schemas.openxmlformats.org/officeDocument/2006/relationships/hyperlink" Target="http://lib.eshia.ir/71860/50/175/&#1705;&#1588;&#1601;"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6EF250-FB1D-499F-AADC-6FF1C93684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181</TotalTime>
  <Pages>7</Pages>
  <Words>2155</Words>
  <Characters>8604</Characters>
  <Application>Microsoft Office Word</Application>
  <DocSecurity>0</DocSecurity>
  <Lines>97</Lines>
  <Paragraphs>21</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10790</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5</cp:revision>
  <dcterms:created xsi:type="dcterms:W3CDTF">2022-02-20T07:45:00Z</dcterms:created>
  <dcterms:modified xsi:type="dcterms:W3CDTF">2022-02-20T14:26:00Z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14001117</vt:lpwstr>
  </property>
  <property fmtid="{D5CDD505-2E9C-101B-9397-08002B2CF9AE}" pid="6" name="SpecialTopic">
    <vt:lpwstr>استقرار إجاره در صورت امتناع مستأجر از تحویل عین مستأجرة</vt:lpwstr>
  </property>
  <property fmtid="{D5CDD505-2E9C-101B-9397-08002B2CF9AE}" pid="7" name="PublicTopic">
    <vt:lpwstr>العين المستأجرة</vt:lpwstr>
  </property>
  <property fmtid="{D5CDD505-2E9C-101B-9397-08002B2CF9AE}" pid="8" name="TotalTopic">
    <vt:lpwstr>كتاب الإجارة</vt:lpwstr>
  </property>
  <property fmtid="{D5CDD505-2E9C-101B-9397-08002B2CF9AE}" pid="9" name="taqrirNum">
    <vt:lpwstr>077</vt:lpwstr>
  </property>
  <property fmtid="{D5CDD505-2E9C-101B-9397-08002B2CF9AE}" pid="10" name="Day">
    <vt:lpwstr>يکشنبه</vt:lpwstr>
  </property>
</Properties>
</file>