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3F" w:rsidRDefault="0060683F" w:rsidP="003848D8">
      <w:pPr>
        <w:pStyle w:val="Heading10"/>
        <w:rPr>
          <w:rStyle w:val="Emphasis"/>
          <w:rtl/>
        </w:rPr>
      </w:pPr>
    </w:p>
    <w:p w:rsidR="007E736A" w:rsidRDefault="00C92EA5" w:rsidP="000D085B">
      <w:pPr>
        <w:rPr>
          <w:rStyle w:val="Emphasis"/>
          <w:rtl/>
        </w:rPr>
      </w:pPr>
      <w:r>
        <w:rPr>
          <w:rStyle w:val="Emphasis"/>
          <w:rFonts w:hint="cs"/>
          <w:rtl/>
        </w:rPr>
        <w:t xml:space="preserve">                                          </w:t>
      </w:r>
      <w:r w:rsidR="003848D8">
        <w:rPr>
          <w:rStyle w:val="Emphasis"/>
          <w:rFonts w:hint="cs"/>
          <w:rtl/>
        </w:rPr>
        <w:t xml:space="preserve">  </w:t>
      </w:r>
      <w:r>
        <w:rPr>
          <w:rStyle w:val="Emphasis"/>
          <w:rFonts w:hint="cs"/>
          <w:rtl/>
        </w:rPr>
        <w:t xml:space="preserve">     </w:t>
      </w:r>
      <w:r>
        <w:rPr>
          <w:rStyle w:val="Emphasis"/>
          <w:noProof/>
        </w:rPr>
        <w:drawing>
          <wp:inline distT="0" distB="0" distL="0" distR="0" wp14:anchorId="6096EFCA">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0D085B" w:rsidRDefault="000D085B" w:rsidP="000D085B">
      <w:pPr>
        <w:rPr>
          <w:rStyle w:val="Emphasis"/>
          <w:rtl/>
        </w:rPr>
      </w:pPr>
    </w:p>
    <w:p w:rsidR="000D085B" w:rsidRDefault="000D085B" w:rsidP="0020241A">
      <w:pPr>
        <w:rPr>
          <w:rStyle w:val="Emphasis"/>
          <w:rFonts w:cs="Traditional Arabic"/>
          <w:b/>
          <w:bCs w:val="0"/>
          <w:color w:val="000000" w:themeColor="text1"/>
          <w:rtl/>
        </w:rPr>
      </w:pPr>
      <w:bookmarkStart w:id="0" w:name="FehStart"/>
      <w:bookmarkEnd w:id="0"/>
    </w:p>
    <w:p w:rsidR="00F343FB" w:rsidRDefault="00F842AD" w:rsidP="00564532">
      <w:pPr>
        <w:spacing w:line="480" w:lineRule="auto"/>
        <w:rPr>
          <w:rtl/>
        </w:rPr>
      </w:pPr>
      <w:r w:rsidRPr="00122C9D">
        <w:rPr>
          <w:rStyle w:val="Emphasis"/>
          <w:rFonts w:hint="cs"/>
          <w:b/>
          <w:bCs w:val="0"/>
          <w:color w:val="FF0000"/>
          <w:rtl/>
        </w:rPr>
        <w:t>موضوع:</w:t>
      </w:r>
      <w:r>
        <w:rPr>
          <w:rFonts w:hint="cs"/>
          <w:rtl/>
        </w:rPr>
        <w:t xml:space="preserve"> </w:t>
      </w:r>
      <w:bookmarkStart w:id="1" w:name="Bokkolli"/>
      <w:bookmarkEnd w:id="1"/>
      <w:r w:rsidR="0057187A">
        <w:rPr>
          <w:rtl/>
        </w:rPr>
        <w:t>كتاب الإجارة</w:t>
      </w:r>
      <w:r w:rsidR="00724537">
        <w:rPr>
          <w:rFonts w:hint="cs"/>
          <w:rtl/>
        </w:rPr>
        <w:t>/</w:t>
      </w:r>
      <w:bookmarkStart w:id="2" w:name="BokSabj_d"/>
      <w:bookmarkEnd w:id="2"/>
      <w:r w:rsidR="0057187A">
        <w:rPr>
          <w:rtl/>
        </w:rPr>
        <w:t>أركان الإجارة</w:t>
      </w:r>
      <w:r w:rsidR="00596C1E">
        <w:rPr>
          <w:rFonts w:hint="cs"/>
          <w:rtl/>
        </w:rPr>
        <w:t xml:space="preserve"> </w:t>
      </w:r>
      <w:r w:rsidR="00724537">
        <w:rPr>
          <w:rFonts w:hint="cs"/>
          <w:rtl/>
        </w:rPr>
        <w:t>/</w:t>
      </w:r>
      <w:bookmarkStart w:id="3" w:name="BokSabj2_d"/>
      <w:bookmarkEnd w:id="3"/>
      <w:r w:rsidR="0057187A">
        <w:rPr>
          <w:rtl/>
        </w:rPr>
        <w:t>معنا</w:t>
      </w:r>
      <w:r w:rsidR="0057187A">
        <w:rPr>
          <w:rFonts w:hint="cs"/>
          <w:rtl/>
        </w:rPr>
        <w:t>ی</w:t>
      </w:r>
      <w:r w:rsidR="0057187A">
        <w:rPr>
          <w:rtl/>
        </w:rPr>
        <w:t xml:space="preserve"> لغو</w:t>
      </w:r>
      <w:r w:rsidR="0057187A">
        <w:rPr>
          <w:rFonts w:hint="cs"/>
          <w:rtl/>
        </w:rPr>
        <w:t>ی</w:t>
      </w:r>
      <w:r w:rsidR="0057187A">
        <w:rPr>
          <w:rtl/>
        </w:rPr>
        <w:t xml:space="preserve"> و اصطلاح</w:t>
      </w:r>
      <w:r w:rsidR="0057187A">
        <w:rPr>
          <w:rFonts w:hint="cs"/>
          <w:rtl/>
        </w:rPr>
        <w:t>ی</w:t>
      </w:r>
      <w:r w:rsidR="0057187A">
        <w:rPr>
          <w:rtl/>
        </w:rPr>
        <w:t xml:space="preserve"> إجاره</w:t>
      </w:r>
      <w:r w:rsidR="001B6799">
        <w:rPr>
          <w:rFonts w:hint="cs"/>
          <w:rtl/>
        </w:rPr>
        <w:t xml:space="preserve"> </w:t>
      </w:r>
    </w:p>
    <w:p w:rsidR="00F000E7" w:rsidRDefault="00697895" w:rsidP="00F47134">
      <w:pPr>
        <w:spacing w:line="480" w:lineRule="auto"/>
        <w:rPr>
          <w:color w:val="000000"/>
          <w:rtl/>
        </w:rPr>
      </w:pPr>
      <w:r w:rsidRPr="00697895">
        <w:rPr>
          <w:rFonts w:hint="cs"/>
          <w:color w:val="FF0000"/>
          <w:rtl/>
        </w:rPr>
        <w:t>تذکر:</w:t>
      </w:r>
      <w:r>
        <w:rPr>
          <w:rFonts w:hint="cs"/>
          <w:color w:val="FF0000"/>
          <w:rtl/>
        </w:rPr>
        <w:t xml:space="preserve"> </w:t>
      </w:r>
      <w:r w:rsidRPr="00697895">
        <w:rPr>
          <w:rFonts w:hint="cs"/>
          <w:color w:val="000000"/>
          <w:rtl/>
        </w:rPr>
        <w:t>در طلیعه‌ی سال تحصیلی جدید خیر مقدم و سلام و ارادت داریم خدمت شما مشتاقان علم و فضیلت؛ متأسفانه مدّت</w:t>
      </w:r>
      <w:r w:rsidRPr="00697895">
        <w:rPr>
          <w:rFonts w:hint="cs"/>
          <w:color w:val="000000"/>
          <w:rtl/>
          <w:cs/>
        </w:rPr>
        <w:t>‎هاست که به جهت شیوع ویروس منحوس کرونا توفیق برگزاری جلسات درس را به صورت حضوری از دست د</w:t>
      </w:r>
      <w:r>
        <w:rPr>
          <w:rFonts w:hint="cs"/>
          <w:color w:val="000000"/>
          <w:rtl/>
        </w:rPr>
        <w:t>اده‌ایم؛ البته این مشکلی است که تمام انسان‌ها در تمام جهان گرفتار آن شده‌اند</w:t>
      </w:r>
      <w:r w:rsidR="00F000E7">
        <w:rPr>
          <w:rFonts w:hint="cs"/>
          <w:color w:val="000000"/>
          <w:rtl/>
        </w:rPr>
        <w:t xml:space="preserve"> و روال عادی زندگی همه تحت تأثیر قرار گرفته است،</w:t>
      </w:r>
      <w:r>
        <w:rPr>
          <w:rFonts w:hint="cs"/>
          <w:color w:val="000000"/>
          <w:rtl/>
        </w:rPr>
        <w:t xml:space="preserve"> از درگاه پروردگار عالم </w:t>
      </w:r>
      <w:r w:rsidR="00F000E7">
        <w:rPr>
          <w:rFonts w:hint="cs"/>
          <w:color w:val="000000"/>
          <w:rtl/>
        </w:rPr>
        <w:t xml:space="preserve">عاجزانه </w:t>
      </w:r>
      <w:r>
        <w:rPr>
          <w:rFonts w:hint="cs"/>
          <w:color w:val="000000"/>
          <w:rtl/>
        </w:rPr>
        <w:t xml:space="preserve">مسئلت داریم به </w:t>
      </w:r>
      <w:r w:rsidR="00F000E7">
        <w:rPr>
          <w:rFonts w:hint="cs"/>
          <w:color w:val="000000"/>
          <w:rtl/>
        </w:rPr>
        <w:t>حق</w:t>
      </w:r>
      <w:r>
        <w:rPr>
          <w:rFonts w:hint="cs"/>
          <w:color w:val="000000"/>
          <w:rtl/>
        </w:rPr>
        <w:t xml:space="preserve"> رسول گرامی اسلام(ص) و </w:t>
      </w:r>
      <w:r w:rsidR="00F000E7">
        <w:rPr>
          <w:rFonts w:hint="cs"/>
          <w:color w:val="000000"/>
          <w:rtl/>
        </w:rPr>
        <w:t xml:space="preserve">به حق </w:t>
      </w:r>
      <w:r>
        <w:rPr>
          <w:rFonts w:hint="cs"/>
          <w:color w:val="000000"/>
          <w:rtl/>
        </w:rPr>
        <w:t>اهل بیت</w:t>
      </w:r>
      <w:r w:rsidR="00F000E7">
        <w:rPr>
          <w:rFonts w:hint="cs"/>
          <w:color w:val="000000"/>
          <w:rtl/>
        </w:rPr>
        <w:t xml:space="preserve"> با فضیلت و با کرامت آن حضرت</w:t>
      </w:r>
      <w:r>
        <w:rPr>
          <w:rFonts w:hint="cs"/>
          <w:color w:val="000000"/>
          <w:rtl/>
        </w:rPr>
        <w:t xml:space="preserve"> این بلیه از سر تمام مسلمین مخصوصا شیعیان </w:t>
      </w:r>
      <w:r w:rsidR="00DB4598">
        <w:rPr>
          <w:rFonts w:hint="cs"/>
          <w:color w:val="000000"/>
          <w:rtl/>
        </w:rPr>
        <w:t xml:space="preserve">امیرالمؤمنین(ع) </w:t>
      </w:r>
      <w:r>
        <w:rPr>
          <w:rFonts w:hint="cs"/>
          <w:color w:val="000000"/>
          <w:rtl/>
        </w:rPr>
        <w:t xml:space="preserve"> و بالخصوص </w:t>
      </w:r>
      <w:r w:rsidR="00F000E7">
        <w:rPr>
          <w:rFonts w:hint="cs"/>
          <w:color w:val="000000"/>
          <w:rtl/>
        </w:rPr>
        <w:t>ملت ایران و همه‌ی ما برطرف بشود و إن شاء الله آن امنیت سابق برگردد.</w:t>
      </w:r>
    </w:p>
    <w:p w:rsidR="00DB4598" w:rsidRDefault="00E356DF" w:rsidP="00564532">
      <w:pPr>
        <w:spacing w:line="480" w:lineRule="auto"/>
        <w:rPr>
          <w:color w:val="000000"/>
          <w:rtl/>
        </w:rPr>
      </w:pPr>
      <w:r w:rsidRPr="00E356DF">
        <w:rPr>
          <w:rFonts w:hint="cs"/>
          <w:color w:val="FF0000"/>
          <w:rtl/>
        </w:rPr>
        <w:t>موضوع بحث درسی امسال:</w:t>
      </w:r>
      <w:r>
        <w:rPr>
          <w:rFonts w:hint="cs"/>
          <w:color w:val="000000"/>
          <w:rtl/>
        </w:rPr>
        <w:t xml:space="preserve"> </w:t>
      </w:r>
      <w:r w:rsidR="00F000E7">
        <w:rPr>
          <w:rFonts w:hint="cs"/>
          <w:color w:val="000000"/>
          <w:rtl/>
        </w:rPr>
        <w:t xml:space="preserve">خدای متعال را شاکر هستیم که امسال نیز توفیق شد بحث دیگری از مباحث فقهی را در خدمت شما عزیزان باشیم، در طی این سال‌ها مباحث مختلفی بیان شده است، از جمله کتاب القضاء، </w:t>
      </w:r>
      <w:r w:rsidR="00DB4598">
        <w:rPr>
          <w:rFonts w:hint="cs"/>
          <w:color w:val="000000"/>
          <w:rtl/>
        </w:rPr>
        <w:t xml:space="preserve">کتاب الشهادات، </w:t>
      </w:r>
      <w:r w:rsidR="00F000E7">
        <w:rPr>
          <w:rFonts w:hint="cs"/>
          <w:color w:val="000000"/>
          <w:rtl/>
        </w:rPr>
        <w:t xml:space="preserve">کتاب الحدود، کتاب القصاص، کتاب الدیات، امر به معروف و نهی از منکر، کتاب الخمس، کتاب الزکاة که به طور مفصل هم در زکات مال و هم در زکات بدن مورد بحث قرار گرفت و آخرین بحث کتاب الجهاد بود، برای موضوع درس امسال مردد بودیم که چه بحثی را انتخاب کنیم؛ </w:t>
      </w:r>
      <w:r w:rsidR="00BA1675">
        <w:rPr>
          <w:rFonts w:hint="cs"/>
          <w:color w:val="000000"/>
          <w:rtl/>
        </w:rPr>
        <w:t>در مشورتی که با برخی شما عزیزان داشتیم انتخاب موضوع را به عهده‌ی این جانب گذاشتید و برخی چنین نظری داشتند که مباحث فراوانی است که موضوع درس واقع نشده‌اند از بین این مباحث برخی طولانی است و حوصله درس اجازه مباحث خیلی مفصل را نمی‌دهد؛ کتاب</w:t>
      </w:r>
      <w:r w:rsidR="00BA1675">
        <w:rPr>
          <w:rFonts w:hint="cs"/>
          <w:color w:val="000000"/>
          <w:rtl/>
          <w:cs/>
        </w:rPr>
        <w:t>‎هایی مانند صلاة، حج، بیع، نکاح و طلاق مورد بحث ما قرار نگرفته است این موضوعات شاید هر کدام چند سال طول بکشد بنا بر این شده است که از کتاب‌</w:t>
      </w:r>
      <w:r w:rsidR="00BA1675">
        <w:rPr>
          <w:rFonts w:hint="cs"/>
          <w:color w:val="000000"/>
          <w:rtl/>
        </w:rPr>
        <w:t xml:space="preserve">های فقهی کم </w:t>
      </w:r>
      <w:r w:rsidR="00BA1675">
        <w:rPr>
          <w:rFonts w:hint="cs"/>
          <w:color w:val="000000"/>
          <w:rtl/>
        </w:rPr>
        <w:lastRenderedPageBreak/>
        <w:t>حجم موضوعاتی انتخاب شود، کتاب</w:t>
      </w:r>
      <w:r w:rsidR="00BA1675">
        <w:rPr>
          <w:rFonts w:hint="cs"/>
          <w:color w:val="000000"/>
          <w:rtl/>
          <w:cs/>
        </w:rPr>
        <w:t>‎های کوچک مطرح شده در تحریر الوسیله‌ی امام(ره) از این قرار است؛ کتاب الرهن، کتاب ال</w:t>
      </w:r>
      <w:r>
        <w:rPr>
          <w:rFonts w:hint="cs"/>
          <w:color w:val="000000"/>
          <w:rtl/>
          <w:cs/>
        </w:rPr>
        <w:t>ح</w:t>
      </w:r>
      <w:r w:rsidR="00BA1675">
        <w:rPr>
          <w:rFonts w:hint="cs"/>
          <w:color w:val="000000"/>
          <w:rtl/>
          <w:cs/>
        </w:rPr>
        <w:t xml:space="preserve">جر، کتاب الحوالة، کتاب الکفالة، کتاب الإقرار، کتاب الهبة، کتاب الوکالة، کتاب الوقف، کتاب الوصیة، کتاب الإجارة و ... این کتاب‎ها کتاب‌های فقهی است که ظاهراً حجم مفصلی ندارند اگر چه </w:t>
      </w:r>
      <w:r w:rsidR="00DB4598">
        <w:rPr>
          <w:rFonts w:hint="cs"/>
          <w:color w:val="000000"/>
          <w:rtl/>
        </w:rPr>
        <w:t xml:space="preserve">فی نفسه </w:t>
      </w:r>
      <w:r w:rsidR="00BA1675">
        <w:rPr>
          <w:rFonts w:hint="cs"/>
          <w:color w:val="000000"/>
          <w:rtl/>
        </w:rPr>
        <w:t>مباحث مهم و ضروری و مبتلاء به را مطرح نموده</w:t>
      </w:r>
      <w:r w:rsidR="00564532">
        <w:rPr>
          <w:rFonts w:hint="cs"/>
          <w:color w:val="000000"/>
          <w:cs/>
        </w:rPr>
        <w:t>‎</w:t>
      </w:r>
      <w:r w:rsidR="00564532">
        <w:rPr>
          <w:rFonts w:hint="cs"/>
          <w:color w:val="000000"/>
          <w:rtl/>
        </w:rPr>
        <w:t>اند</w:t>
      </w:r>
      <w:r w:rsidR="007E4B26">
        <w:rPr>
          <w:rFonts w:hint="cs"/>
          <w:color w:val="000000"/>
          <w:rtl/>
        </w:rPr>
        <w:t>.</w:t>
      </w:r>
    </w:p>
    <w:p w:rsidR="005B2908" w:rsidRDefault="00DB4598" w:rsidP="00F47134">
      <w:pPr>
        <w:spacing w:line="480" w:lineRule="auto"/>
        <w:rPr>
          <w:color w:val="000000"/>
          <w:rtl/>
          <w:cs/>
        </w:rPr>
      </w:pPr>
      <w:r>
        <w:rPr>
          <w:rFonts w:hint="cs"/>
          <w:color w:val="000000"/>
          <w:rtl/>
        </w:rPr>
        <w:t xml:space="preserve"> </w:t>
      </w:r>
      <w:r w:rsidR="007E4B26">
        <w:rPr>
          <w:rFonts w:hint="cs"/>
          <w:color w:val="000000"/>
          <w:rtl/>
        </w:rPr>
        <w:t>برای ما این امکان است که یکی از مباحث را انتخاب کنیم و موضوع درس قرار دهیم؛ من اجمالاً مباحث را مورد بررسی قرار دادم و به نظرم رسید که کتاب الإجاره از همه‌ی کتاب</w:t>
      </w:r>
      <w:r w:rsidR="007E4B26">
        <w:rPr>
          <w:rFonts w:hint="cs"/>
          <w:color w:val="000000"/>
          <w:rtl/>
          <w:cs/>
        </w:rPr>
        <w:t>‎ها مختصر ا</w:t>
      </w:r>
      <w:r w:rsidR="00564532">
        <w:rPr>
          <w:rFonts w:hint="cs"/>
          <w:color w:val="000000"/>
          <w:rtl/>
          <w:cs/>
        </w:rPr>
        <w:t>ست و بسیار مورد ابتلاء همگان،</w:t>
      </w:r>
      <w:r w:rsidR="007E4B26">
        <w:rPr>
          <w:rFonts w:hint="cs"/>
          <w:color w:val="000000"/>
          <w:rtl/>
          <w:cs/>
        </w:rPr>
        <w:t xml:space="preserve"> مخص</w:t>
      </w:r>
      <w:r>
        <w:rPr>
          <w:rFonts w:hint="cs"/>
          <w:color w:val="000000"/>
          <w:rtl/>
          <w:cs/>
        </w:rPr>
        <w:t>و</w:t>
      </w:r>
      <w:r w:rsidR="007E4B26">
        <w:rPr>
          <w:rFonts w:hint="cs"/>
          <w:color w:val="000000"/>
          <w:rtl/>
          <w:cs/>
        </w:rPr>
        <w:t xml:space="preserve">صا شما طلبه‌ها در إجاره کردن و إجاره دادن یکی از </w:t>
      </w:r>
      <w:r>
        <w:rPr>
          <w:rFonts w:hint="cs"/>
          <w:color w:val="000000"/>
          <w:rtl/>
          <w:cs/>
        </w:rPr>
        <w:t>موارد مبتلاء به</w:t>
      </w:r>
      <w:r w:rsidR="00564532">
        <w:rPr>
          <w:rFonts w:hint="cs"/>
          <w:color w:val="000000"/>
          <w:rtl/>
          <w:cs/>
        </w:rPr>
        <w:t xml:space="preserve"> شما</w:t>
      </w:r>
      <w:r>
        <w:rPr>
          <w:rFonts w:hint="cs"/>
          <w:color w:val="000000"/>
          <w:rtl/>
          <w:cs/>
        </w:rPr>
        <w:t xml:space="preserve"> موضوع إجاره است؛ برخی قواعد بکار رفته در کتاب الإجاره طوری است که قابل توسعه است و امکان استفاده در سایر موضوعات را نیز دارد یعنی حکم به کار رفته در باب إجاره قابل تعدّی و تسری به سایر ابواب فقهی نیز است، مثلا اگر کسی خانه‌ی خود را </w:t>
      </w:r>
      <w:r w:rsidR="005B2908">
        <w:rPr>
          <w:rFonts w:hint="cs"/>
          <w:color w:val="000000"/>
          <w:rtl/>
          <w:cs/>
        </w:rPr>
        <w:t xml:space="preserve">به مدّت یک سال </w:t>
      </w:r>
      <w:r>
        <w:rPr>
          <w:rFonts w:hint="cs"/>
          <w:color w:val="000000"/>
          <w:rtl/>
          <w:cs/>
        </w:rPr>
        <w:t xml:space="preserve">إجاره داد آیا مالک به </w:t>
      </w:r>
      <w:r w:rsidR="005B2908">
        <w:rPr>
          <w:rFonts w:hint="cs"/>
          <w:color w:val="000000"/>
          <w:rtl/>
          <w:cs/>
        </w:rPr>
        <w:t>جهت مشکلی که برایش ایجاد شده</w:t>
      </w:r>
      <w:r>
        <w:rPr>
          <w:rFonts w:hint="cs"/>
          <w:color w:val="000000"/>
          <w:rtl/>
          <w:cs/>
        </w:rPr>
        <w:t xml:space="preserve"> </w:t>
      </w:r>
      <w:r w:rsidR="005B2908">
        <w:rPr>
          <w:rFonts w:hint="cs"/>
          <w:color w:val="000000"/>
          <w:rtl/>
          <w:cs/>
        </w:rPr>
        <w:t>إجازه دارد</w:t>
      </w:r>
      <w:r>
        <w:rPr>
          <w:rFonts w:hint="cs"/>
          <w:color w:val="000000"/>
          <w:rtl/>
          <w:cs/>
        </w:rPr>
        <w:t xml:space="preserve"> </w:t>
      </w:r>
      <w:r w:rsidR="005B2908">
        <w:rPr>
          <w:rFonts w:hint="cs"/>
          <w:color w:val="000000"/>
          <w:rtl/>
          <w:cs/>
        </w:rPr>
        <w:t xml:space="preserve">این </w:t>
      </w:r>
      <w:r>
        <w:rPr>
          <w:rFonts w:hint="cs"/>
          <w:color w:val="000000"/>
          <w:rtl/>
          <w:cs/>
        </w:rPr>
        <w:t xml:space="preserve">خانه را </w:t>
      </w:r>
      <w:r w:rsidR="005B2908">
        <w:rPr>
          <w:rFonts w:hint="cs"/>
          <w:color w:val="000000"/>
          <w:rtl/>
          <w:cs/>
        </w:rPr>
        <w:t xml:space="preserve">در حالی که منفعت آن در اختیار مستأجر است </w:t>
      </w:r>
      <w:r>
        <w:rPr>
          <w:rFonts w:hint="cs"/>
          <w:color w:val="000000"/>
          <w:rtl/>
          <w:cs/>
        </w:rPr>
        <w:t>در معرض فروش قرار دهد</w:t>
      </w:r>
      <w:r w:rsidR="00E356DF">
        <w:rPr>
          <w:rFonts w:hint="cs"/>
          <w:color w:val="000000"/>
          <w:rtl/>
          <w:cs/>
        </w:rPr>
        <w:t xml:space="preserve">؟ یا مثلاً اگر </w:t>
      </w:r>
      <w:r w:rsidR="005B2908">
        <w:rPr>
          <w:rFonts w:hint="cs"/>
          <w:color w:val="000000"/>
          <w:rtl/>
          <w:cs/>
        </w:rPr>
        <w:t xml:space="preserve">مالک، منفعت </w:t>
      </w:r>
      <w:r w:rsidR="00E356DF">
        <w:rPr>
          <w:rFonts w:hint="cs"/>
          <w:color w:val="000000"/>
          <w:rtl/>
          <w:cs/>
        </w:rPr>
        <w:t xml:space="preserve">خانه را به قیمت ده هزار تومان </w:t>
      </w:r>
      <w:r w:rsidR="005B2908">
        <w:rPr>
          <w:rFonts w:hint="cs"/>
          <w:color w:val="000000"/>
          <w:rtl/>
          <w:cs/>
        </w:rPr>
        <w:t xml:space="preserve">ماهیانه </w:t>
      </w:r>
      <w:r w:rsidR="00E356DF">
        <w:rPr>
          <w:rFonts w:hint="cs"/>
          <w:color w:val="000000"/>
          <w:rtl/>
          <w:cs/>
        </w:rPr>
        <w:t xml:space="preserve">به مستأجر اول اجاره دهد و مستأجر دیگری پیدا شود و حاضر باشد به مبلغ دو برابر این خانه را إجاره کند آیا </w:t>
      </w:r>
      <w:r w:rsidR="005B2908">
        <w:rPr>
          <w:rFonts w:hint="cs"/>
          <w:color w:val="000000"/>
          <w:rtl/>
          <w:cs/>
        </w:rPr>
        <w:t>مستأجری که مالک منفعت</w:t>
      </w:r>
      <w:r w:rsidR="00E356DF">
        <w:rPr>
          <w:rFonts w:hint="cs"/>
          <w:color w:val="000000"/>
          <w:rtl/>
          <w:cs/>
        </w:rPr>
        <w:t xml:space="preserve"> این خانه</w:t>
      </w:r>
      <w:r w:rsidR="005B2908">
        <w:rPr>
          <w:rFonts w:hint="cs"/>
          <w:color w:val="000000"/>
          <w:rtl/>
          <w:cs/>
        </w:rPr>
        <w:t xml:space="preserve"> است</w:t>
      </w:r>
      <w:r w:rsidR="00E356DF">
        <w:rPr>
          <w:rFonts w:hint="cs"/>
          <w:color w:val="000000"/>
          <w:rtl/>
          <w:cs/>
        </w:rPr>
        <w:t xml:space="preserve"> إجازه دارد </w:t>
      </w:r>
      <w:r w:rsidR="005B2908">
        <w:rPr>
          <w:rFonts w:hint="cs"/>
          <w:color w:val="000000"/>
          <w:rtl/>
          <w:cs/>
        </w:rPr>
        <w:t xml:space="preserve">بدون اطلاع مالک </w:t>
      </w:r>
      <w:r w:rsidR="00E356DF">
        <w:rPr>
          <w:rFonts w:hint="cs"/>
          <w:color w:val="000000"/>
          <w:rtl/>
          <w:cs/>
        </w:rPr>
        <w:t xml:space="preserve">این </w:t>
      </w:r>
      <w:r w:rsidR="005B2908">
        <w:rPr>
          <w:rFonts w:hint="cs"/>
          <w:color w:val="000000"/>
          <w:rtl/>
          <w:cs/>
        </w:rPr>
        <w:t>خانه را به إجاره مستأجر دوم در آورد</w:t>
      </w:r>
      <w:r w:rsidR="00E356DF">
        <w:rPr>
          <w:rFonts w:hint="cs"/>
          <w:color w:val="000000"/>
          <w:rtl/>
          <w:cs/>
        </w:rPr>
        <w:t>؟</w:t>
      </w:r>
      <w:r>
        <w:rPr>
          <w:rFonts w:hint="cs"/>
          <w:color w:val="000000"/>
          <w:rtl/>
          <w:cs/>
        </w:rPr>
        <w:t xml:space="preserve"> </w:t>
      </w:r>
    </w:p>
    <w:p w:rsidR="00D62D08" w:rsidRDefault="005B2908" w:rsidP="00F47134">
      <w:pPr>
        <w:spacing w:line="480" w:lineRule="auto"/>
        <w:rPr>
          <w:color w:val="000000"/>
          <w:rtl/>
          <w:cs/>
        </w:rPr>
      </w:pPr>
      <w:r w:rsidRPr="00D62D08">
        <w:rPr>
          <w:rFonts w:hint="cs"/>
          <w:color w:val="000000"/>
          <w:highlight w:val="yellow"/>
          <w:rtl/>
          <w:cs/>
        </w:rPr>
        <w:t xml:space="preserve">علی أیّ حال </w:t>
      </w:r>
      <w:r>
        <w:rPr>
          <w:rFonts w:hint="cs"/>
          <w:color w:val="000000"/>
          <w:rtl/>
          <w:cs/>
        </w:rPr>
        <w:t>بحث إجاره</w:t>
      </w:r>
      <w:r w:rsidR="00D62D08">
        <w:rPr>
          <w:rFonts w:hint="cs"/>
          <w:color w:val="000000"/>
          <w:rtl/>
          <w:cs/>
        </w:rPr>
        <w:t>،</w:t>
      </w:r>
      <w:r>
        <w:rPr>
          <w:rFonts w:hint="cs"/>
          <w:color w:val="000000"/>
          <w:rtl/>
          <w:cs/>
        </w:rPr>
        <w:t xml:space="preserve"> قواعد فراوانی دارد که قابل</w:t>
      </w:r>
      <w:r w:rsidR="00D62D08">
        <w:rPr>
          <w:rFonts w:hint="cs"/>
          <w:color w:val="000000"/>
          <w:rtl/>
          <w:cs/>
        </w:rPr>
        <w:t>یت</w:t>
      </w:r>
      <w:r>
        <w:rPr>
          <w:rFonts w:hint="cs"/>
          <w:color w:val="000000"/>
          <w:rtl/>
          <w:cs/>
        </w:rPr>
        <w:t xml:space="preserve"> تسری به سایر أبواب </w:t>
      </w:r>
      <w:r w:rsidR="00D62D08">
        <w:rPr>
          <w:rFonts w:hint="cs"/>
          <w:color w:val="000000"/>
          <w:rtl/>
          <w:cs/>
        </w:rPr>
        <w:t xml:space="preserve">فقهی را دارد و از طرفی کتاب کم حجم و مورد ابتلائی است و به همین جهت موضوع مناسبی برای انتخاب درس می‌باشد هر چند که اگر دوستان نکته‌ای برای انتقاد دارند استقبال می‌کنیم ولی به نظر می‌رسد تردید را کنار بگذاریم و با توکل بر خدای متعال این موضوع را به عنوان موضوع درسی خودمان شروع کنیم. </w:t>
      </w:r>
    </w:p>
    <w:p w:rsidR="00697895" w:rsidRDefault="00D62D08" w:rsidP="00F47134">
      <w:pPr>
        <w:spacing w:line="480" w:lineRule="auto"/>
        <w:rPr>
          <w:color w:val="000000"/>
          <w:rtl/>
        </w:rPr>
      </w:pPr>
      <w:r w:rsidRPr="00D62D08">
        <w:rPr>
          <w:rFonts w:hint="cs"/>
          <w:color w:val="FF0000"/>
          <w:rtl/>
          <w:cs/>
        </w:rPr>
        <w:t>بحث اخلاقی:</w:t>
      </w:r>
      <w:r w:rsidR="00F000E7" w:rsidRPr="00D62D08">
        <w:rPr>
          <w:rFonts w:hint="cs"/>
          <w:color w:val="FF0000"/>
          <w:rtl/>
        </w:rPr>
        <w:t xml:space="preserve"> </w:t>
      </w:r>
      <w:r w:rsidRPr="00D62D08">
        <w:rPr>
          <w:rFonts w:hint="cs"/>
          <w:color w:val="000000"/>
          <w:rtl/>
        </w:rPr>
        <w:t xml:space="preserve">از باب تیمن و تبرک قبل از شروع درس </w:t>
      </w:r>
      <w:r>
        <w:rPr>
          <w:rFonts w:hint="cs"/>
          <w:color w:val="000000"/>
          <w:rtl/>
        </w:rPr>
        <w:t>در باب فضیلت علم روایتی را نقل می</w:t>
      </w:r>
      <w:r>
        <w:rPr>
          <w:rFonts w:hint="cs"/>
          <w:color w:val="000000"/>
          <w:rtl/>
          <w:cs/>
        </w:rPr>
        <w:t>‎کنیم:</w:t>
      </w:r>
    </w:p>
    <w:p w:rsidR="00B10456" w:rsidRDefault="00B10456" w:rsidP="00F47134">
      <w:pPr>
        <w:spacing w:line="480" w:lineRule="auto"/>
        <w:rPr>
          <w:color w:val="000000"/>
          <w:rtl/>
        </w:rPr>
      </w:pPr>
      <w:r>
        <w:rPr>
          <w:rFonts w:hint="cs"/>
          <w:color w:val="000000"/>
          <w:rtl/>
        </w:rPr>
        <w:lastRenderedPageBreak/>
        <w:t>مرحوم علامه مجلسی در کتاب مرآة العقول به نقل از کتاب کافی از مرحوم کلینی این روایت را نقل می</w:t>
      </w:r>
      <w:r>
        <w:rPr>
          <w:rFonts w:hint="cs"/>
          <w:color w:val="000000"/>
          <w:rtl/>
          <w:cs/>
        </w:rPr>
        <w:t>‎کند: «</w:t>
      </w:r>
      <w:r w:rsidR="00FB267C">
        <w:rPr>
          <w:color w:val="000000"/>
          <w:rtl/>
        </w:rPr>
        <w:t>علي بن إبراهيم، عن محمد بن عيسى، عن يونس، عن حماد بن عثمان</w:t>
      </w:r>
      <w:r w:rsidRPr="00B10456">
        <w:rPr>
          <w:color w:val="000000"/>
          <w:rtl/>
        </w:rPr>
        <w:t xml:space="preserve">، عن </w:t>
      </w:r>
      <w:r w:rsidR="00FB267C">
        <w:rPr>
          <w:color w:val="000000"/>
          <w:rtl/>
        </w:rPr>
        <w:t>الحارث بن المغيرة النصري</w:t>
      </w:r>
      <w:r w:rsidRPr="00B10456">
        <w:rPr>
          <w:color w:val="000000"/>
          <w:rtl/>
        </w:rPr>
        <w:t>، عن أبي عبد الله عل</w:t>
      </w:r>
      <w:r w:rsidR="00FB267C">
        <w:rPr>
          <w:color w:val="000000"/>
          <w:rtl/>
        </w:rPr>
        <w:t>يه‌السلام في قول الله عز وجل</w:t>
      </w:r>
      <w:r w:rsidRPr="00B10456">
        <w:rPr>
          <w:color w:val="000000"/>
          <w:rtl/>
        </w:rPr>
        <w:t xml:space="preserve"> </w:t>
      </w:r>
      <w:r w:rsidR="00FB267C">
        <w:rPr>
          <w:color w:val="007200"/>
          <w:rtl/>
        </w:rPr>
        <w:t>﴿إِنَّما يَخْشَى اللهَ مِنْ عِبادِهِ الْعُلَماءُ﴾</w:t>
      </w:r>
      <w:r w:rsidR="00797A8B">
        <w:rPr>
          <w:rStyle w:val="FootnoteReference"/>
          <w:color w:val="007200"/>
          <w:rtl/>
        </w:rPr>
        <w:footnoteReference w:id="1"/>
      </w:r>
      <w:r w:rsidR="00FB267C">
        <w:rPr>
          <w:color w:val="000000"/>
          <w:rtl/>
        </w:rPr>
        <w:t xml:space="preserve"> </w:t>
      </w:r>
      <w:r w:rsidRPr="00FB267C">
        <w:rPr>
          <w:color w:val="008000"/>
          <w:rtl/>
        </w:rPr>
        <w:t>قال يعني بالعلماء م</w:t>
      </w:r>
      <w:r w:rsidR="00FB267C">
        <w:rPr>
          <w:rFonts w:hint="cs"/>
          <w:color w:val="008000"/>
          <w:rtl/>
        </w:rPr>
        <w:t>َ</w:t>
      </w:r>
      <w:r w:rsidRPr="00FB267C">
        <w:rPr>
          <w:color w:val="008000"/>
          <w:rtl/>
        </w:rPr>
        <w:t>ن صد</w:t>
      </w:r>
      <w:r w:rsidR="00FB267C">
        <w:rPr>
          <w:rFonts w:hint="cs"/>
          <w:color w:val="008000"/>
          <w:rtl/>
        </w:rPr>
        <w:t>َّ</w:t>
      </w:r>
      <w:r w:rsidRPr="00FB267C">
        <w:rPr>
          <w:color w:val="008000"/>
          <w:rtl/>
        </w:rPr>
        <w:t>ق</w:t>
      </w:r>
      <w:r w:rsidR="00FB267C">
        <w:rPr>
          <w:rFonts w:hint="cs"/>
          <w:color w:val="008000"/>
          <w:rtl/>
        </w:rPr>
        <w:t>َ</w:t>
      </w:r>
      <w:r w:rsidRPr="00FB267C">
        <w:rPr>
          <w:color w:val="008000"/>
          <w:rtl/>
        </w:rPr>
        <w:t xml:space="preserve"> فعل</w:t>
      </w:r>
      <w:r w:rsidR="00FB267C">
        <w:rPr>
          <w:rFonts w:hint="cs"/>
          <w:color w:val="008000"/>
          <w:rtl/>
        </w:rPr>
        <w:t>ُ</w:t>
      </w:r>
      <w:r w:rsidRPr="00FB267C">
        <w:rPr>
          <w:color w:val="008000"/>
          <w:rtl/>
        </w:rPr>
        <w:t>ه قول</w:t>
      </w:r>
      <w:r w:rsidR="00FB267C">
        <w:rPr>
          <w:rFonts w:hint="cs"/>
          <w:color w:val="008000"/>
          <w:rtl/>
        </w:rPr>
        <w:t>َ</w:t>
      </w:r>
      <w:r w:rsidRPr="00FB267C">
        <w:rPr>
          <w:color w:val="008000"/>
          <w:rtl/>
        </w:rPr>
        <w:t>ه وم</w:t>
      </w:r>
      <w:r w:rsidR="00FB267C">
        <w:rPr>
          <w:rFonts w:hint="cs"/>
          <w:color w:val="008000"/>
          <w:rtl/>
        </w:rPr>
        <w:t>َ</w:t>
      </w:r>
      <w:r w:rsidRPr="00FB267C">
        <w:rPr>
          <w:color w:val="008000"/>
          <w:rtl/>
        </w:rPr>
        <w:t>ن لم يصدق</w:t>
      </w:r>
      <w:r w:rsidR="00FB267C">
        <w:rPr>
          <w:rFonts w:hint="cs"/>
          <w:color w:val="008000"/>
          <w:rtl/>
        </w:rPr>
        <w:t xml:space="preserve"> </w:t>
      </w:r>
      <w:r w:rsidR="00FB267C" w:rsidRPr="00FB267C">
        <w:rPr>
          <w:color w:val="008000"/>
          <w:rtl/>
        </w:rPr>
        <w:t>فعل</w:t>
      </w:r>
      <w:r w:rsidR="00FB267C">
        <w:rPr>
          <w:rFonts w:hint="cs"/>
          <w:color w:val="008000"/>
          <w:rtl/>
        </w:rPr>
        <w:t>ُ</w:t>
      </w:r>
      <w:r w:rsidR="00FB267C" w:rsidRPr="00FB267C">
        <w:rPr>
          <w:color w:val="008000"/>
          <w:rtl/>
        </w:rPr>
        <w:t>ه قول</w:t>
      </w:r>
      <w:r w:rsidR="00FB267C">
        <w:rPr>
          <w:rFonts w:hint="cs"/>
          <w:color w:val="008000"/>
          <w:rtl/>
        </w:rPr>
        <w:t>َ</w:t>
      </w:r>
      <w:r w:rsidR="00FB267C" w:rsidRPr="00FB267C">
        <w:rPr>
          <w:color w:val="008000"/>
          <w:rtl/>
        </w:rPr>
        <w:t>ه فليس بعالم.</w:t>
      </w:r>
      <w:r w:rsidR="00FB267C" w:rsidRPr="00FB267C">
        <w:rPr>
          <w:rFonts w:hint="cs"/>
          <w:color w:val="000000"/>
          <w:rtl/>
        </w:rPr>
        <w:t>»</w:t>
      </w:r>
      <w:r w:rsidR="00FB267C">
        <w:rPr>
          <w:rStyle w:val="FootnoteReference"/>
          <w:color w:val="000000"/>
          <w:rtl/>
        </w:rPr>
        <w:footnoteReference w:id="2"/>
      </w:r>
    </w:p>
    <w:p w:rsidR="0041665D" w:rsidRPr="0041665D" w:rsidRDefault="0041665D" w:rsidP="00F47134">
      <w:pPr>
        <w:spacing w:line="480" w:lineRule="auto"/>
        <w:rPr>
          <w:color w:val="000080"/>
          <w:rtl/>
        </w:rPr>
      </w:pPr>
      <w:r w:rsidRPr="0041665D">
        <w:rPr>
          <w:rFonts w:hint="cs"/>
          <w:color w:val="FF0000"/>
          <w:rtl/>
        </w:rPr>
        <w:t>کلام علامه مجلسی در توضیح حدیث:</w:t>
      </w:r>
      <w:r>
        <w:rPr>
          <w:rFonts w:hint="cs"/>
          <w:color w:val="FF0000"/>
          <w:rtl/>
        </w:rPr>
        <w:t xml:space="preserve"> </w:t>
      </w:r>
      <w:r w:rsidRPr="0041665D">
        <w:rPr>
          <w:rFonts w:hint="cs"/>
          <w:color w:val="000000"/>
          <w:rtl/>
        </w:rPr>
        <w:t>«</w:t>
      </w:r>
      <w:r>
        <w:rPr>
          <w:color w:val="000080"/>
          <w:rtl/>
        </w:rPr>
        <w:t>الحديث الثاني</w:t>
      </w:r>
      <w:r w:rsidRPr="0041665D">
        <w:rPr>
          <w:color w:val="000080"/>
          <w:rtl/>
        </w:rPr>
        <w:t xml:space="preserve">: صحيح. </w:t>
      </w:r>
      <w:r>
        <w:rPr>
          <w:color w:val="000080"/>
          <w:rtl/>
        </w:rPr>
        <w:t>قوله تعالى</w:t>
      </w:r>
      <w:r>
        <w:rPr>
          <w:rFonts w:hint="cs"/>
          <w:color w:val="000080"/>
          <w:rtl/>
        </w:rPr>
        <w:t xml:space="preserve"> </w:t>
      </w:r>
      <w:r>
        <w:rPr>
          <w:color w:val="007200"/>
          <w:rtl/>
        </w:rPr>
        <w:t xml:space="preserve">﴿إِنَّما يَخْشَى اللهَ﴾ </w:t>
      </w:r>
      <w:r w:rsidRPr="0041665D">
        <w:rPr>
          <w:color w:val="000080"/>
          <w:rtl/>
        </w:rPr>
        <w:t>صريح الآية أن الخشية لا يصدر من غير العالم لكن يدل بحسب السياق أن الخشية من لوازم العلم لا تنفك عنه و</w:t>
      </w:r>
      <w:r>
        <w:rPr>
          <w:rFonts w:hint="cs"/>
          <w:color w:val="000080"/>
          <w:rtl/>
        </w:rPr>
        <w:t xml:space="preserve"> </w:t>
      </w:r>
      <w:r w:rsidRPr="0041665D">
        <w:rPr>
          <w:color w:val="000080"/>
          <w:rtl/>
        </w:rPr>
        <w:t xml:space="preserve">عليه بناء الخبر كما تدل عليه الأخبار. </w:t>
      </w:r>
    </w:p>
    <w:p w:rsidR="0041665D" w:rsidRDefault="0041665D" w:rsidP="00F47134">
      <w:pPr>
        <w:spacing w:line="480" w:lineRule="auto"/>
        <w:rPr>
          <w:color w:val="000000"/>
          <w:rtl/>
        </w:rPr>
      </w:pPr>
      <w:r>
        <w:rPr>
          <w:color w:val="000080"/>
          <w:rtl/>
        </w:rPr>
        <w:t>قوله عليه‌السلام: من صدق فعله، قيل</w:t>
      </w:r>
      <w:r w:rsidRPr="0041665D">
        <w:rPr>
          <w:color w:val="000080"/>
          <w:rtl/>
        </w:rPr>
        <w:t>: المراد بمن صدق فعله قوله من يكون</w:t>
      </w:r>
      <w:r>
        <w:rPr>
          <w:rFonts w:hint="cs"/>
          <w:color w:val="000080"/>
          <w:rtl/>
        </w:rPr>
        <w:t xml:space="preserve"> </w:t>
      </w:r>
      <w:r w:rsidRPr="0041665D">
        <w:rPr>
          <w:color w:val="000080"/>
          <w:rtl/>
        </w:rPr>
        <w:t>ذا</w:t>
      </w:r>
      <w:r>
        <w:rPr>
          <w:rFonts w:hint="cs"/>
          <w:color w:val="000080"/>
          <w:rtl/>
        </w:rPr>
        <w:t xml:space="preserve"> </w:t>
      </w:r>
      <w:r>
        <w:rPr>
          <w:color w:val="000080"/>
          <w:rtl/>
        </w:rPr>
        <w:t>علم ومعرفة ثابتة مستقرة</w:t>
      </w:r>
      <w:r w:rsidRPr="0041665D">
        <w:rPr>
          <w:color w:val="000080"/>
          <w:rtl/>
        </w:rPr>
        <w:t>، استقرارا لا يغلبه معه هواه و</w:t>
      </w:r>
      <w:r>
        <w:rPr>
          <w:rFonts w:hint="cs"/>
          <w:color w:val="000080"/>
          <w:rtl/>
        </w:rPr>
        <w:t xml:space="preserve"> </w:t>
      </w:r>
      <w:r w:rsidRPr="0041665D">
        <w:rPr>
          <w:color w:val="000080"/>
          <w:rtl/>
        </w:rPr>
        <w:t>المعرفة الثابتة المستقرة كما تدعو إلى القول و</w:t>
      </w:r>
      <w:r>
        <w:rPr>
          <w:rFonts w:hint="cs"/>
          <w:color w:val="000080"/>
          <w:rtl/>
        </w:rPr>
        <w:t xml:space="preserve"> </w:t>
      </w:r>
      <w:r w:rsidRPr="0041665D">
        <w:rPr>
          <w:color w:val="000080"/>
          <w:rtl/>
        </w:rPr>
        <w:t>الإقرار باللسان</w:t>
      </w:r>
      <w:r>
        <w:rPr>
          <w:color w:val="000080"/>
          <w:rtl/>
        </w:rPr>
        <w:t xml:space="preserve"> تدعو إلى الفعل والعمل بالأركان</w:t>
      </w:r>
      <w:r w:rsidRPr="0041665D">
        <w:rPr>
          <w:color w:val="000080"/>
          <w:rtl/>
        </w:rPr>
        <w:t>، والعالم بهذا المعنى له خشية من ربه تؤديه إلى الإطاعة والانقياد قولا وفعلا.</w:t>
      </w:r>
      <w:r w:rsidRPr="0041665D">
        <w:rPr>
          <w:rFonts w:hint="cs"/>
          <w:color w:val="000000"/>
          <w:rtl/>
        </w:rPr>
        <w:t>»</w:t>
      </w:r>
      <w:r w:rsidR="00797A8B">
        <w:rPr>
          <w:rStyle w:val="FootnoteReference"/>
          <w:color w:val="000000"/>
          <w:rtl/>
        </w:rPr>
        <w:footnoteReference w:id="3"/>
      </w:r>
    </w:p>
    <w:p w:rsidR="00797A8B" w:rsidRDefault="0041665D" w:rsidP="00F47134">
      <w:pPr>
        <w:spacing w:line="480" w:lineRule="auto"/>
        <w:rPr>
          <w:color w:val="000000"/>
          <w:rtl/>
        </w:rPr>
      </w:pPr>
      <w:r w:rsidRPr="0041665D">
        <w:rPr>
          <w:rFonts w:hint="cs"/>
          <w:color w:val="000000"/>
          <w:highlight w:val="yellow"/>
          <w:rtl/>
        </w:rPr>
        <w:t xml:space="preserve">بیان </w:t>
      </w:r>
      <w:r w:rsidR="00797A8B">
        <w:rPr>
          <w:rFonts w:hint="cs"/>
          <w:color w:val="000000"/>
          <w:highlight w:val="yellow"/>
          <w:rtl/>
        </w:rPr>
        <w:t>استاد:</w:t>
      </w:r>
      <w:r w:rsidR="004609B5" w:rsidRPr="00797A8B">
        <w:rPr>
          <w:rFonts w:hint="cs"/>
          <w:color w:val="000000"/>
          <w:rtl/>
        </w:rPr>
        <w:t xml:space="preserve"> </w:t>
      </w:r>
      <w:r w:rsidR="00797A8B" w:rsidRPr="00797A8B">
        <w:rPr>
          <w:rFonts w:hint="cs"/>
          <w:color w:val="000000"/>
          <w:rtl/>
        </w:rPr>
        <w:t xml:space="preserve">همان طور که مرحوم علامه فرموده‌اند </w:t>
      </w:r>
      <w:r w:rsidR="00797A8B">
        <w:rPr>
          <w:rFonts w:hint="cs"/>
          <w:color w:val="000000"/>
          <w:rtl/>
        </w:rPr>
        <w:t xml:space="preserve">این حدیث صحیحه است </w:t>
      </w:r>
      <w:r w:rsidR="004609B5">
        <w:rPr>
          <w:rFonts w:hint="cs"/>
          <w:color w:val="000000"/>
          <w:rtl/>
        </w:rPr>
        <w:t xml:space="preserve">یعنی </w:t>
      </w:r>
      <w:r w:rsidR="00797A8B">
        <w:rPr>
          <w:rFonts w:hint="cs"/>
          <w:color w:val="000000"/>
          <w:rtl/>
        </w:rPr>
        <w:t>سند آن معتبر و صحیح</w:t>
      </w:r>
      <w:r w:rsidR="004609B5">
        <w:rPr>
          <w:rFonts w:hint="cs"/>
          <w:color w:val="000000"/>
          <w:rtl/>
        </w:rPr>
        <w:t xml:space="preserve"> می‌باشد؛ وقتی از امام صادق(ع) از تفسیر آیه </w:t>
      </w:r>
      <w:r w:rsidR="004609B5">
        <w:rPr>
          <w:color w:val="007200"/>
          <w:rtl/>
        </w:rPr>
        <w:t xml:space="preserve">﴿إِنَّما يَخْشَى اللهَ مِنْ عِبادِهِ الْعُلَماءُ﴾ </w:t>
      </w:r>
      <w:r w:rsidR="004609B5" w:rsidRPr="004609B5">
        <w:rPr>
          <w:rFonts w:hint="cs"/>
          <w:color w:val="000000"/>
          <w:rtl/>
        </w:rPr>
        <w:t>سؤال شد حضرت در جواب فرمودند</w:t>
      </w:r>
      <w:r w:rsidR="004609B5">
        <w:rPr>
          <w:rFonts w:hint="cs"/>
          <w:color w:val="000000"/>
          <w:rtl/>
        </w:rPr>
        <w:t>:</w:t>
      </w:r>
      <w:r w:rsidR="004609B5" w:rsidRPr="004609B5">
        <w:rPr>
          <w:rFonts w:hint="cs"/>
          <w:color w:val="000000"/>
          <w:rtl/>
        </w:rPr>
        <w:t xml:space="preserve"> </w:t>
      </w:r>
      <w:r w:rsidR="004609B5" w:rsidRPr="004609B5">
        <w:rPr>
          <w:color w:val="000000"/>
          <w:rtl/>
        </w:rPr>
        <w:t>در ا</w:t>
      </w:r>
      <w:r w:rsidR="004609B5" w:rsidRPr="004609B5">
        <w:rPr>
          <w:rFonts w:hint="cs"/>
          <w:color w:val="000000"/>
          <w:rtl/>
        </w:rPr>
        <w:t>ین</w:t>
      </w:r>
      <w:r w:rsidR="004609B5" w:rsidRPr="004609B5">
        <w:rPr>
          <w:color w:val="000000"/>
          <w:rtl/>
        </w:rPr>
        <w:t xml:space="preserve"> آ</w:t>
      </w:r>
      <w:r w:rsidR="004609B5" w:rsidRPr="004609B5">
        <w:rPr>
          <w:rFonts w:hint="cs"/>
          <w:color w:val="000000"/>
          <w:rtl/>
        </w:rPr>
        <w:t>یه</w:t>
      </w:r>
      <w:r w:rsidR="004609B5" w:rsidRPr="004609B5">
        <w:rPr>
          <w:color w:val="000000"/>
          <w:rtl/>
        </w:rPr>
        <w:t xml:space="preserve"> </w:t>
      </w:r>
      <w:r w:rsidR="004609B5" w:rsidRPr="004609B5">
        <w:rPr>
          <w:rFonts w:hint="cs"/>
          <w:color w:val="000000"/>
          <w:rtl/>
        </w:rPr>
        <w:t>مقصود از عالم</w:t>
      </w:r>
      <w:r w:rsidR="004609B5">
        <w:rPr>
          <w:rFonts w:hint="cs"/>
          <w:color w:val="000000"/>
          <w:rtl/>
        </w:rPr>
        <w:t xml:space="preserve">ی که خشوع واقعی را برای خدا دارد </w:t>
      </w:r>
      <w:r w:rsidR="004609B5" w:rsidRPr="004609B5">
        <w:rPr>
          <w:rFonts w:hint="cs"/>
          <w:color w:val="000000"/>
          <w:rtl/>
        </w:rPr>
        <w:t xml:space="preserve"> عالمی است که رفتار و عمل او تصدیق کننده‌ی گفتارش باشد و إلا نام چنین کسی را نمی‌توان عالم گذاشت.</w:t>
      </w:r>
    </w:p>
    <w:p w:rsidR="00894A24" w:rsidRDefault="004609B5" w:rsidP="00F47134">
      <w:pPr>
        <w:spacing w:line="480" w:lineRule="auto"/>
        <w:rPr>
          <w:color w:val="000000"/>
          <w:rtl/>
        </w:rPr>
      </w:pPr>
      <w:r>
        <w:rPr>
          <w:rFonts w:hint="cs"/>
          <w:color w:val="000000"/>
          <w:rtl/>
        </w:rPr>
        <w:t xml:space="preserve">مرحوم علامه </w:t>
      </w:r>
      <w:r w:rsidR="00564532">
        <w:rPr>
          <w:rFonts w:hint="cs"/>
          <w:color w:val="000000"/>
          <w:rtl/>
        </w:rPr>
        <w:t>در تفسیر این آیه کریمه می‌فرمای</w:t>
      </w:r>
      <w:r>
        <w:rPr>
          <w:rFonts w:hint="cs"/>
          <w:color w:val="000000"/>
          <w:rtl/>
        </w:rPr>
        <w:t xml:space="preserve">د: این آیه صریح است در نفی خشوع از غیر عالم در مقابل خدا، لکن سیاق این آیه می‌رساند که خشوع در مقابل پرودگار از لوازم علم است </w:t>
      </w:r>
      <w:r w:rsidR="00894A24">
        <w:rPr>
          <w:rFonts w:hint="cs"/>
          <w:color w:val="000000"/>
          <w:rtl/>
        </w:rPr>
        <w:t>و هرگز از آن جدا نمی‌شود و بر همین اساس که خشوع از علم واقعی جدایی پذیر نیست این روایت بنا شده است و سایر اخبار نیز بر همین مضمون دلالت دارند.</w:t>
      </w:r>
    </w:p>
    <w:p w:rsidR="00F47134" w:rsidRDefault="00894A24" w:rsidP="00F47134">
      <w:pPr>
        <w:spacing w:line="480" w:lineRule="auto"/>
        <w:rPr>
          <w:color w:val="000000"/>
          <w:rtl/>
        </w:rPr>
      </w:pPr>
      <w:r>
        <w:rPr>
          <w:rFonts w:hint="cs"/>
          <w:color w:val="000000"/>
          <w:rtl/>
        </w:rPr>
        <w:lastRenderedPageBreak/>
        <w:t xml:space="preserve">در </w:t>
      </w:r>
      <w:r w:rsidR="00564532">
        <w:rPr>
          <w:rFonts w:hint="cs"/>
          <w:color w:val="000000"/>
          <w:rtl/>
        </w:rPr>
        <w:t>ادامه مرحوم علامه می‌فرمای</w:t>
      </w:r>
      <w:r>
        <w:rPr>
          <w:rFonts w:hint="cs"/>
          <w:color w:val="000000"/>
          <w:rtl/>
        </w:rPr>
        <w:t xml:space="preserve">د: مقصود امام(ع) از این که فعل عالم تصدیق کننده‌ی قول اوست این است که اگر کسی یک علم و معرفت ثابت و مستقر در خود داشته باشد علمی که به همراه آن هوا و هوس نباشد چنین علمی صاحب خود را در مقابل خدا به تواضع و خشوع وا می‌دارد؛ یک معرفت ثابت و عمیق همان طور که صاحب خود را به اقرار کلامی و اعتراف به حق وا می‌دارد همان طور صاحب خود را به </w:t>
      </w:r>
      <w:r w:rsidR="00F47134">
        <w:rPr>
          <w:rFonts w:hint="cs"/>
          <w:color w:val="000000"/>
          <w:rtl/>
        </w:rPr>
        <w:t>رفتار و عمل متناسب با گفتار</w:t>
      </w:r>
      <w:r w:rsidR="00564532">
        <w:rPr>
          <w:rFonts w:hint="cs"/>
          <w:color w:val="000000"/>
          <w:rtl/>
        </w:rPr>
        <w:t>ش</w:t>
      </w:r>
      <w:r w:rsidR="00F47134">
        <w:rPr>
          <w:rFonts w:hint="cs"/>
          <w:color w:val="000000"/>
          <w:rtl/>
        </w:rPr>
        <w:t xml:space="preserve"> دعوت می‌کند و اگر کسی به چنین معنایی عالم شود روحیه‌ای در او پدیدار می‌شد که او را به اطاعت و فرمانبرداری </w:t>
      </w:r>
      <w:r w:rsidR="00564532">
        <w:rPr>
          <w:rFonts w:hint="cs"/>
          <w:color w:val="000000"/>
          <w:rtl/>
        </w:rPr>
        <w:t xml:space="preserve">از خدای متعال </w:t>
      </w:r>
      <w:r w:rsidR="00F47134">
        <w:rPr>
          <w:rFonts w:hint="cs"/>
          <w:color w:val="000000"/>
          <w:rtl/>
        </w:rPr>
        <w:t>در زبان و عمل وادار می‌کند.</w:t>
      </w:r>
    </w:p>
    <w:p w:rsidR="001A1EA5" w:rsidRDefault="00F47134" w:rsidP="00F47134">
      <w:pPr>
        <w:spacing w:line="480" w:lineRule="auto"/>
        <w:rPr>
          <w:color w:val="000000"/>
          <w:rtl/>
        </w:rPr>
      </w:pPr>
      <w:r>
        <w:rPr>
          <w:rFonts w:hint="cs"/>
          <w:color w:val="000000"/>
          <w:rtl/>
        </w:rPr>
        <w:t>امروز سه شنبه است و از باب تیمن روایتی در باب فضیلت علم بیان شد فردا چهارشنبه است و طبق روالی که چهارشنبه‌ها داشتیم بحث اخلاقی مطرح خواهیم کرد و موضوع بحث ما نیز توضیح و تفسیر همین آیه کریمه و روایتی است که امروز بیان شد، از شما برادران تقاضای دعای خیر دارم ما ه</w:t>
      </w:r>
      <w:r w:rsidR="00183BCD">
        <w:rPr>
          <w:rFonts w:hint="cs"/>
          <w:color w:val="000000"/>
          <w:rtl/>
        </w:rPr>
        <w:t>م در مظ</w:t>
      </w:r>
      <w:r>
        <w:rPr>
          <w:rFonts w:hint="cs"/>
          <w:color w:val="000000"/>
          <w:rtl/>
        </w:rPr>
        <w:t>ان</w:t>
      </w:r>
      <w:r w:rsidR="00183BCD">
        <w:rPr>
          <w:rFonts w:hint="cs"/>
          <w:color w:val="000000"/>
          <w:rtl/>
        </w:rPr>
        <w:t>ّ</w:t>
      </w:r>
      <w:r>
        <w:rPr>
          <w:rFonts w:hint="cs"/>
          <w:color w:val="000000"/>
          <w:rtl/>
        </w:rPr>
        <w:t xml:space="preserve"> اجابت دعا</w:t>
      </w:r>
      <w:r w:rsidR="00183BCD">
        <w:rPr>
          <w:rFonts w:hint="cs"/>
          <w:color w:val="000000"/>
          <w:rtl/>
        </w:rPr>
        <w:t>،</w:t>
      </w:r>
      <w:r>
        <w:rPr>
          <w:rFonts w:hint="cs"/>
          <w:color w:val="000000"/>
          <w:rtl/>
        </w:rPr>
        <w:t xml:space="preserve"> شما را از دعای خیر فراموش نخواهیم کرد.</w:t>
      </w:r>
      <w:r w:rsidR="00894A24">
        <w:rPr>
          <w:rFonts w:hint="cs"/>
          <w:color w:val="000000"/>
          <w:rtl/>
        </w:rPr>
        <w:t xml:space="preserve">  </w:t>
      </w:r>
    </w:p>
    <w:p w:rsidR="00917A5A" w:rsidRPr="006162A2" w:rsidRDefault="00917A5A" w:rsidP="00917A5A">
      <w:pPr>
        <w:spacing w:line="480" w:lineRule="auto"/>
        <w:jc w:val="right"/>
        <w:rPr>
          <w:rtl/>
        </w:rPr>
      </w:pPr>
      <w:bookmarkStart w:id="4" w:name="_GoBack"/>
      <w:bookmarkEnd w:id="4"/>
      <w:r>
        <w:rPr>
          <w:rFonts w:hint="cs"/>
          <w:color w:val="000000"/>
          <w:rtl/>
        </w:rPr>
        <w:t>وصلی الله علی سیدنا محمد و آله الطاهرین</w:t>
      </w:r>
    </w:p>
    <w:sectPr w:rsidR="00917A5A" w:rsidRPr="006162A2" w:rsidSect="00B445D6">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851" w:right="851" w:bottom="851" w:left="851" w:header="709"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26A" w:rsidRDefault="00CC426A" w:rsidP="008B750B">
      <w:pPr>
        <w:spacing w:line="240" w:lineRule="auto"/>
      </w:pPr>
      <w:r>
        <w:separator/>
      </w:r>
    </w:p>
  </w:endnote>
  <w:endnote w:type="continuationSeparator" w:id="0">
    <w:p w:rsidR="00CC426A" w:rsidRDefault="00CC426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7D" w:rsidRDefault="00BF0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17A5A" w:rsidRPr="00917A5A">
            <w:rPr>
              <w:noProof/>
              <w:rtl/>
              <w:lang w:val="fa-IR"/>
            </w:rPr>
            <w:t>3</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14" w:name="BokAdres"/>
          <w:bookmarkEnd w:id="14"/>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7D" w:rsidRDefault="00BF0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26A" w:rsidRDefault="00CC426A" w:rsidP="008B750B">
      <w:pPr>
        <w:spacing w:line="240" w:lineRule="auto"/>
      </w:pPr>
      <w:r>
        <w:separator/>
      </w:r>
    </w:p>
  </w:footnote>
  <w:footnote w:type="continuationSeparator" w:id="0">
    <w:p w:rsidR="00CC426A" w:rsidRDefault="00CC426A" w:rsidP="008B750B">
      <w:pPr>
        <w:spacing w:line="240" w:lineRule="auto"/>
      </w:pPr>
      <w:r>
        <w:continuationSeparator/>
      </w:r>
    </w:p>
  </w:footnote>
  <w:footnote w:id="1">
    <w:p w:rsidR="00797A8B" w:rsidRPr="00F47134" w:rsidRDefault="00797A8B">
      <w:pPr>
        <w:pStyle w:val="FootnoteText"/>
        <w:rPr>
          <w:sz w:val="24"/>
          <w:szCs w:val="24"/>
        </w:rPr>
      </w:pPr>
      <w:r w:rsidRPr="00F47134">
        <w:rPr>
          <w:rStyle w:val="FootnoteReference"/>
          <w:sz w:val="24"/>
          <w:szCs w:val="24"/>
        </w:rPr>
        <w:footnoteRef/>
      </w:r>
      <w:r w:rsidRPr="00F47134">
        <w:rPr>
          <w:sz w:val="24"/>
          <w:szCs w:val="24"/>
          <w:rtl/>
        </w:rPr>
        <w:t xml:space="preserve"> </w:t>
      </w:r>
      <w:hyperlink r:id="rId1" w:history="1">
        <w:r w:rsidRPr="00F47134">
          <w:rPr>
            <w:rStyle w:val="Hyperlink"/>
            <w:rFonts w:hint="cs"/>
            <w:sz w:val="24"/>
            <w:szCs w:val="24"/>
            <w:rtl/>
          </w:rPr>
          <w:t>سوره فاطر/آیه28</w:t>
        </w:r>
      </w:hyperlink>
      <w:r w:rsidRPr="00F47134">
        <w:rPr>
          <w:rFonts w:hint="cs"/>
          <w:sz w:val="24"/>
          <w:szCs w:val="24"/>
          <w:rtl/>
        </w:rPr>
        <w:t>.</w:t>
      </w:r>
    </w:p>
  </w:footnote>
  <w:footnote w:id="2">
    <w:p w:rsidR="00FB267C" w:rsidRPr="00F47134" w:rsidRDefault="00FB267C">
      <w:pPr>
        <w:pStyle w:val="FootnoteText"/>
        <w:rPr>
          <w:sz w:val="24"/>
          <w:szCs w:val="24"/>
        </w:rPr>
      </w:pPr>
      <w:r w:rsidRPr="00F47134">
        <w:rPr>
          <w:rStyle w:val="FootnoteReference"/>
          <w:sz w:val="24"/>
          <w:szCs w:val="24"/>
        </w:rPr>
        <w:footnoteRef/>
      </w:r>
      <w:r w:rsidRPr="00F47134">
        <w:rPr>
          <w:sz w:val="24"/>
          <w:szCs w:val="24"/>
          <w:rtl/>
        </w:rPr>
        <w:t xml:space="preserve"> </w:t>
      </w:r>
      <w:hyperlink r:id="rId2" w:history="1">
        <w:r w:rsidRPr="00F47134">
          <w:rPr>
            <w:rStyle w:val="Hyperlink"/>
            <w:rFonts w:hint="cs"/>
            <w:sz w:val="24"/>
            <w:szCs w:val="24"/>
            <w:rtl/>
          </w:rPr>
          <w:t>مرآة العقول، علامه مجلسی، ج1، ص118، باب صفة العماء، ح2، دار الکتب الإسلامیة</w:t>
        </w:r>
      </w:hyperlink>
      <w:r w:rsidRPr="00F47134">
        <w:rPr>
          <w:rFonts w:hint="cs"/>
          <w:sz w:val="24"/>
          <w:szCs w:val="24"/>
          <w:rtl/>
        </w:rPr>
        <w:t>.</w:t>
      </w:r>
    </w:p>
  </w:footnote>
  <w:footnote w:id="3">
    <w:p w:rsidR="00797A8B" w:rsidRPr="00F47134" w:rsidRDefault="00797A8B">
      <w:pPr>
        <w:pStyle w:val="FootnoteText"/>
        <w:rPr>
          <w:sz w:val="24"/>
          <w:szCs w:val="24"/>
        </w:rPr>
      </w:pPr>
      <w:r w:rsidRPr="00F47134">
        <w:rPr>
          <w:rStyle w:val="FootnoteReference"/>
          <w:sz w:val="24"/>
          <w:szCs w:val="24"/>
        </w:rPr>
        <w:footnoteRef/>
      </w:r>
      <w:r w:rsidRPr="00F47134">
        <w:rPr>
          <w:sz w:val="24"/>
          <w:szCs w:val="24"/>
          <w:rtl/>
        </w:rPr>
        <w:t xml:space="preserve"> </w:t>
      </w:r>
      <w:hyperlink r:id="rId3" w:history="1">
        <w:r w:rsidRPr="00F47134">
          <w:rPr>
            <w:rStyle w:val="Hyperlink"/>
            <w:rFonts w:hint="cs"/>
            <w:sz w:val="24"/>
            <w:szCs w:val="24"/>
            <w:rtl/>
          </w:rPr>
          <w:t>مرآة العقول، علامة مجلسی، ج1، ص118، دار الکتب الإسلامیة</w:t>
        </w:r>
      </w:hyperlink>
      <w:r w:rsidRPr="00F47134">
        <w:rPr>
          <w:rFonts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7D" w:rsidRDefault="00BF0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C2579C" w:rsidP="00013676">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5" w:name="BokNum"/>
    <w:bookmarkEnd w:id="5"/>
    <w:r w:rsidR="0057187A">
      <w:rPr>
        <w:sz w:val="20"/>
        <w:szCs w:val="24"/>
        <w:rtl/>
      </w:rPr>
      <w:t>001</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6" w:name="Bokdars"/>
    <w:bookmarkEnd w:id="6"/>
    <w:r w:rsidR="0057187A">
      <w:rPr>
        <w:color w:val="632423" w:themeColor="accent2" w:themeShade="80"/>
        <w:sz w:val="20"/>
        <w:szCs w:val="24"/>
        <w:rtl/>
      </w:rPr>
      <w:t>فقه</w:t>
    </w:r>
    <w:r w:rsidR="002B575F" w:rsidRPr="00C32A7E">
      <w:rPr>
        <w:rFonts w:hint="cs"/>
        <w:color w:val="632423" w:themeColor="accent2" w:themeShade="80"/>
        <w:sz w:val="20"/>
        <w:szCs w:val="24"/>
        <w:rtl/>
      </w:rPr>
      <w:t xml:space="preserve"> </w:t>
    </w:r>
    <w:bookmarkStart w:id="7" w:name="Bokostad"/>
    <w:bookmarkEnd w:id="7"/>
    <w:r w:rsidR="0057187A">
      <w:rPr>
        <w:color w:val="632423" w:themeColor="accent2" w:themeShade="80"/>
        <w:sz w:val="20"/>
        <w:szCs w:val="24"/>
        <w:rtl/>
      </w:rPr>
      <w:t>استاد مرتض</w:t>
    </w:r>
    <w:r w:rsidR="0057187A">
      <w:rPr>
        <w:rFonts w:hint="cs"/>
        <w:color w:val="632423" w:themeColor="accent2" w:themeShade="80"/>
        <w:sz w:val="20"/>
        <w:szCs w:val="24"/>
        <w:rtl/>
      </w:rPr>
      <w:t>ی</w:t>
    </w:r>
    <w:r w:rsidR="0057187A">
      <w:rPr>
        <w:color w:val="632423" w:themeColor="accent2" w:themeShade="80"/>
        <w:sz w:val="20"/>
        <w:szCs w:val="24"/>
        <w:rtl/>
      </w:rPr>
      <w:t xml:space="preserve"> مقتدائ</w:t>
    </w:r>
    <w:r w:rsidR="0057187A">
      <w:rPr>
        <w:rFonts w:hint="cs"/>
        <w:color w:val="632423" w:themeColor="accent2" w:themeShade="80"/>
        <w:sz w:val="20"/>
        <w:szCs w:val="24"/>
        <w:rtl/>
      </w:rPr>
      <w:t>ی</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8" w:name="BokTarikh"/>
    <w:bookmarkEnd w:id="8"/>
    <w:r w:rsidR="0057187A">
      <w:rPr>
        <w:sz w:val="24"/>
        <w:szCs w:val="24"/>
        <w:rtl/>
      </w:rPr>
      <w:t>16/6/1400 - سه 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9" w:name="Bokmoqarer"/>
    <w:bookmarkEnd w:id="9"/>
    <w:r w:rsidR="0057187A">
      <w:rPr>
        <w:sz w:val="24"/>
        <w:szCs w:val="24"/>
        <w:rtl/>
      </w:rPr>
      <w:t>عل</w:t>
    </w:r>
    <w:r w:rsidR="0057187A">
      <w:rPr>
        <w:rFonts w:hint="cs"/>
        <w:sz w:val="24"/>
        <w:szCs w:val="24"/>
        <w:rtl/>
      </w:rPr>
      <w:t>ی</w:t>
    </w:r>
    <w:r w:rsidR="0057187A">
      <w:rPr>
        <w:sz w:val="24"/>
        <w:szCs w:val="24"/>
        <w:rtl/>
      </w:rPr>
      <w:t xml:space="preserve"> پاشائ</w:t>
    </w:r>
    <w:r w:rsidR="0057187A">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 xml:space="preserve">موضوع </w:t>
    </w:r>
    <w:r w:rsidR="00DA5E84">
      <w:rPr>
        <w:rFonts w:hint="cs"/>
        <w:color w:val="7030A0"/>
        <w:sz w:val="24"/>
        <w:szCs w:val="24"/>
        <w:rtl/>
      </w:rPr>
      <w:t>عام</w:t>
    </w:r>
    <w:r w:rsidR="00DD7EE4">
      <w:rPr>
        <w:rFonts w:hint="cs"/>
        <w:sz w:val="24"/>
        <w:szCs w:val="24"/>
        <w:rtl/>
      </w:rPr>
      <w:t>:</w:t>
    </w:r>
    <w:bookmarkStart w:id="10" w:name="BokKoli_h"/>
    <w:bookmarkEnd w:id="10"/>
    <w:r w:rsidR="0057187A">
      <w:rPr>
        <w:sz w:val="24"/>
        <w:szCs w:val="24"/>
        <w:rtl/>
      </w:rPr>
      <w:t>كتاب الإجارة</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 xml:space="preserve">موضوع </w:t>
    </w:r>
    <w:r w:rsidR="00DA5E84">
      <w:rPr>
        <w:rFonts w:hint="cs"/>
        <w:color w:val="7030A0"/>
        <w:sz w:val="24"/>
        <w:szCs w:val="24"/>
        <w:rtl/>
      </w:rPr>
      <w:t>خاص</w:t>
    </w:r>
    <w:r w:rsidR="00DD7EE4">
      <w:rPr>
        <w:rFonts w:hint="cs"/>
        <w:sz w:val="24"/>
        <w:szCs w:val="24"/>
        <w:rtl/>
      </w:rPr>
      <w:t>:</w:t>
    </w:r>
    <w:bookmarkStart w:id="11" w:name="BokSabj"/>
    <w:bookmarkStart w:id="12" w:name="BokPublic_h"/>
    <w:bookmarkEnd w:id="11"/>
    <w:bookmarkEnd w:id="12"/>
    <w:r w:rsidR="0057187A">
      <w:rPr>
        <w:sz w:val="24"/>
        <w:szCs w:val="24"/>
        <w:rtl/>
      </w:rPr>
      <w:t>أركان الإجارة</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 xml:space="preserve">موضوع </w:t>
    </w:r>
    <w:r w:rsidR="00DA5E84">
      <w:rPr>
        <w:rFonts w:hint="cs"/>
        <w:color w:val="7030A0"/>
        <w:sz w:val="24"/>
        <w:szCs w:val="24"/>
        <w:rtl/>
      </w:rPr>
      <w:t>اخص</w:t>
    </w:r>
    <w:r w:rsidR="00F16B53">
      <w:rPr>
        <w:rFonts w:hint="cs"/>
        <w:sz w:val="24"/>
        <w:szCs w:val="24"/>
        <w:rtl/>
      </w:rPr>
      <w:t xml:space="preserve">: </w:t>
    </w:r>
    <w:bookmarkStart w:id="13" w:name="BokSabj2"/>
    <w:bookmarkEnd w:id="13"/>
    <w:r w:rsidR="0057187A">
      <w:rPr>
        <w:sz w:val="24"/>
        <w:szCs w:val="24"/>
        <w:rtl/>
      </w:rPr>
      <w:t>معنا</w:t>
    </w:r>
    <w:r w:rsidR="0057187A">
      <w:rPr>
        <w:rFonts w:hint="cs"/>
        <w:sz w:val="24"/>
        <w:szCs w:val="24"/>
        <w:rtl/>
      </w:rPr>
      <w:t>ی</w:t>
    </w:r>
    <w:r w:rsidR="0057187A">
      <w:rPr>
        <w:sz w:val="24"/>
        <w:szCs w:val="24"/>
        <w:rtl/>
      </w:rPr>
      <w:t xml:space="preserve"> لغو</w:t>
    </w:r>
    <w:r w:rsidR="0057187A">
      <w:rPr>
        <w:rFonts w:hint="cs"/>
        <w:sz w:val="24"/>
        <w:szCs w:val="24"/>
        <w:rtl/>
      </w:rPr>
      <w:t>ی</w:t>
    </w:r>
    <w:r w:rsidR="0057187A">
      <w:rPr>
        <w:sz w:val="24"/>
        <w:szCs w:val="24"/>
        <w:rtl/>
      </w:rPr>
      <w:t xml:space="preserve"> و اصطلاح</w:t>
    </w:r>
    <w:r w:rsidR="0057187A">
      <w:rPr>
        <w:rFonts w:hint="cs"/>
        <w:sz w:val="24"/>
        <w:szCs w:val="24"/>
        <w:rtl/>
      </w:rPr>
      <w:t>ی</w:t>
    </w:r>
    <w:r w:rsidR="0057187A">
      <w:rPr>
        <w:sz w:val="24"/>
        <w:szCs w:val="24"/>
        <w:rtl/>
      </w:rPr>
      <w:t xml:space="preserve"> إجاره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B7D" w:rsidRDefault="00BF0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3676"/>
    <w:rsid w:val="00025777"/>
    <w:rsid w:val="000353D7"/>
    <w:rsid w:val="000415BE"/>
    <w:rsid w:val="00057D42"/>
    <w:rsid w:val="0006502D"/>
    <w:rsid w:val="000800D9"/>
    <w:rsid w:val="00080A41"/>
    <w:rsid w:val="0008299B"/>
    <w:rsid w:val="000913AA"/>
    <w:rsid w:val="000B5DB5"/>
    <w:rsid w:val="000B6F58"/>
    <w:rsid w:val="000B7914"/>
    <w:rsid w:val="000C3947"/>
    <w:rsid w:val="000D085B"/>
    <w:rsid w:val="000D30E9"/>
    <w:rsid w:val="000D6818"/>
    <w:rsid w:val="000E17AF"/>
    <w:rsid w:val="000E335E"/>
    <w:rsid w:val="000F16CF"/>
    <w:rsid w:val="000F5BAC"/>
    <w:rsid w:val="00101A04"/>
    <w:rsid w:val="00114A1D"/>
    <w:rsid w:val="00116B2B"/>
    <w:rsid w:val="00122C9D"/>
    <w:rsid w:val="00124E3D"/>
    <w:rsid w:val="00127E95"/>
    <w:rsid w:val="00130659"/>
    <w:rsid w:val="001347C7"/>
    <w:rsid w:val="001356B0"/>
    <w:rsid w:val="00141D09"/>
    <w:rsid w:val="00151937"/>
    <w:rsid w:val="00167163"/>
    <w:rsid w:val="00172F99"/>
    <w:rsid w:val="00181844"/>
    <w:rsid w:val="001837E9"/>
    <w:rsid w:val="00183BCD"/>
    <w:rsid w:val="00187DFA"/>
    <w:rsid w:val="001A1EA5"/>
    <w:rsid w:val="001A2574"/>
    <w:rsid w:val="001A27D7"/>
    <w:rsid w:val="001A294E"/>
    <w:rsid w:val="001A4ED8"/>
    <w:rsid w:val="001B6799"/>
    <w:rsid w:val="001C1362"/>
    <w:rsid w:val="001C67C3"/>
    <w:rsid w:val="001D0E04"/>
    <w:rsid w:val="001D2E9A"/>
    <w:rsid w:val="001D597F"/>
    <w:rsid w:val="001E3FD4"/>
    <w:rsid w:val="0020241A"/>
    <w:rsid w:val="00203821"/>
    <w:rsid w:val="0021204F"/>
    <w:rsid w:val="0021630D"/>
    <w:rsid w:val="00220013"/>
    <w:rsid w:val="00234F8B"/>
    <w:rsid w:val="00247D2F"/>
    <w:rsid w:val="00254950"/>
    <w:rsid w:val="00256560"/>
    <w:rsid w:val="0027605E"/>
    <w:rsid w:val="00281E00"/>
    <w:rsid w:val="00294A52"/>
    <w:rsid w:val="002A3DEF"/>
    <w:rsid w:val="002A51A0"/>
    <w:rsid w:val="002B0E39"/>
    <w:rsid w:val="002B575F"/>
    <w:rsid w:val="002B729B"/>
    <w:rsid w:val="002C53A2"/>
    <w:rsid w:val="002D0040"/>
    <w:rsid w:val="002E220F"/>
    <w:rsid w:val="0032100F"/>
    <w:rsid w:val="0033402C"/>
    <w:rsid w:val="00340521"/>
    <w:rsid w:val="003455CB"/>
    <w:rsid w:val="00345C73"/>
    <w:rsid w:val="00350293"/>
    <w:rsid w:val="00354A99"/>
    <w:rsid w:val="00360311"/>
    <w:rsid w:val="00361922"/>
    <w:rsid w:val="003741A5"/>
    <w:rsid w:val="003848D8"/>
    <w:rsid w:val="00397466"/>
    <w:rsid w:val="00397CA1"/>
    <w:rsid w:val="003A6148"/>
    <w:rsid w:val="003A7B42"/>
    <w:rsid w:val="003C33F6"/>
    <w:rsid w:val="003C3D2E"/>
    <w:rsid w:val="003C43A5"/>
    <w:rsid w:val="003E194D"/>
    <w:rsid w:val="003E1C5C"/>
    <w:rsid w:val="003F5B46"/>
    <w:rsid w:val="00401363"/>
    <w:rsid w:val="00402E47"/>
    <w:rsid w:val="0041665D"/>
    <w:rsid w:val="00425015"/>
    <w:rsid w:val="00430994"/>
    <w:rsid w:val="00432F69"/>
    <w:rsid w:val="004331F2"/>
    <w:rsid w:val="00441B6D"/>
    <w:rsid w:val="0044343F"/>
    <w:rsid w:val="0045191A"/>
    <w:rsid w:val="004556EF"/>
    <w:rsid w:val="004609B5"/>
    <w:rsid w:val="00462B07"/>
    <w:rsid w:val="00465BD2"/>
    <w:rsid w:val="00473729"/>
    <w:rsid w:val="00482BB5"/>
    <w:rsid w:val="004871AA"/>
    <w:rsid w:val="004926E1"/>
    <w:rsid w:val="004949A0"/>
    <w:rsid w:val="004A2FEA"/>
    <w:rsid w:val="004D75C5"/>
    <w:rsid w:val="004E2186"/>
    <w:rsid w:val="004E66FB"/>
    <w:rsid w:val="004F470A"/>
    <w:rsid w:val="004F4C59"/>
    <w:rsid w:val="00500C8F"/>
    <w:rsid w:val="00501909"/>
    <w:rsid w:val="005128DF"/>
    <w:rsid w:val="00515335"/>
    <w:rsid w:val="005206FE"/>
    <w:rsid w:val="005257ED"/>
    <w:rsid w:val="005306F8"/>
    <w:rsid w:val="0054023D"/>
    <w:rsid w:val="0056213C"/>
    <w:rsid w:val="00564532"/>
    <w:rsid w:val="0057187A"/>
    <w:rsid w:val="00580C24"/>
    <w:rsid w:val="005968EF"/>
    <w:rsid w:val="00596C1E"/>
    <w:rsid w:val="005A2E26"/>
    <w:rsid w:val="005B2908"/>
    <w:rsid w:val="005B2964"/>
    <w:rsid w:val="005C0DAE"/>
    <w:rsid w:val="005C188E"/>
    <w:rsid w:val="005C492C"/>
    <w:rsid w:val="005D2349"/>
    <w:rsid w:val="005D3640"/>
    <w:rsid w:val="005E5507"/>
    <w:rsid w:val="005E607B"/>
    <w:rsid w:val="00601229"/>
    <w:rsid w:val="00603B67"/>
    <w:rsid w:val="0060683F"/>
    <w:rsid w:val="006162A2"/>
    <w:rsid w:val="0063256E"/>
    <w:rsid w:val="00635219"/>
    <w:rsid w:val="00635EC0"/>
    <w:rsid w:val="00640B58"/>
    <w:rsid w:val="00650955"/>
    <w:rsid w:val="00651B02"/>
    <w:rsid w:val="00651B19"/>
    <w:rsid w:val="0065433B"/>
    <w:rsid w:val="00660A29"/>
    <w:rsid w:val="00695519"/>
    <w:rsid w:val="00697895"/>
    <w:rsid w:val="006A1C8D"/>
    <w:rsid w:val="006A4134"/>
    <w:rsid w:val="006A5DDA"/>
    <w:rsid w:val="006A6701"/>
    <w:rsid w:val="006B21F4"/>
    <w:rsid w:val="006B3753"/>
    <w:rsid w:val="006B7AD6"/>
    <w:rsid w:val="006C11E2"/>
    <w:rsid w:val="006C50FD"/>
    <w:rsid w:val="006D44C1"/>
    <w:rsid w:val="006E5651"/>
    <w:rsid w:val="006E5B85"/>
    <w:rsid w:val="0070265B"/>
    <w:rsid w:val="00704813"/>
    <w:rsid w:val="0072290D"/>
    <w:rsid w:val="00723D6D"/>
    <w:rsid w:val="00724537"/>
    <w:rsid w:val="00731724"/>
    <w:rsid w:val="0073474B"/>
    <w:rsid w:val="00735511"/>
    <w:rsid w:val="007424AE"/>
    <w:rsid w:val="00743EA1"/>
    <w:rsid w:val="00744DE6"/>
    <w:rsid w:val="00756A83"/>
    <w:rsid w:val="00762452"/>
    <w:rsid w:val="007639E0"/>
    <w:rsid w:val="00775507"/>
    <w:rsid w:val="0078594B"/>
    <w:rsid w:val="007901B6"/>
    <w:rsid w:val="00795E02"/>
    <w:rsid w:val="007979D0"/>
    <w:rsid w:val="00797A8B"/>
    <w:rsid w:val="007A4E18"/>
    <w:rsid w:val="007A7B8C"/>
    <w:rsid w:val="007C4346"/>
    <w:rsid w:val="007C6D9E"/>
    <w:rsid w:val="007D1C43"/>
    <w:rsid w:val="007D6C53"/>
    <w:rsid w:val="007E1E87"/>
    <w:rsid w:val="007E3E0D"/>
    <w:rsid w:val="007E4B26"/>
    <w:rsid w:val="007E5B3F"/>
    <w:rsid w:val="007E736A"/>
    <w:rsid w:val="007E782E"/>
    <w:rsid w:val="007F2257"/>
    <w:rsid w:val="0080091D"/>
    <w:rsid w:val="00804108"/>
    <w:rsid w:val="0080494B"/>
    <w:rsid w:val="00816367"/>
    <w:rsid w:val="00816A0B"/>
    <w:rsid w:val="00830C53"/>
    <w:rsid w:val="00837FAA"/>
    <w:rsid w:val="00841F77"/>
    <w:rsid w:val="00852921"/>
    <w:rsid w:val="00863390"/>
    <w:rsid w:val="0086385C"/>
    <w:rsid w:val="00871916"/>
    <w:rsid w:val="0088670E"/>
    <w:rsid w:val="00894A24"/>
    <w:rsid w:val="008A510E"/>
    <w:rsid w:val="008A522A"/>
    <w:rsid w:val="008B4464"/>
    <w:rsid w:val="008B750B"/>
    <w:rsid w:val="008C3162"/>
    <w:rsid w:val="008D058A"/>
    <w:rsid w:val="008E3924"/>
    <w:rsid w:val="008F13F7"/>
    <w:rsid w:val="008F5B4D"/>
    <w:rsid w:val="009031B0"/>
    <w:rsid w:val="00907425"/>
    <w:rsid w:val="00917A5A"/>
    <w:rsid w:val="009233B2"/>
    <w:rsid w:val="00923C34"/>
    <w:rsid w:val="00924152"/>
    <w:rsid w:val="0092513D"/>
    <w:rsid w:val="00927A9F"/>
    <w:rsid w:val="009335CC"/>
    <w:rsid w:val="00935A55"/>
    <w:rsid w:val="00941CEB"/>
    <w:rsid w:val="00953B28"/>
    <w:rsid w:val="00954322"/>
    <w:rsid w:val="00957CAA"/>
    <w:rsid w:val="0096778A"/>
    <w:rsid w:val="009703F2"/>
    <w:rsid w:val="00977656"/>
    <w:rsid w:val="00985FCA"/>
    <w:rsid w:val="0098794D"/>
    <w:rsid w:val="0099497B"/>
    <w:rsid w:val="009B0D05"/>
    <w:rsid w:val="009B4CA6"/>
    <w:rsid w:val="009B79F8"/>
    <w:rsid w:val="009D13FD"/>
    <w:rsid w:val="009D266A"/>
    <w:rsid w:val="009F7E07"/>
    <w:rsid w:val="00A023EC"/>
    <w:rsid w:val="00A10A11"/>
    <w:rsid w:val="00A13C6A"/>
    <w:rsid w:val="00A17B09"/>
    <w:rsid w:val="00A457C6"/>
    <w:rsid w:val="00A46AD0"/>
    <w:rsid w:val="00A47063"/>
    <w:rsid w:val="00A47208"/>
    <w:rsid w:val="00A473A8"/>
    <w:rsid w:val="00A61AC8"/>
    <w:rsid w:val="00A65D4C"/>
    <w:rsid w:val="00AA40D7"/>
    <w:rsid w:val="00AB0C79"/>
    <w:rsid w:val="00AB5F7D"/>
    <w:rsid w:val="00AC0C50"/>
    <w:rsid w:val="00AC4412"/>
    <w:rsid w:val="00AC6FE2"/>
    <w:rsid w:val="00AD53AC"/>
    <w:rsid w:val="00AF3925"/>
    <w:rsid w:val="00B00A24"/>
    <w:rsid w:val="00B011DA"/>
    <w:rsid w:val="00B10456"/>
    <w:rsid w:val="00B2292F"/>
    <w:rsid w:val="00B27399"/>
    <w:rsid w:val="00B43169"/>
    <w:rsid w:val="00B445D6"/>
    <w:rsid w:val="00B55AE4"/>
    <w:rsid w:val="00B739B0"/>
    <w:rsid w:val="00B814A3"/>
    <w:rsid w:val="00B900CE"/>
    <w:rsid w:val="00B96F38"/>
    <w:rsid w:val="00BA1675"/>
    <w:rsid w:val="00BD04E3"/>
    <w:rsid w:val="00BD0E74"/>
    <w:rsid w:val="00BD5F8C"/>
    <w:rsid w:val="00BE0D9D"/>
    <w:rsid w:val="00BE29DD"/>
    <w:rsid w:val="00BF0B7D"/>
    <w:rsid w:val="00C00F50"/>
    <w:rsid w:val="00C066AF"/>
    <w:rsid w:val="00C10E06"/>
    <w:rsid w:val="00C145B8"/>
    <w:rsid w:val="00C2438F"/>
    <w:rsid w:val="00C2579C"/>
    <w:rsid w:val="00C31263"/>
    <w:rsid w:val="00C32A7E"/>
    <w:rsid w:val="00C34F28"/>
    <w:rsid w:val="00C368DF"/>
    <w:rsid w:val="00C57B5C"/>
    <w:rsid w:val="00C61049"/>
    <w:rsid w:val="00C63FFE"/>
    <w:rsid w:val="00C800C2"/>
    <w:rsid w:val="00C91EB6"/>
    <w:rsid w:val="00C92EA5"/>
    <w:rsid w:val="00C93033"/>
    <w:rsid w:val="00CA10B0"/>
    <w:rsid w:val="00CA2A58"/>
    <w:rsid w:val="00CA2F8E"/>
    <w:rsid w:val="00CA7FD5"/>
    <w:rsid w:val="00CB3287"/>
    <w:rsid w:val="00CB33E2"/>
    <w:rsid w:val="00CB4E68"/>
    <w:rsid w:val="00CC2733"/>
    <w:rsid w:val="00CC426A"/>
    <w:rsid w:val="00CD0050"/>
    <w:rsid w:val="00CE1572"/>
    <w:rsid w:val="00CE7481"/>
    <w:rsid w:val="00CF0A8F"/>
    <w:rsid w:val="00D048CE"/>
    <w:rsid w:val="00D10998"/>
    <w:rsid w:val="00D1622A"/>
    <w:rsid w:val="00D23391"/>
    <w:rsid w:val="00D31805"/>
    <w:rsid w:val="00D42915"/>
    <w:rsid w:val="00D552B9"/>
    <w:rsid w:val="00D62D08"/>
    <w:rsid w:val="00D6541C"/>
    <w:rsid w:val="00D74021"/>
    <w:rsid w:val="00D76D01"/>
    <w:rsid w:val="00D922A9"/>
    <w:rsid w:val="00D9394A"/>
    <w:rsid w:val="00DA5E84"/>
    <w:rsid w:val="00DB0CBB"/>
    <w:rsid w:val="00DB4598"/>
    <w:rsid w:val="00DB67CC"/>
    <w:rsid w:val="00DC00B3"/>
    <w:rsid w:val="00DD7EE4"/>
    <w:rsid w:val="00DE1070"/>
    <w:rsid w:val="00DF5346"/>
    <w:rsid w:val="00E00219"/>
    <w:rsid w:val="00E0316B"/>
    <w:rsid w:val="00E139AB"/>
    <w:rsid w:val="00E14666"/>
    <w:rsid w:val="00E167FB"/>
    <w:rsid w:val="00E25520"/>
    <w:rsid w:val="00E25E10"/>
    <w:rsid w:val="00E356DF"/>
    <w:rsid w:val="00E5219B"/>
    <w:rsid w:val="00E5518B"/>
    <w:rsid w:val="00E609FE"/>
    <w:rsid w:val="00E75920"/>
    <w:rsid w:val="00E76248"/>
    <w:rsid w:val="00E80D96"/>
    <w:rsid w:val="00E871FA"/>
    <w:rsid w:val="00E936A4"/>
    <w:rsid w:val="00E954BB"/>
    <w:rsid w:val="00EA45E7"/>
    <w:rsid w:val="00EB4FA9"/>
    <w:rsid w:val="00EB78E3"/>
    <w:rsid w:val="00EC1C4B"/>
    <w:rsid w:val="00EC2D8D"/>
    <w:rsid w:val="00EC735A"/>
    <w:rsid w:val="00EF27FE"/>
    <w:rsid w:val="00F000E7"/>
    <w:rsid w:val="00F07FB6"/>
    <w:rsid w:val="00F10486"/>
    <w:rsid w:val="00F16B53"/>
    <w:rsid w:val="00F318BE"/>
    <w:rsid w:val="00F33297"/>
    <w:rsid w:val="00F343FB"/>
    <w:rsid w:val="00F359FE"/>
    <w:rsid w:val="00F42159"/>
    <w:rsid w:val="00F4256E"/>
    <w:rsid w:val="00F42EE1"/>
    <w:rsid w:val="00F47134"/>
    <w:rsid w:val="00F55EE6"/>
    <w:rsid w:val="00F6314D"/>
    <w:rsid w:val="00F64141"/>
    <w:rsid w:val="00F67508"/>
    <w:rsid w:val="00F7055E"/>
    <w:rsid w:val="00F71FC9"/>
    <w:rsid w:val="00F73B48"/>
    <w:rsid w:val="00F74F51"/>
    <w:rsid w:val="00F76DBD"/>
    <w:rsid w:val="00F842AD"/>
    <w:rsid w:val="00F914EB"/>
    <w:rsid w:val="00F91B85"/>
    <w:rsid w:val="00FA3B17"/>
    <w:rsid w:val="00FA5E8D"/>
    <w:rsid w:val="00FA5F3D"/>
    <w:rsid w:val="00FB267C"/>
    <w:rsid w:val="00FB399E"/>
    <w:rsid w:val="00FB7F50"/>
    <w:rsid w:val="00FC2A85"/>
    <w:rsid w:val="00FC2C40"/>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CA43BC-1235-46B1-A92C-69465DB3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 w:type="character" w:styleId="FollowedHyperlink">
    <w:name w:val="FollowedHyperlink"/>
    <w:basedOn w:val="DefaultParagraphFont"/>
    <w:uiPriority w:val="99"/>
    <w:semiHidden/>
    <w:unhideWhenUsed/>
    <w:rsid w:val="004166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lib.eshia.ir/71429/1/118/&#1575;&#1604;&#1579;&#1575;&#1606;&#1610;" TargetMode="External"/><Relationship Id="rId2" Type="http://schemas.openxmlformats.org/officeDocument/2006/relationships/hyperlink" Target="https://lib.eshia.ir/71429/1/118/&#1575;&#1604;&#1581;&#1575;&#1585;&#1579;" TargetMode="External"/><Relationship Id="rId1" Type="http://schemas.openxmlformats.org/officeDocument/2006/relationships/hyperlink" Target="https://lib.eshia.ir/17001/1/437/2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14EC8-D5E0-42B9-A939-CBAB0E1F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220</TotalTime>
  <Pages>1</Pages>
  <Words>853</Words>
  <Characters>4868</Characters>
  <Application>Microsoft Office Word</Application>
  <DocSecurity>0</DocSecurity>
  <Lines>40</Lines>
  <Paragraphs>11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5710</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Server2016</dc:creator>
  <cp:lastModifiedBy>namdar</cp:lastModifiedBy>
  <cp:revision>9</cp:revision>
  <dcterms:created xsi:type="dcterms:W3CDTF">2021-09-09T06:23:00Z</dcterms:created>
  <dcterms:modified xsi:type="dcterms:W3CDTF">2021-09-19T12:52:00Z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مرتضی مقتدائی</vt:lpwstr>
  </property>
  <property fmtid="{D5CDD505-2E9C-101B-9397-08002B2CF9AE}" pid="3" name="writer">
    <vt:lpwstr>علی پاشائی</vt:lpwstr>
  </property>
  <property fmtid="{D5CDD505-2E9C-101B-9397-08002B2CF9AE}" pid="4" name="courseName">
    <vt:lpwstr>فقه</vt:lpwstr>
  </property>
  <property fmtid="{D5CDD505-2E9C-101B-9397-08002B2CF9AE}" pid="5" name="tarikh">
    <vt:lpwstr>14000616</vt:lpwstr>
  </property>
  <property fmtid="{D5CDD505-2E9C-101B-9397-08002B2CF9AE}" pid="6" name="SpecialTopic">
    <vt:lpwstr>معنای لغوی و اصطلاحی إجاره</vt:lpwstr>
  </property>
  <property fmtid="{D5CDD505-2E9C-101B-9397-08002B2CF9AE}" pid="7" name="PublicTopic">
    <vt:lpwstr>أركان الإجارة</vt:lpwstr>
  </property>
  <property fmtid="{D5CDD505-2E9C-101B-9397-08002B2CF9AE}" pid="8" name="TotalTopic">
    <vt:lpwstr>كتاب الإجارة</vt:lpwstr>
  </property>
  <property fmtid="{D5CDD505-2E9C-101B-9397-08002B2CF9AE}" pid="9" name="taqrirNum">
    <vt:lpwstr>001</vt:lpwstr>
  </property>
  <property fmtid="{D5CDD505-2E9C-101B-9397-08002B2CF9AE}" pid="10" name="Day">
    <vt:lpwstr>سه شنبه</vt:lpwstr>
  </property>
</Properties>
</file>