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816176">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16176">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39A8A019" w:rsidR="00901208" w:rsidRDefault="00901208" w:rsidP="00816176">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90A8F">
        <w:rPr>
          <w:rFonts w:cs="B Mitra" w:hint="cs"/>
          <w:b/>
          <w:bCs/>
          <w:sz w:val="32"/>
          <w:szCs w:val="32"/>
          <w:rtl/>
          <w:lang w:bidi="fa-IR"/>
        </w:rPr>
        <w:t>6</w:t>
      </w:r>
      <w:r w:rsidR="00A47358">
        <w:rPr>
          <w:rFonts w:cs="B Mitra" w:hint="cs"/>
          <w:b/>
          <w:bCs/>
          <w:sz w:val="32"/>
          <w:szCs w:val="32"/>
          <w:rtl/>
          <w:lang w:bidi="fa-IR"/>
        </w:rPr>
        <w:t>8</w:t>
      </w:r>
    </w:p>
    <w:p w14:paraId="359C0E38" w14:textId="77777777" w:rsidR="00A47358" w:rsidRDefault="00A47358" w:rsidP="00816176">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حالت دوم: طلاق بعد از دخول</w:t>
      </w:r>
    </w:p>
    <w:p w14:paraId="3EDA38C2" w14:textId="77777777" w:rsidR="00A47358" w:rsidRDefault="00A47358" w:rsidP="00816176">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اگر مفوضة البضع بعد از دخول طلاق داده شود، مقتضای اخبار اين است که مستحق مهر المثل خواهد بود.</w:t>
      </w:r>
    </w:p>
    <w:p w14:paraId="54C05014" w14:textId="77777777" w:rsidR="00A47358" w:rsidRDefault="00A47358" w:rsidP="00816176">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 منها: </w:t>
      </w:r>
      <w:r w:rsidRPr="007471CB">
        <w:rPr>
          <w:rFonts w:ascii="Noor_Nazli" w:eastAsia="Times New Roman" w:hAnsi="Noor_Nazli" w:cs="Abz-2 (Badr)" w:hint="cs"/>
          <w:color w:val="000000" w:themeColor="text1"/>
          <w:sz w:val="28"/>
          <w:szCs w:val="28"/>
          <w:rtl/>
          <w:lang w:bidi="ar"/>
        </w:rPr>
        <w:t xml:space="preserve">صحيحة </w:t>
      </w:r>
      <w:r w:rsidRPr="007471CB">
        <w:rPr>
          <w:rFonts w:ascii="Noor_Nazli" w:eastAsia="Times New Roman" w:hAnsi="Noor_Nazli" w:cs="Abz-2 (Badr)"/>
          <w:color w:val="000000" w:themeColor="text1"/>
          <w:sz w:val="28"/>
          <w:szCs w:val="28"/>
          <w:rtl/>
          <w:lang w:bidi="ar"/>
        </w:rPr>
        <w:t>الحلبي</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سألته‌ عن‌ رجل‌ تزوّج‌ امرأة‌ فدخل‌ بها ولم‌ يفرض‌ لها مهرا</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 xml:space="preserve"> ثمّ‌ طلّقها</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 xml:space="preserve"> فقال</w:t>
      </w:r>
      <w:r>
        <w:rPr>
          <w:rFonts w:ascii="Noor_Nazli" w:eastAsia="Times New Roman" w:hAnsi="Noor_Nazli" w:cs="Abz-2 (Badr)" w:hint="cs"/>
          <w:color w:val="000000" w:themeColor="text1"/>
          <w:sz w:val="28"/>
          <w:szCs w:val="28"/>
          <w:rtl/>
          <w:lang w:bidi="ar"/>
        </w:rPr>
        <w:t xml:space="preserve">: </w:t>
      </w:r>
      <w:r w:rsidRPr="007471CB">
        <w:rPr>
          <w:rFonts w:ascii="Noor_Nazli" w:eastAsia="Times New Roman" w:hAnsi="Noor_Nazli" w:cs="Abz-2 (Badr)"/>
          <w:color w:val="000000" w:themeColor="text1"/>
          <w:sz w:val="28"/>
          <w:szCs w:val="28"/>
          <w:rtl/>
          <w:lang w:bidi="ar"/>
        </w:rPr>
        <w:t>لها مهر مثل‌ مهور نسائها ويمتّعها</w:t>
      </w:r>
      <w:r>
        <w:rPr>
          <w:rFonts w:ascii="Noor_Nazli" w:eastAsia="Times New Roman" w:hAnsi="Noor_Nazli" w:cs="Abz-2 (Badr)" w:hint="cs"/>
          <w:color w:val="000000" w:themeColor="text1"/>
          <w:sz w:val="28"/>
          <w:szCs w:val="28"/>
          <w:rtl/>
          <w:lang w:bidi="ar"/>
        </w:rPr>
        <w:t>.</w:t>
      </w:r>
      <w:r w:rsidRPr="007471CB">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1"/>
      </w:r>
    </w:p>
    <w:p w14:paraId="70CCF4CA" w14:textId="77777777" w:rsidR="00A47358" w:rsidRPr="005341E7" w:rsidRDefault="00A47358" w:rsidP="00816176">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ar"/>
        </w:rPr>
        <w:t xml:space="preserve">ومنها: </w:t>
      </w:r>
      <w:r w:rsidRPr="005341E7">
        <w:rPr>
          <w:rFonts w:ascii="Noor_Nazli" w:eastAsia="Times New Roman" w:hAnsi="Noor_Nazli" w:cs="Abz-2 (Badr)" w:hint="cs"/>
          <w:color w:val="000000" w:themeColor="text1"/>
          <w:sz w:val="28"/>
          <w:szCs w:val="28"/>
          <w:rtl/>
          <w:lang w:bidi="ar"/>
        </w:rPr>
        <w:t xml:space="preserve">موثّقة </w:t>
      </w:r>
      <w:r w:rsidRPr="005341E7">
        <w:rPr>
          <w:rFonts w:ascii="Noor_Nazli" w:eastAsia="Times New Roman" w:hAnsi="Noor_Nazli" w:cs="Abz-2 (Badr)"/>
          <w:color w:val="000000" w:themeColor="text1"/>
          <w:sz w:val="28"/>
          <w:szCs w:val="28"/>
          <w:rtl/>
          <w:lang w:bidi="ar"/>
        </w:rPr>
        <w:t>منصور بن‌ حازم‌</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قلت‌ لأبي عبدالله</w:t>
      </w:r>
      <w:r>
        <w:rPr>
          <w:rFonts w:ascii="Noor_Nazli" w:eastAsia="Times New Roman" w:hAnsi="Noor_Nazli" w:cs="Abz-2 (Badr)" w:hint="cs"/>
          <w:color w:val="000000" w:themeColor="text1"/>
          <w:sz w:val="28"/>
          <w:szCs w:val="28"/>
          <w:rtl/>
          <w:lang w:bidi="ar"/>
        </w:rPr>
        <w:t>(ع):</w:t>
      </w:r>
      <w:r w:rsidRPr="005341E7">
        <w:rPr>
          <w:rFonts w:ascii="Noor_Nazli" w:eastAsia="Times New Roman" w:hAnsi="Noor_Nazli" w:cs="Abz-2 (Badr)"/>
          <w:color w:val="000000" w:themeColor="text1"/>
          <w:sz w:val="28"/>
          <w:szCs w:val="28"/>
          <w:rtl/>
          <w:lang w:bidi="ar"/>
        </w:rPr>
        <w:t>‌ في رجل‌ يتزوّج‌ امرأة‌ ولم‌ يفرض‌ لها صداقا</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 xml:space="preserve"> قال</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 xml:space="preserve"> لا شي‌ء‌ لها من‌ الصداق</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 فإن‌ كان‌ دخل‌ بها فلها مهر نسائها</w:t>
      </w:r>
      <w:r>
        <w:rPr>
          <w:rFonts w:ascii="Noor_Nazli" w:eastAsia="Times New Roman" w:hAnsi="Noor_Nazli" w:cs="Abz-2 (Badr)" w:hint="cs"/>
          <w:color w:val="000000" w:themeColor="text1"/>
          <w:sz w:val="28"/>
          <w:szCs w:val="28"/>
          <w:rtl/>
          <w:lang w:bidi="ar"/>
        </w:rPr>
        <w:t>.</w:t>
      </w:r>
      <w:r w:rsidRPr="005341E7">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2"/>
      </w:r>
    </w:p>
    <w:p w14:paraId="01D7EE4F" w14:textId="77777777" w:rsidR="00A47358" w:rsidRPr="005341E7" w:rsidRDefault="00A47358" w:rsidP="00816176">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 xml:space="preserve">ومنها: خبر </w:t>
      </w:r>
      <w:r w:rsidRPr="005341E7">
        <w:rPr>
          <w:rFonts w:cs="Abz-2 (Badr)"/>
          <w:color w:val="000000" w:themeColor="text1"/>
          <w:sz w:val="28"/>
          <w:szCs w:val="28"/>
          <w:rtl/>
          <w:lang w:bidi="ar"/>
        </w:rPr>
        <w:t>عبدالرحمن‌ بن‌ أبي عبدالله</w:t>
      </w:r>
      <w:r>
        <w:rPr>
          <w:rFonts w:cs="Abz-2 (Badr)" w:hint="cs"/>
          <w:color w:val="000000" w:themeColor="text1"/>
          <w:sz w:val="28"/>
          <w:szCs w:val="28"/>
          <w:rtl/>
          <w:lang w:bidi="ar"/>
        </w:rPr>
        <w:t>،</w:t>
      </w:r>
      <w:r w:rsidRPr="005341E7">
        <w:rPr>
          <w:rFonts w:cs="Abz-2 (Badr)"/>
          <w:color w:val="000000" w:themeColor="text1"/>
          <w:sz w:val="28"/>
          <w:szCs w:val="28"/>
          <w:rtl/>
          <w:lang w:bidi="ar"/>
        </w:rPr>
        <w:t>‌ قال</w:t>
      </w:r>
      <w:r>
        <w:rPr>
          <w:rFonts w:cs="Abz-2 (Badr)" w:hint="cs"/>
          <w:color w:val="000000" w:themeColor="text1"/>
          <w:sz w:val="28"/>
          <w:szCs w:val="28"/>
          <w:rtl/>
          <w:lang w:bidi="ar"/>
        </w:rPr>
        <w:t>: «</w:t>
      </w:r>
      <w:r w:rsidRPr="005341E7">
        <w:rPr>
          <w:rFonts w:cs="Abz-2 (Badr)"/>
          <w:color w:val="000000" w:themeColor="text1"/>
          <w:sz w:val="28"/>
          <w:szCs w:val="28"/>
          <w:rtl/>
          <w:lang w:bidi="ar"/>
        </w:rPr>
        <w:t>قال‌ أبو عبدالله</w:t>
      </w:r>
      <w:r>
        <w:rPr>
          <w:rFonts w:cs="Abz-2 (Badr)" w:hint="cs"/>
          <w:color w:val="000000" w:themeColor="text1"/>
          <w:sz w:val="28"/>
          <w:szCs w:val="28"/>
          <w:rtl/>
          <w:lang w:bidi="ar"/>
        </w:rPr>
        <w:t>(ع)</w:t>
      </w:r>
      <w:r w:rsidRPr="005341E7">
        <w:rPr>
          <w:rFonts w:cs="Abz-2 (Badr)"/>
          <w:color w:val="000000" w:themeColor="text1"/>
          <w:sz w:val="28"/>
          <w:szCs w:val="28"/>
          <w:rtl/>
          <w:lang w:bidi="ar"/>
        </w:rPr>
        <w:t>: في رجل‌ تزوّج‌ امرأة‌ ولم‌ يفرض‌ لها صداقا</w:t>
      </w:r>
      <w:r>
        <w:rPr>
          <w:rFonts w:cs="Abz-2 (Badr)" w:hint="cs"/>
          <w:color w:val="000000" w:themeColor="text1"/>
          <w:sz w:val="28"/>
          <w:szCs w:val="28"/>
          <w:rtl/>
          <w:lang w:bidi="ar"/>
        </w:rPr>
        <w:t>ً</w:t>
      </w:r>
      <w:r w:rsidRPr="005341E7">
        <w:rPr>
          <w:rFonts w:cs="Abz-2 (Badr)"/>
          <w:color w:val="000000" w:themeColor="text1"/>
          <w:sz w:val="28"/>
          <w:szCs w:val="28"/>
          <w:rtl/>
          <w:lang w:bidi="ar"/>
        </w:rPr>
        <w:t xml:space="preserve"> ثمّ‌ دخل‌ بها</w:t>
      </w:r>
      <w:r>
        <w:rPr>
          <w:rFonts w:cs="Abz-2 (Badr)" w:hint="cs"/>
          <w:color w:val="000000" w:themeColor="text1"/>
          <w:sz w:val="28"/>
          <w:szCs w:val="28"/>
          <w:rtl/>
          <w:lang w:bidi="ar"/>
        </w:rPr>
        <w:t>؟</w:t>
      </w:r>
      <w:r w:rsidRPr="005341E7">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5341E7">
        <w:rPr>
          <w:rFonts w:cs="Abz-2 (Badr)"/>
          <w:color w:val="000000" w:themeColor="text1"/>
          <w:sz w:val="28"/>
          <w:szCs w:val="28"/>
          <w:rtl/>
          <w:lang w:bidi="ar"/>
        </w:rPr>
        <w:t>‌ لها صداق‌ نسائها.</w:t>
      </w:r>
      <w:r>
        <w:rPr>
          <w:rFonts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3"/>
      </w:r>
    </w:p>
    <w:p w14:paraId="53DE092A" w14:textId="77777777" w:rsidR="00A47358" w:rsidRDefault="00A47358" w:rsidP="00816176">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در اين حکم نيز در بين اصحاب خلافی وجود ندارد.</w:t>
      </w:r>
    </w:p>
    <w:p w14:paraId="08128082" w14:textId="77777777" w:rsidR="00A47358" w:rsidRPr="00E723F3" w:rsidRDefault="00A47358" w:rsidP="00816176">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قال في الرياض: «</w:t>
      </w:r>
      <w:r w:rsidRPr="00BB031D">
        <w:rPr>
          <w:rFonts w:ascii="Noor_Nazli" w:eastAsia="Times New Roman" w:hAnsi="Noor_Nazli" w:cs="Abz-2 (Badr)"/>
          <w:color w:val="000000" w:themeColor="text1"/>
          <w:sz w:val="28"/>
          <w:szCs w:val="28"/>
          <w:rtl/>
          <w:lang w:bidi="fa-IR"/>
        </w:rPr>
        <w:t xml:space="preserve">يجب بعده </w:t>
      </w:r>
      <w:r>
        <w:rPr>
          <w:rFonts w:ascii="Noor_Nazli" w:eastAsia="Times New Roman" w:hAnsi="Noor_Nazli" w:cs="Abz-2 (Badr)" w:hint="cs"/>
          <w:color w:val="000000" w:themeColor="text1"/>
          <w:sz w:val="28"/>
          <w:szCs w:val="28"/>
          <w:rtl/>
          <w:lang w:bidi="fa-IR"/>
        </w:rPr>
        <w:t xml:space="preserve">ـ </w:t>
      </w:r>
      <w:r w:rsidRPr="00BB031D">
        <w:rPr>
          <w:rFonts w:ascii="Noor_Nazli" w:eastAsia="Times New Roman" w:hAnsi="Noor_Nazli" w:cs="Abz-2 (Badr)"/>
          <w:color w:val="000000" w:themeColor="text1"/>
          <w:sz w:val="28"/>
          <w:szCs w:val="28"/>
          <w:rtl/>
          <w:lang w:bidi="fa-IR"/>
        </w:rPr>
        <w:t>أي الدخول</w:t>
      </w:r>
      <w:r>
        <w:rPr>
          <w:rFonts w:ascii="Noor_Nazli" w:eastAsia="Times New Roman" w:hAnsi="Noor_Nazli" w:cs="Abz-2 (Badr)" w:hint="cs"/>
          <w:color w:val="000000" w:themeColor="text1"/>
          <w:sz w:val="28"/>
          <w:szCs w:val="28"/>
          <w:rtl/>
          <w:lang w:bidi="fa-IR"/>
        </w:rPr>
        <w:t xml:space="preserve"> ـ</w:t>
      </w:r>
      <w:r w:rsidRPr="00BB031D">
        <w:rPr>
          <w:rFonts w:ascii="Noor_Nazli" w:eastAsia="Times New Roman" w:hAnsi="Noor_Nazli" w:cs="Abz-2 (Badr)"/>
          <w:color w:val="000000" w:themeColor="text1"/>
          <w:sz w:val="28"/>
          <w:szCs w:val="28"/>
          <w:rtl/>
          <w:lang w:bidi="fa-IR"/>
        </w:rPr>
        <w:t xml:space="preserve"> وقبل الفرض لها مهر المثل إجماعا</w:t>
      </w:r>
      <w:r>
        <w:rPr>
          <w:rFonts w:ascii="Noor_Nazli" w:eastAsia="Times New Roman" w:hAnsi="Noor_Nazli" w:cs="Abz-2 (Badr)" w:hint="cs"/>
          <w:color w:val="000000" w:themeColor="text1"/>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4"/>
      </w:r>
    </w:p>
    <w:p w14:paraId="5767694B" w14:textId="0503086D" w:rsidR="00BB031D" w:rsidRDefault="000C4E4D" w:rsidP="00816176">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حالت سوم: مرگ زوج يا زوجه قبل از دخول</w:t>
      </w:r>
    </w:p>
    <w:p w14:paraId="478DE945" w14:textId="1708A152" w:rsidR="000C4E4D" w:rsidRDefault="000C4E4D" w:rsidP="00816176">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اگر زوج يا زوجه قبل از اين که به زوجه مفوّضة البضع دخول بشود، بميرد، آيا زوجه مستحق مهر يا متعه خواهد بود يا خير؟</w:t>
      </w:r>
    </w:p>
    <w:p w14:paraId="3C4DDF3E" w14:textId="55B8CDE3" w:rsidR="000C4E4D" w:rsidRPr="000C4E4D" w:rsidRDefault="000C4E4D" w:rsidP="00816176">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lastRenderedPageBreak/>
        <w:t>قال الشيخ في الخلاف: «</w:t>
      </w:r>
      <w:r w:rsidRPr="000C4E4D">
        <w:rPr>
          <w:rFonts w:ascii="Noor_Nazli" w:eastAsia="Times New Roman" w:hAnsi="Noor_Nazli" w:cs="Abz-2 (Badr)"/>
          <w:color w:val="000000" w:themeColor="text1"/>
          <w:sz w:val="28"/>
          <w:szCs w:val="28"/>
          <w:rtl/>
          <w:lang w:bidi="fa-IR"/>
        </w:rPr>
        <w:t>إذا مات أحدهما قبل الفرض وقبل الدخول</w:t>
      </w:r>
      <w:r>
        <w:rPr>
          <w:rFonts w:ascii="Noor_Nazli" w:eastAsia="Times New Roman" w:hAnsi="Noor_Nazli" w:cs="Abz-2 (Badr)" w:hint="cs"/>
          <w:color w:val="000000" w:themeColor="text1"/>
          <w:sz w:val="28"/>
          <w:szCs w:val="28"/>
          <w:rtl/>
          <w:lang w:bidi="fa-IR"/>
        </w:rPr>
        <w:t>،</w:t>
      </w:r>
      <w:r w:rsidRPr="000C4E4D">
        <w:rPr>
          <w:rFonts w:ascii="Noor_Nazli" w:eastAsia="Times New Roman" w:hAnsi="Noor_Nazli" w:cs="Abz-2 (Badr)"/>
          <w:color w:val="000000" w:themeColor="text1"/>
          <w:sz w:val="28"/>
          <w:szCs w:val="28"/>
          <w:rtl/>
          <w:lang w:bidi="fa-IR"/>
        </w:rPr>
        <w:t xml:space="preserve"> فلا مهر لها</w:t>
      </w:r>
      <w:r>
        <w:rPr>
          <w:rFonts w:ascii="Noor_Nazli" w:eastAsia="Times New Roman" w:hAnsi="Noor_Nazli" w:cs="Abz-2 (Badr)" w:hint="cs"/>
          <w:color w:val="000000" w:themeColor="text1"/>
          <w:sz w:val="28"/>
          <w:szCs w:val="28"/>
          <w:rtl/>
          <w:lang w:bidi="fa-IR"/>
        </w:rPr>
        <w:t xml:space="preserve">؛ </w:t>
      </w:r>
      <w:r w:rsidRPr="000C4E4D">
        <w:rPr>
          <w:rFonts w:ascii="Noor_Nazli" w:eastAsia="Times New Roman" w:hAnsi="Noor_Nazli" w:cs="Abz-2 (Badr)"/>
          <w:color w:val="000000" w:themeColor="text1"/>
          <w:sz w:val="28"/>
          <w:szCs w:val="28"/>
          <w:rtl/>
          <w:lang w:bidi="fa-IR"/>
        </w:rPr>
        <w:t>وبه قال في الصحابة علي</w:t>
      </w:r>
      <w:r>
        <w:rPr>
          <w:rFonts w:ascii="Noor_Nazli" w:eastAsia="Times New Roman" w:hAnsi="Noor_Nazli" w:cs="Abz-2 (Badr)" w:hint="cs"/>
          <w:color w:val="000000" w:themeColor="text1"/>
          <w:sz w:val="28"/>
          <w:szCs w:val="28"/>
          <w:rtl/>
          <w:lang w:bidi="fa-IR"/>
        </w:rPr>
        <w:t>ّ(ع)</w:t>
      </w:r>
      <w:r w:rsidRPr="000C4E4D">
        <w:rPr>
          <w:rFonts w:ascii="Noor_Nazli" w:eastAsia="Times New Roman" w:hAnsi="Noor_Nazli" w:cs="Abz-2 (Badr)"/>
          <w:color w:val="000000" w:themeColor="text1"/>
          <w:sz w:val="28"/>
          <w:szCs w:val="28"/>
          <w:rtl/>
          <w:lang w:bidi="fa-IR"/>
        </w:rPr>
        <w:t>، وابن عب</w:t>
      </w:r>
      <w:r>
        <w:rPr>
          <w:rFonts w:ascii="Noor_Nazli" w:eastAsia="Times New Roman" w:hAnsi="Noor_Nazli" w:cs="Abz-2 (Badr)" w:hint="cs"/>
          <w:color w:val="000000" w:themeColor="text1"/>
          <w:sz w:val="28"/>
          <w:szCs w:val="28"/>
          <w:rtl/>
          <w:lang w:bidi="fa-IR"/>
        </w:rPr>
        <w:t>ّ</w:t>
      </w:r>
      <w:r w:rsidRPr="000C4E4D">
        <w:rPr>
          <w:rFonts w:ascii="Noor_Nazli" w:eastAsia="Times New Roman" w:hAnsi="Noor_Nazli" w:cs="Abz-2 (Badr)"/>
          <w:color w:val="000000" w:themeColor="text1"/>
          <w:sz w:val="28"/>
          <w:szCs w:val="28"/>
          <w:rtl/>
          <w:lang w:bidi="fa-IR"/>
        </w:rPr>
        <w:t>اس، وزيد، والزهري. وبه قال ربيعة، ومالك، والأوزاعي، وأهل الشام، وهو أحد قولي الشافعي.</w:t>
      </w:r>
    </w:p>
    <w:p w14:paraId="127A1216" w14:textId="19838B59" w:rsidR="000C4E4D" w:rsidRPr="000C4E4D" w:rsidRDefault="000C4E4D" w:rsidP="00816176">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sidRPr="000C4E4D">
        <w:rPr>
          <w:rFonts w:ascii="Noor_Nazli" w:eastAsia="Times New Roman" w:hAnsi="Noor_Nazli" w:cs="Abz-2 (Badr)"/>
          <w:color w:val="000000" w:themeColor="text1"/>
          <w:sz w:val="28"/>
          <w:szCs w:val="28"/>
          <w:rtl/>
          <w:lang w:bidi="fa-IR"/>
        </w:rPr>
        <w:t>والقول الآخر: لها مهر مثلها</w:t>
      </w:r>
      <w:r>
        <w:rPr>
          <w:rFonts w:ascii="Noor_Nazli" w:eastAsia="Times New Roman" w:hAnsi="Noor_Nazli" w:cs="Abz-2 (Badr)" w:hint="cs"/>
          <w:color w:val="000000" w:themeColor="text1"/>
          <w:sz w:val="28"/>
          <w:szCs w:val="28"/>
          <w:rtl/>
          <w:lang w:bidi="fa-IR"/>
        </w:rPr>
        <w:t>؛</w:t>
      </w:r>
      <w:r w:rsidRPr="000C4E4D">
        <w:rPr>
          <w:rFonts w:ascii="Noor_Nazli" w:eastAsia="Times New Roman" w:hAnsi="Noor_Nazli" w:cs="Abz-2 (Badr)"/>
          <w:color w:val="000000" w:themeColor="text1"/>
          <w:sz w:val="28"/>
          <w:szCs w:val="28"/>
          <w:rtl/>
          <w:lang w:bidi="fa-IR"/>
        </w:rPr>
        <w:t xml:space="preserve"> وبه قال ابن مسعود، وأهل الكوفة، وابن شبرمة، وابن أبي ليلى</w:t>
      </w:r>
      <w:r>
        <w:rPr>
          <w:rFonts w:ascii="Noor_Nazli" w:eastAsia="Times New Roman" w:hAnsi="Noor_Nazli" w:cs="Abz-2 (Badr)" w:hint="cs"/>
          <w:color w:val="000000" w:themeColor="text1"/>
          <w:sz w:val="28"/>
          <w:szCs w:val="28"/>
          <w:rtl/>
          <w:lang w:bidi="fa-IR"/>
        </w:rPr>
        <w:t>،</w:t>
      </w:r>
      <w:r w:rsidRPr="000C4E4D">
        <w:rPr>
          <w:rFonts w:ascii="Noor_Nazli" w:eastAsia="Times New Roman" w:hAnsi="Noor_Nazli" w:cs="Abz-2 (Badr)"/>
          <w:color w:val="000000" w:themeColor="text1"/>
          <w:sz w:val="28"/>
          <w:szCs w:val="28"/>
          <w:rtl/>
          <w:lang w:bidi="fa-IR"/>
        </w:rPr>
        <w:t xml:space="preserve"> والثوري، وأبو حنيفة وأصحابه، وأحمد، وإسحاق.</w:t>
      </w:r>
    </w:p>
    <w:p w14:paraId="6012A4F2" w14:textId="2321785D" w:rsidR="000C4E4D" w:rsidRDefault="000C4E4D" w:rsidP="00816176">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sidRPr="000C4E4D">
        <w:rPr>
          <w:rFonts w:ascii="Noor_Nazli" w:eastAsia="Times New Roman" w:hAnsi="Noor_Nazli" w:cs="Abz-2 (Badr)"/>
          <w:color w:val="000000" w:themeColor="text1"/>
          <w:sz w:val="28"/>
          <w:szCs w:val="28"/>
          <w:rtl/>
          <w:lang w:bidi="fa-IR"/>
        </w:rPr>
        <w:t>دليلنا: أن</w:t>
      </w:r>
      <w:r>
        <w:rPr>
          <w:rFonts w:ascii="Noor_Nazli" w:eastAsia="Times New Roman" w:hAnsi="Noor_Nazli" w:cs="Abz-2 (Badr)" w:hint="cs"/>
          <w:color w:val="000000" w:themeColor="text1"/>
          <w:sz w:val="28"/>
          <w:szCs w:val="28"/>
          <w:rtl/>
          <w:lang w:bidi="fa-IR"/>
        </w:rPr>
        <w:t>ّ</w:t>
      </w:r>
      <w:r w:rsidRPr="000C4E4D">
        <w:rPr>
          <w:rFonts w:ascii="Noor_Nazli" w:eastAsia="Times New Roman" w:hAnsi="Noor_Nazli" w:cs="Abz-2 (Badr)"/>
          <w:color w:val="000000" w:themeColor="text1"/>
          <w:sz w:val="28"/>
          <w:szCs w:val="28"/>
          <w:rtl/>
          <w:lang w:bidi="fa-IR"/>
        </w:rPr>
        <w:t xml:space="preserve"> الأصل براءة الذم</w:t>
      </w:r>
      <w:r>
        <w:rPr>
          <w:rFonts w:ascii="Noor_Nazli" w:eastAsia="Times New Roman" w:hAnsi="Noor_Nazli" w:cs="Abz-2 (Badr)" w:hint="cs"/>
          <w:color w:val="000000" w:themeColor="text1"/>
          <w:sz w:val="28"/>
          <w:szCs w:val="28"/>
          <w:rtl/>
          <w:lang w:bidi="fa-IR"/>
        </w:rPr>
        <w:t>ّ</w:t>
      </w:r>
      <w:r w:rsidRPr="000C4E4D">
        <w:rPr>
          <w:rFonts w:ascii="Noor_Nazli" w:eastAsia="Times New Roman" w:hAnsi="Noor_Nazli" w:cs="Abz-2 (Badr)"/>
          <w:color w:val="000000" w:themeColor="text1"/>
          <w:sz w:val="28"/>
          <w:szCs w:val="28"/>
          <w:rtl/>
          <w:lang w:bidi="fa-IR"/>
        </w:rPr>
        <w:t xml:space="preserve">ة وشغلها بذلك يحتاج </w:t>
      </w:r>
      <w:r>
        <w:rPr>
          <w:rFonts w:ascii="Noor_Nazli" w:eastAsia="Times New Roman" w:hAnsi="Noor_Nazli" w:cs="Abz-2 (Badr)" w:hint="cs"/>
          <w:color w:val="000000" w:themeColor="text1"/>
          <w:sz w:val="28"/>
          <w:szCs w:val="28"/>
          <w:rtl/>
          <w:lang w:bidi="fa-IR"/>
        </w:rPr>
        <w:t>إ</w:t>
      </w:r>
      <w:r w:rsidRPr="000C4E4D">
        <w:rPr>
          <w:rFonts w:ascii="Noor_Nazli" w:eastAsia="Times New Roman" w:hAnsi="Noor_Nazli" w:cs="Abz-2 (Badr)"/>
          <w:color w:val="000000" w:themeColor="text1"/>
          <w:sz w:val="28"/>
          <w:szCs w:val="28"/>
          <w:rtl/>
          <w:lang w:bidi="fa-IR"/>
        </w:rPr>
        <w:t>لى دليل.</w:t>
      </w:r>
      <w:r>
        <w:rPr>
          <w:rFonts w:ascii="Noor_Nazli" w:eastAsia="Times New Roman" w:hAnsi="Noor_Nazli" w:cs="Abz-2 (Badr)" w:hint="cs"/>
          <w:color w:val="000000" w:themeColor="text1"/>
          <w:sz w:val="28"/>
          <w:szCs w:val="28"/>
          <w:rtl/>
          <w:lang w:bidi="fa-IR"/>
        </w:rPr>
        <w:t>»</w:t>
      </w:r>
      <w:r w:rsidR="00696933">
        <w:rPr>
          <w:rStyle w:val="FootnoteReference"/>
          <w:rFonts w:ascii="Traditional Arabic" w:eastAsia="Times New Roman" w:hAnsi="Traditional Arabic" w:cs="Abz-2 (Badr)"/>
          <w:color w:val="000000"/>
          <w:sz w:val="28"/>
          <w:szCs w:val="28"/>
          <w:rtl/>
          <w:lang w:bidi="fa-IR"/>
        </w:rPr>
        <w:footnoteReference w:id="5"/>
      </w:r>
    </w:p>
    <w:p w14:paraId="56133CFC" w14:textId="5BF5B79A" w:rsidR="00696933" w:rsidRDefault="00696933" w:rsidP="00816176">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حق نيز در اين مسأله با شيخ است، زيرا اشتغال ذمه زوج به مهر يا به متعه، نيازمند دليل است و در فرضی که عقد فاقد مهر المسمی بوده و دخولی نيز صورت نگرفته باشد که موجب لزوم دفع مهر المثل شود، دليلی برای اشتغال ذمه زوج به مهر وجود ندارد. از طرف ديگر مهر المتعه نيز در آيه و اخبار مربوط به طلاق قبل از دخول است و دليلی برای اين که زوجه استحقاق مهر المتعه در صورت مذکور را داشته باشد وجود ندارد. بنابر ا</w:t>
      </w:r>
      <w:r w:rsidR="002D466B">
        <w:rPr>
          <w:rFonts w:ascii="Noor_Nazli" w:eastAsia="Times New Roman" w:hAnsi="Noor_Nazli" w:cs="Abz-2 (Badr)" w:hint="cs"/>
          <w:color w:val="000000" w:themeColor="text1"/>
          <w:sz w:val="28"/>
          <w:szCs w:val="28"/>
          <w:rtl/>
          <w:lang w:bidi="fa-IR"/>
        </w:rPr>
        <w:t>ي</w:t>
      </w:r>
      <w:r>
        <w:rPr>
          <w:rFonts w:ascii="Noor_Nazli" w:eastAsia="Times New Roman" w:hAnsi="Noor_Nazli" w:cs="Abz-2 (Badr)" w:hint="cs"/>
          <w:color w:val="000000" w:themeColor="text1"/>
          <w:sz w:val="28"/>
          <w:szCs w:val="28"/>
          <w:rtl/>
          <w:lang w:bidi="fa-IR"/>
        </w:rPr>
        <w:t>ن مقتضای اصل برائت اين است که بر زوج يا ورثه او دادن مالی به ورثه زوجه و يا به خود زوجه واجب نيست.</w:t>
      </w:r>
    </w:p>
    <w:p w14:paraId="2FC008C8" w14:textId="08556D1F" w:rsidR="00716910" w:rsidRDefault="00716910" w:rsidP="004E4675">
      <w:pPr>
        <w:widowControl w:val="0"/>
        <w:bidi/>
        <w:spacing w:after="0" w:line="250"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مضافاً بر اين که در خصوص مسأله اخباری نيز وارد شده است.</w:t>
      </w:r>
    </w:p>
    <w:p w14:paraId="1BB18DFB" w14:textId="77777777" w:rsidR="00422B3D" w:rsidRPr="000705CC" w:rsidRDefault="00422B3D" w:rsidP="004E4675">
      <w:pPr>
        <w:pStyle w:val="NormalWeb"/>
        <w:widowControl w:val="0"/>
        <w:bidi/>
        <w:spacing w:before="0" w:beforeAutospacing="0" w:after="0" w:afterAutospacing="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1 ـ </w:t>
      </w:r>
      <w:r w:rsidRPr="006C0669">
        <w:rPr>
          <w:rFonts w:cs="Abz-2 (Badr)" w:hint="cs"/>
          <w:color w:val="000000" w:themeColor="text1"/>
          <w:sz w:val="28"/>
          <w:szCs w:val="28"/>
          <w:rtl/>
          <w:lang w:bidi="fa-IR"/>
        </w:rPr>
        <w:t xml:space="preserve">صحيحة </w:t>
      </w:r>
      <w:r w:rsidRPr="006C0669">
        <w:rPr>
          <w:rFonts w:cs="Abz-2 (Badr)"/>
          <w:color w:val="000000" w:themeColor="text1"/>
          <w:sz w:val="28"/>
          <w:szCs w:val="28"/>
          <w:rtl/>
          <w:lang w:bidi="ar"/>
        </w:rPr>
        <w:t>الحلبيّ‌ عن‌ أبي عبدالله</w:t>
      </w:r>
      <w:r>
        <w:rPr>
          <w:rFonts w:cs="Abz-2 (Badr)" w:hint="cs"/>
          <w:color w:val="000000" w:themeColor="text1"/>
          <w:sz w:val="28"/>
          <w:szCs w:val="28"/>
          <w:rtl/>
          <w:lang w:bidi="ar"/>
        </w:rPr>
        <w:t>(ع)</w:t>
      </w:r>
      <w:r w:rsidRPr="006C0669">
        <w:rPr>
          <w:rFonts w:cs="Abz-2 (Badr)"/>
          <w:color w:val="000000" w:themeColor="text1"/>
          <w:sz w:val="28"/>
          <w:szCs w:val="28"/>
          <w:rtl/>
          <w:lang w:bidi="ar"/>
        </w:rPr>
        <w:t xml:space="preserve"> أنّه‌ قال‌: «في المتوفّى عنها زوجها إذا لم‌ يدخل‌ بها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إن‌ كان‌ فرض‌ لها مهرا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فلها مهرها ا</w:t>
      </w:r>
      <w:r>
        <w:rPr>
          <w:rFonts w:cs="Abz-2 (Badr)" w:hint="cs"/>
          <w:color w:val="000000" w:themeColor="text1"/>
          <w:sz w:val="28"/>
          <w:szCs w:val="28"/>
          <w:rtl/>
          <w:lang w:bidi="ar"/>
        </w:rPr>
        <w:t>ل</w:t>
      </w:r>
      <w:r w:rsidRPr="006C0669">
        <w:rPr>
          <w:rFonts w:cs="Abz-2 (Badr)"/>
          <w:color w:val="000000" w:themeColor="text1"/>
          <w:sz w:val="28"/>
          <w:szCs w:val="28"/>
          <w:rtl/>
          <w:lang w:bidi="ar"/>
        </w:rPr>
        <w:t>ذي فرض‌ لها</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لها الميراث‌</w:t>
      </w:r>
      <w:r>
        <w:rPr>
          <w:rFonts w:cs="Abz-2 (Badr)"/>
          <w:color w:val="000000" w:themeColor="text1"/>
          <w:sz w:val="28"/>
          <w:szCs w:val="28"/>
          <w:rtl/>
          <w:lang w:bidi="ar"/>
        </w:rPr>
        <w:t xml:space="preserve"> و</w:t>
      </w:r>
      <w:r w:rsidRPr="006C0669">
        <w:rPr>
          <w:rFonts w:cs="Abz-2 (Badr)"/>
          <w:color w:val="000000" w:themeColor="text1"/>
          <w:sz w:val="28"/>
          <w:szCs w:val="28"/>
          <w:rtl/>
          <w:lang w:bidi="ar"/>
        </w:rPr>
        <w:t>عدّتها أربعة‌ أشهر</w:t>
      </w:r>
      <w:r>
        <w:rPr>
          <w:rFonts w:cs="Abz-2 (Badr)"/>
          <w:color w:val="000000" w:themeColor="text1"/>
          <w:sz w:val="28"/>
          <w:szCs w:val="28"/>
          <w:rtl/>
          <w:lang w:bidi="ar"/>
        </w:rPr>
        <w:t xml:space="preserve"> و</w:t>
      </w:r>
      <w:r w:rsidRPr="006C0669">
        <w:rPr>
          <w:rFonts w:cs="Abz-2 (Badr)"/>
          <w:color w:val="000000" w:themeColor="text1"/>
          <w:sz w:val="28"/>
          <w:szCs w:val="28"/>
          <w:rtl/>
          <w:lang w:bidi="ar"/>
        </w:rPr>
        <w:t>عشرا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كعدّة‌ التي دخل‌ بها</w:t>
      </w:r>
      <w:r>
        <w:rPr>
          <w:rFonts w:cs="Abz-2 (Badr)" w:hint="cs"/>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إن‌ لم‌ يكن‌ فرض‌ لها مهرا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فلا مهر لها</w:t>
      </w:r>
      <w:r>
        <w:rPr>
          <w:rFonts w:cs="Abz-2 (Badr)"/>
          <w:color w:val="000000" w:themeColor="text1"/>
          <w:sz w:val="28"/>
          <w:szCs w:val="28"/>
          <w:rtl/>
          <w:lang w:bidi="ar"/>
        </w:rPr>
        <w:t xml:space="preserve"> و</w:t>
      </w:r>
      <w:r w:rsidRPr="006C0669">
        <w:rPr>
          <w:rFonts w:cs="Abz-2 (Badr)"/>
          <w:color w:val="000000" w:themeColor="text1"/>
          <w:sz w:val="28"/>
          <w:szCs w:val="28"/>
          <w:rtl/>
          <w:lang w:bidi="ar"/>
        </w:rPr>
        <w:t>عليها العدّة‌</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لها الميراث</w:t>
      </w:r>
      <w:r>
        <w:rPr>
          <w:rFonts w:cs="Abz-2 (Badr)" w:hint="cs"/>
          <w:color w:val="000000" w:themeColor="text1"/>
          <w:sz w:val="28"/>
          <w:szCs w:val="28"/>
          <w:rtl/>
          <w:lang w:bidi="ar"/>
        </w:rPr>
        <w:t>.</w:t>
      </w:r>
      <w:r w:rsidRPr="006C0669">
        <w:rPr>
          <w:rFonts w:cs="Abz-2 (Badr)"/>
          <w:color w:val="000000" w:themeColor="text1"/>
          <w:sz w:val="28"/>
          <w:szCs w:val="28"/>
          <w:rtl/>
          <w:lang w:bidi="ar"/>
        </w:rPr>
        <w:t>‌</w:t>
      </w:r>
      <w:r>
        <w:rPr>
          <w:rFonts w:cs="Abz-2 (Badr)" w:hint="cs"/>
          <w:color w:val="000000" w:themeColor="text1"/>
          <w:sz w:val="28"/>
          <w:szCs w:val="28"/>
          <w:rtl/>
          <w:lang w:bidi="ar"/>
        </w:rPr>
        <w:t>»</w:t>
      </w:r>
      <w:r w:rsidRPr="006C0669">
        <w:rPr>
          <w:rStyle w:val="FootnoteReference"/>
          <w:rFonts w:cs="Abz-2 (Badr)"/>
          <w:color w:val="000000" w:themeColor="text1"/>
          <w:sz w:val="28"/>
          <w:szCs w:val="28"/>
          <w:rtl/>
          <w:lang w:bidi="ar"/>
        </w:rPr>
        <w:footnoteReference w:id="6"/>
      </w:r>
    </w:p>
    <w:p w14:paraId="05A08983" w14:textId="2CE79B87" w:rsidR="00422B3D" w:rsidRPr="00CB0391" w:rsidRDefault="00422B3D" w:rsidP="004E4675">
      <w:pPr>
        <w:pStyle w:val="NormalWeb"/>
        <w:widowControl w:val="0"/>
        <w:bidi/>
        <w:spacing w:before="0" w:beforeAutospacing="0" w:after="0" w:afterAutospacing="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2 ـ</w:t>
      </w:r>
      <w:r w:rsidRPr="006C0669">
        <w:rPr>
          <w:rFonts w:cs="Abz-2 (Badr)" w:hint="cs"/>
          <w:color w:val="000000" w:themeColor="text1"/>
          <w:sz w:val="28"/>
          <w:szCs w:val="28"/>
          <w:rtl/>
          <w:lang w:bidi="fa-IR"/>
        </w:rPr>
        <w:t xml:space="preserve"> صحيحة </w:t>
      </w:r>
      <w:r w:rsidRPr="006C0669">
        <w:rPr>
          <w:rFonts w:cs="Abz-2 (Badr)"/>
          <w:color w:val="000000" w:themeColor="text1"/>
          <w:sz w:val="28"/>
          <w:szCs w:val="28"/>
          <w:rtl/>
          <w:lang w:bidi="ar"/>
        </w:rPr>
        <w:t>عبدالرحمن‌ بن‌ أبي عبدالله</w:t>
      </w:r>
      <w:r>
        <w:rPr>
          <w:rFonts w:cs="Abz-2 (Badr)" w:hint="cs"/>
          <w:color w:val="000000" w:themeColor="text1"/>
          <w:sz w:val="28"/>
          <w:szCs w:val="28"/>
          <w:rtl/>
          <w:lang w:bidi="ar"/>
        </w:rPr>
        <w:t xml:space="preserve">، </w:t>
      </w:r>
      <w:r w:rsidRPr="006C0669">
        <w:rPr>
          <w:rFonts w:cs="Abz-2 (Badr)"/>
          <w:color w:val="000000" w:themeColor="text1"/>
          <w:sz w:val="28"/>
          <w:szCs w:val="28"/>
          <w:rtl/>
          <w:lang w:bidi="ar"/>
        </w:rPr>
        <w:t xml:space="preserve">قال: </w:t>
      </w:r>
      <w:r>
        <w:rPr>
          <w:rFonts w:cs="Abz-2 (Badr)" w:hint="cs"/>
          <w:color w:val="000000" w:themeColor="text1"/>
          <w:sz w:val="28"/>
          <w:szCs w:val="28"/>
          <w:rtl/>
          <w:lang w:bidi="ar"/>
        </w:rPr>
        <w:t>«</w:t>
      </w:r>
      <w:r w:rsidRPr="006C0669">
        <w:rPr>
          <w:rFonts w:cs="Abz-2 (Badr)"/>
          <w:color w:val="000000" w:themeColor="text1"/>
          <w:sz w:val="28"/>
          <w:szCs w:val="28"/>
          <w:rtl/>
          <w:lang w:bidi="ar"/>
        </w:rPr>
        <w:t>سألت‌ أبا عبدالله</w:t>
      </w:r>
      <w:r>
        <w:rPr>
          <w:rFonts w:cs="Abz-2 (Badr)" w:hint="cs"/>
          <w:color w:val="000000" w:themeColor="text1"/>
          <w:sz w:val="28"/>
          <w:szCs w:val="28"/>
          <w:rtl/>
          <w:lang w:bidi="ar"/>
        </w:rPr>
        <w:t>(ع)</w:t>
      </w:r>
      <w:r w:rsidRPr="006C0669">
        <w:rPr>
          <w:rFonts w:cs="Abz-2 (Badr)"/>
          <w:color w:val="000000" w:themeColor="text1"/>
          <w:sz w:val="28"/>
          <w:szCs w:val="28"/>
          <w:rtl/>
          <w:lang w:bidi="ar"/>
        </w:rPr>
        <w:t xml:space="preserve"> عن‌ الرجل‌ يتزوّج‌ امرأة‌</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لم‌ يفرض‌ لها صداقا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فمات‌ عنها أو طلّقها قبل‌ أن‌ يدخل‌ بها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ما لها عليه‌</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فقال</w:t>
      </w:r>
      <w:r>
        <w:rPr>
          <w:rFonts w:cs="Abz-2 (Badr)" w:hint="cs"/>
          <w:color w:val="000000" w:themeColor="text1"/>
          <w:sz w:val="28"/>
          <w:szCs w:val="28"/>
          <w:rtl/>
          <w:lang w:bidi="ar"/>
        </w:rPr>
        <w:t>:</w:t>
      </w:r>
      <w:r w:rsidRPr="006C0669">
        <w:rPr>
          <w:rFonts w:cs="Abz-2 (Badr)"/>
          <w:color w:val="000000" w:themeColor="text1"/>
          <w:sz w:val="28"/>
          <w:szCs w:val="28"/>
          <w:rtl/>
          <w:lang w:bidi="ar"/>
        </w:rPr>
        <w:t>‌ ليس‌ لها صداق‌</w:t>
      </w:r>
      <w:r>
        <w:rPr>
          <w:rFonts w:cs="Abz-2 (Badr)"/>
          <w:color w:val="000000" w:themeColor="text1"/>
          <w:sz w:val="28"/>
          <w:szCs w:val="28"/>
          <w:rtl/>
          <w:lang w:bidi="ar"/>
        </w:rPr>
        <w:t xml:space="preserve"> و</w:t>
      </w:r>
      <w:r w:rsidRPr="006C0669">
        <w:rPr>
          <w:rFonts w:cs="Abz-2 (Badr)"/>
          <w:color w:val="000000" w:themeColor="text1"/>
          <w:sz w:val="28"/>
          <w:szCs w:val="28"/>
          <w:rtl/>
          <w:lang w:bidi="ar"/>
        </w:rPr>
        <w:t>هي‌ ترثه‌</w:t>
      </w:r>
      <w:r>
        <w:rPr>
          <w:rFonts w:cs="Abz-2 (Badr)"/>
          <w:color w:val="000000" w:themeColor="text1"/>
          <w:sz w:val="28"/>
          <w:szCs w:val="28"/>
          <w:rtl/>
          <w:lang w:bidi="ar"/>
        </w:rPr>
        <w:t xml:space="preserve"> و</w:t>
      </w:r>
      <w:r w:rsidRPr="006C0669">
        <w:rPr>
          <w:rFonts w:cs="Abz-2 (Badr)"/>
          <w:color w:val="000000" w:themeColor="text1"/>
          <w:sz w:val="28"/>
          <w:szCs w:val="28"/>
          <w:rtl/>
          <w:lang w:bidi="ar"/>
        </w:rPr>
        <w:t>يرثها.</w:t>
      </w:r>
      <w:r>
        <w:rPr>
          <w:rFonts w:cs="Abz-2 (Badr)" w:hint="cs"/>
          <w:color w:val="000000" w:themeColor="text1"/>
          <w:sz w:val="28"/>
          <w:szCs w:val="28"/>
          <w:rtl/>
          <w:lang w:bidi="ar"/>
        </w:rPr>
        <w:t>»</w:t>
      </w:r>
      <w:r w:rsidRPr="006C0669">
        <w:rPr>
          <w:rStyle w:val="FootnoteReference"/>
          <w:rFonts w:cs="Abz-2 (Badr)"/>
          <w:color w:val="000000" w:themeColor="text1"/>
          <w:sz w:val="28"/>
          <w:szCs w:val="28"/>
          <w:rtl/>
          <w:lang w:bidi="ar"/>
        </w:rPr>
        <w:footnoteReference w:id="7"/>
      </w:r>
    </w:p>
    <w:p w14:paraId="7AC82A52" w14:textId="77777777" w:rsidR="00422B3D" w:rsidRPr="006C0669" w:rsidRDefault="00422B3D" w:rsidP="004E4675">
      <w:pPr>
        <w:pStyle w:val="NormalWeb"/>
        <w:widowControl w:val="0"/>
        <w:bidi/>
        <w:spacing w:before="0" w:beforeAutospacing="0" w:after="0" w:afterAutospacing="0" w:line="250" w:lineRule="auto"/>
        <w:ind w:firstLine="284"/>
        <w:jc w:val="both"/>
        <w:rPr>
          <w:rFonts w:cs="Abz-2 (Badr)"/>
          <w:color w:val="000000" w:themeColor="text1"/>
          <w:sz w:val="28"/>
          <w:szCs w:val="28"/>
          <w:rtl/>
          <w:lang w:bidi="ar"/>
        </w:rPr>
      </w:pPr>
      <w:r>
        <w:rPr>
          <w:rFonts w:cs="Abz-2 (Badr)" w:hint="cs"/>
          <w:color w:val="000000" w:themeColor="text1"/>
          <w:sz w:val="28"/>
          <w:szCs w:val="28"/>
          <w:rtl/>
          <w:lang w:bidi="fa-IR"/>
        </w:rPr>
        <w:t>3 ـ</w:t>
      </w:r>
      <w:r w:rsidRPr="006C0669">
        <w:rPr>
          <w:rFonts w:cs="Abz-2 (Badr)" w:hint="cs"/>
          <w:color w:val="000000" w:themeColor="text1"/>
          <w:sz w:val="28"/>
          <w:szCs w:val="28"/>
          <w:rtl/>
          <w:lang w:bidi="fa-IR"/>
        </w:rPr>
        <w:t xml:space="preserve"> موثّقة </w:t>
      </w:r>
      <w:r w:rsidRPr="006C0669">
        <w:rPr>
          <w:rFonts w:cs="Abz-2 (Badr)"/>
          <w:color w:val="000000" w:themeColor="text1"/>
          <w:sz w:val="28"/>
          <w:szCs w:val="28"/>
          <w:rtl/>
          <w:lang w:bidi="ar"/>
        </w:rPr>
        <w:t>ابن‌ أبي يعفور عن‌ أبي عبدالله</w:t>
      </w:r>
      <w:r>
        <w:rPr>
          <w:rFonts w:cs="Abz-2 (Badr)" w:hint="cs"/>
          <w:color w:val="000000" w:themeColor="text1"/>
          <w:sz w:val="28"/>
          <w:szCs w:val="28"/>
          <w:rtl/>
          <w:lang w:bidi="ar"/>
        </w:rPr>
        <w:t>(ع)</w:t>
      </w:r>
      <w:r w:rsidRPr="006C0669">
        <w:rPr>
          <w:rFonts w:cs="Abz-2 (Badr)"/>
          <w:color w:val="000000" w:themeColor="text1"/>
          <w:sz w:val="28"/>
          <w:szCs w:val="28"/>
          <w:rtl/>
          <w:lang w:bidi="ar"/>
        </w:rPr>
        <w:t xml:space="preserve"> أنّه‌ قال:</w:t>
      </w:r>
      <w:r>
        <w:rPr>
          <w:rFonts w:cs="Abz-2 (Badr)" w:hint="cs"/>
          <w:color w:val="000000" w:themeColor="text1"/>
          <w:sz w:val="28"/>
          <w:szCs w:val="28"/>
          <w:rtl/>
          <w:lang w:bidi="ar"/>
        </w:rPr>
        <w:t xml:space="preserve"> «</w:t>
      </w:r>
      <w:r w:rsidRPr="006C0669">
        <w:rPr>
          <w:rFonts w:cs="Abz-2 (Badr)"/>
          <w:color w:val="000000" w:themeColor="text1"/>
          <w:sz w:val="28"/>
          <w:szCs w:val="28"/>
          <w:rtl/>
          <w:lang w:bidi="ar"/>
        </w:rPr>
        <w:t>في امرأة‌ توفّيت‌ قبل‌ أن‌ يدخل‌ بها زوجها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ما لها من‌ المهر</w:t>
      </w:r>
      <w:r>
        <w:rPr>
          <w:rFonts w:cs="Abz-2 (Badr)" w:hint="cs"/>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كيف‌ ميراثها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قال</w:t>
      </w:r>
      <w:r>
        <w:rPr>
          <w:rFonts w:cs="Abz-2 (Badr)" w:hint="cs"/>
          <w:color w:val="000000" w:themeColor="text1"/>
          <w:sz w:val="28"/>
          <w:szCs w:val="28"/>
          <w:rtl/>
          <w:lang w:bidi="ar"/>
        </w:rPr>
        <w:t xml:space="preserve">: </w:t>
      </w:r>
      <w:r w:rsidRPr="006C0669">
        <w:rPr>
          <w:rFonts w:cs="Abz-2 (Badr)"/>
          <w:color w:val="000000" w:themeColor="text1"/>
          <w:sz w:val="28"/>
          <w:szCs w:val="28"/>
          <w:rtl/>
          <w:lang w:bidi="ar"/>
        </w:rPr>
        <w:t>إذا كان‌ قد مهرها صداقا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فلها نصف‌ المهر</w:t>
      </w:r>
      <w:r>
        <w:rPr>
          <w:rFonts w:cs="Abz-2 (Badr)"/>
          <w:color w:val="000000" w:themeColor="text1"/>
          <w:sz w:val="28"/>
          <w:szCs w:val="28"/>
          <w:rtl/>
          <w:lang w:bidi="ar"/>
        </w:rPr>
        <w:t xml:space="preserve"> و</w:t>
      </w:r>
      <w:r w:rsidRPr="006C0669">
        <w:rPr>
          <w:rFonts w:cs="Abz-2 (Badr)"/>
          <w:color w:val="000000" w:themeColor="text1"/>
          <w:sz w:val="28"/>
          <w:szCs w:val="28"/>
          <w:rtl/>
          <w:lang w:bidi="ar"/>
        </w:rPr>
        <w:t>هو يرثها</w:t>
      </w:r>
      <w:r>
        <w:rPr>
          <w:rFonts w:cs="Abz-2 (Badr)" w:hint="cs"/>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إن‌ لم‌ يكن‌ فرض‌ لها صداقا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فهي‌ ترثه‌</w:t>
      </w:r>
      <w:r>
        <w:rPr>
          <w:rFonts w:cs="Abz-2 (Badr)"/>
          <w:color w:val="000000" w:themeColor="text1"/>
          <w:sz w:val="28"/>
          <w:szCs w:val="28"/>
          <w:rtl/>
          <w:lang w:bidi="ar"/>
        </w:rPr>
        <w:t xml:space="preserve"> و</w:t>
      </w:r>
      <w:r w:rsidRPr="006C0669">
        <w:rPr>
          <w:rFonts w:cs="Abz-2 (Badr)"/>
          <w:color w:val="000000" w:themeColor="text1"/>
          <w:sz w:val="28"/>
          <w:szCs w:val="28"/>
          <w:rtl/>
          <w:lang w:bidi="ar"/>
        </w:rPr>
        <w:t xml:space="preserve">لا </w:t>
      </w:r>
      <w:r w:rsidRPr="006C0669">
        <w:rPr>
          <w:rFonts w:cs="Abz-2 (Badr)"/>
          <w:color w:val="000000" w:themeColor="text1"/>
          <w:sz w:val="28"/>
          <w:szCs w:val="28"/>
          <w:rtl/>
          <w:lang w:bidi="ar"/>
        </w:rPr>
        <w:lastRenderedPageBreak/>
        <w:t>صداق‌ لها</w:t>
      </w:r>
      <w:r>
        <w:rPr>
          <w:rFonts w:cs="Abz-2 (Badr)" w:hint="cs"/>
          <w:color w:val="000000" w:themeColor="text1"/>
          <w:sz w:val="28"/>
          <w:szCs w:val="28"/>
          <w:rtl/>
          <w:lang w:bidi="ar"/>
        </w:rPr>
        <w:t>.</w:t>
      </w:r>
      <w:r w:rsidRPr="006C0669">
        <w:rPr>
          <w:rFonts w:cs="Abz-2 (Badr)"/>
          <w:color w:val="000000" w:themeColor="text1"/>
          <w:sz w:val="28"/>
          <w:szCs w:val="28"/>
          <w:rtl/>
          <w:lang w:bidi="ar"/>
        </w:rPr>
        <w:t>»</w:t>
      </w:r>
      <w:r w:rsidRPr="006C0669">
        <w:rPr>
          <w:rStyle w:val="FootnoteReference"/>
          <w:rFonts w:cs="Abz-2 (Badr)"/>
          <w:color w:val="000000" w:themeColor="text1"/>
          <w:sz w:val="28"/>
          <w:szCs w:val="28"/>
          <w:rtl/>
          <w:lang w:bidi="ar"/>
        </w:rPr>
        <w:footnoteReference w:id="8"/>
      </w:r>
    </w:p>
    <w:p w14:paraId="6C0C93C8" w14:textId="42B7CF2E" w:rsidR="00422B3D" w:rsidRPr="006C0669" w:rsidRDefault="00422B3D" w:rsidP="004E4675">
      <w:pPr>
        <w:pStyle w:val="NormalWeb"/>
        <w:widowControl w:val="0"/>
        <w:bidi/>
        <w:spacing w:before="0" w:beforeAutospacing="0" w:after="0" w:afterAutospacing="0" w:line="250" w:lineRule="auto"/>
        <w:ind w:firstLine="284"/>
        <w:jc w:val="both"/>
        <w:rPr>
          <w:rFonts w:cs="Abz-2 (Badr)"/>
          <w:color w:val="000000" w:themeColor="text1"/>
          <w:sz w:val="28"/>
          <w:szCs w:val="28"/>
          <w:rtl/>
          <w:lang w:bidi="ar"/>
        </w:rPr>
      </w:pPr>
      <w:r>
        <w:rPr>
          <w:rFonts w:cs="Abz-2 (Badr)" w:hint="cs"/>
          <w:color w:val="000000" w:themeColor="text1"/>
          <w:sz w:val="28"/>
          <w:szCs w:val="28"/>
          <w:rtl/>
          <w:lang w:bidi="fa-IR"/>
        </w:rPr>
        <w:t>4 ـ</w:t>
      </w:r>
      <w:r w:rsidRPr="006C0669">
        <w:rPr>
          <w:rFonts w:cs="Abz-2 (Badr)" w:hint="cs"/>
          <w:color w:val="000000" w:themeColor="text1"/>
          <w:sz w:val="28"/>
          <w:szCs w:val="28"/>
          <w:rtl/>
          <w:lang w:bidi="fa-IR"/>
        </w:rPr>
        <w:t xml:space="preserve"> </w:t>
      </w:r>
      <w:r w:rsidRPr="006C0669">
        <w:rPr>
          <w:rFonts w:cs="Abz-2 (Badr)" w:hint="cs"/>
          <w:color w:val="000000" w:themeColor="text1"/>
          <w:sz w:val="28"/>
          <w:szCs w:val="28"/>
          <w:rtl/>
          <w:lang w:bidi="ar"/>
        </w:rPr>
        <w:t>موثّقة</w:t>
      </w:r>
      <w:r w:rsidRPr="006C0669">
        <w:rPr>
          <w:rFonts w:cs="Abz-2 (Badr)" w:hint="cs"/>
          <w:color w:val="000000" w:themeColor="text1"/>
          <w:sz w:val="28"/>
          <w:szCs w:val="28"/>
          <w:rtl/>
          <w:lang w:bidi="fa-IR"/>
        </w:rPr>
        <w:t xml:space="preserve"> </w:t>
      </w:r>
      <w:r w:rsidRPr="006C0669">
        <w:rPr>
          <w:rFonts w:cs="Abz-2 (Badr)"/>
          <w:color w:val="000000" w:themeColor="text1"/>
          <w:sz w:val="28"/>
          <w:szCs w:val="28"/>
          <w:rtl/>
          <w:lang w:bidi="ar"/>
        </w:rPr>
        <w:t>عبيد بن‌ زرارة‌ عن‌ أبي عبدالله</w:t>
      </w:r>
      <w:r>
        <w:rPr>
          <w:rFonts w:cs="Abz-2 (Badr)" w:hint="cs"/>
          <w:color w:val="000000" w:themeColor="text1"/>
          <w:sz w:val="28"/>
          <w:szCs w:val="28"/>
          <w:rtl/>
          <w:lang w:bidi="ar"/>
        </w:rPr>
        <w:t>(ع):</w:t>
      </w:r>
      <w:r w:rsidRPr="006C0669">
        <w:rPr>
          <w:rFonts w:cs="Abz-2 (Badr)"/>
          <w:color w:val="000000" w:themeColor="text1"/>
          <w:sz w:val="28"/>
          <w:szCs w:val="28"/>
          <w:rtl/>
          <w:lang w:bidi="ar"/>
        </w:rPr>
        <w:t xml:space="preserve"> </w:t>
      </w:r>
      <w:r>
        <w:rPr>
          <w:rFonts w:cs="Abz-2 (Badr)" w:hint="cs"/>
          <w:color w:val="000000" w:themeColor="text1"/>
          <w:sz w:val="28"/>
          <w:szCs w:val="28"/>
          <w:rtl/>
          <w:lang w:bidi="ar"/>
        </w:rPr>
        <w:t>«</w:t>
      </w:r>
      <w:r w:rsidRPr="006C0669">
        <w:rPr>
          <w:rFonts w:cs="Abz-2 (Badr)"/>
          <w:color w:val="000000" w:themeColor="text1"/>
          <w:sz w:val="28"/>
          <w:szCs w:val="28"/>
          <w:rtl/>
          <w:lang w:bidi="ar"/>
        </w:rPr>
        <w:t>في المتوفّى عنها زوجها</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لم‌ يدخل‌ بها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6C0669">
        <w:rPr>
          <w:rFonts w:cs="Abz-2 (Badr)"/>
          <w:color w:val="000000" w:themeColor="text1"/>
          <w:sz w:val="28"/>
          <w:szCs w:val="28"/>
          <w:rtl/>
          <w:lang w:bidi="ar"/>
        </w:rPr>
        <w:t>‌ هي‌ بمنزلة‌ المطلّقة‌ التي</w:t>
      </w:r>
      <w:r w:rsidR="004E4675">
        <w:rPr>
          <w:rFonts w:cs="Abz-2 (Badr)"/>
          <w:color w:val="000000" w:themeColor="text1"/>
          <w:sz w:val="28"/>
          <w:szCs w:val="28"/>
          <w:rtl/>
          <w:lang w:bidi="ar"/>
        </w:rPr>
        <w:br/>
      </w:r>
      <w:r w:rsidRPr="006C0669">
        <w:rPr>
          <w:rFonts w:cs="Abz-2 (Badr)"/>
          <w:color w:val="000000" w:themeColor="text1"/>
          <w:sz w:val="28"/>
          <w:szCs w:val="28"/>
          <w:rtl/>
          <w:lang w:bidi="ar"/>
        </w:rPr>
        <w:t>لم‌ يدخل‌ بها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إن‌ كان‌ سمّى لها مهرا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فلها نصفه‌</w:t>
      </w:r>
      <w:r>
        <w:rPr>
          <w:rFonts w:cs="Abz-2 (Badr)"/>
          <w:color w:val="000000" w:themeColor="text1"/>
          <w:sz w:val="28"/>
          <w:szCs w:val="28"/>
          <w:rtl/>
          <w:lang w:bidi="ar"/>
        </w:rPr>
        <w:t xml:space="preserve"> و</w:t>
      </w:r>
      <w:r w:rsidRPr="006C0669">
        <w:rPr>
          <w:rFonts w:cs="Abz-2 (Badr)"/>
          <w:color w:val="000000" w:themeColor="text1"/>
          <w:sz w:val="28"/>
          <w:szCs w:val="28"/>
          <w:rtl/>
          <w:lang w:bidi="ar"/>
        </w:rPr>
        <w:t>هي‌ ترثه‌</w:t>
      </w:r>
      <w:r>
        <w:rPr>
          <w:rFonts w:cs="Abz-2 (Badr)" w:hint="cs"/>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إن‌ لم‌ يكن‌ سمّى لها مهرا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فلا مهر لها</w:t>
      </w:r>
      <w:r>
        <w:rPr>
          <w:rFonts w:cs="Abz-2 (Badr)"/>
          <w:color w:val="000000" w:themeColor="text1"/>
          <w:sz w:val="28"/>
          <w:szCs w:val="28"/>
          <w:rtl/>
          <w:lang w:bidi="ar"/>
        </w:rPr>
        <w:t xml:space="preserve"> و</w:t>
      </w:r>
      <w:r w:rsidRPr="006C0669">
        <w:rPr>
          <w:rFonts w:cs="Abz-2 (Badr)"/>
          <w:color w:val="000000" w:themeColor="text1"/>
          <w:sz w:val="28"/>
          <w:szCs w:val="28"/>
          <w:rtl/>
          <w:lang w:bidi="ar"/>
        </w:rPr>
        <w:t>هي‌ ترثه</w:t>
      </w:r>
      <w:r>
        <w:rPr>
          <w:rFonts w:cs="Abz-2 (Badr)" w:hint="cs"/>
          <w:color w:val="000000" w:themeColor="text1"/>
          <w:sz w:val="28"/>
          <w:szCs w:val="28"/>
          <w:rtl/>
          <w:lang w:bidi="ar"/>
        </w:rPr>
        <w:t>.</w:t>
      </w:r>
      <w:r w:rsidRPr="006C0669">
        <w:rPr>
          <w:rFonts w:cs="Abz-2 (Badr)"/>
          <w:color w:val="000000" w:themeColor="text1"/>
          <w:sz w:val="28"/>
          <w:szCs w:val="28"/>
          <w:rtl/>
          <w:lang w:bidi="ar"/>
        </w:rPr>
        <w:t>‌ قلت</w:t>
      </w:r>
      <w:r>
        <w:rPr>
          <w:rFonts w:cs="Abz-2 (Badr)" w:hint="cs"/>
          <w:color w:val="000000" w:themeColor="text1"/>
          <w:sz w:val="28"/>
          <w:szCs w:val="28"/>
          <w:rtl/>
          <w:lang w:bidi="ar"/>
        </w:rPr>
        <w:t>:</w:t>
      </w:r>
      <w:r w:rsidRPr="006C0669">
        <w:rPr>
          <w:rFonts w:cs="Abz-2 (Badr)"/>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العدّة‌ قال‌ كفّ‌ عن‌ هذا.</w:t>
      </w:r>
      <w:r>
        <w:rPr>
          <w:rFonts w:cs="Abz-2 (Badr)" w:hint="cs"/>
          <w:color w:val="000000" w:themeColor="text1"/>
          <w:sz w:val="28"/>
          <w:szCs w:val="28"/>
          <w:rtl/>
          <w:lang w:bidi="ar"/>
        </w:rPr>
        <w:t>»</w:t>
      </w:r>
      <w:r w:rsidRPr="006C0669">
        <w:rPr>
          <w:rStyle w:val="FootnoteReference"/>
          <w:rFonts w:cs="Abz-2 (Badr)"/>
          <w:color w:val="000000" w:themeColor="text1"/>
          <w:sz w:val="28"/>
          <w:szCs w:val="28"/>
          <w:rtl/>
          <w:lang w:bidi="ar"/>
        </w:rPr>
        <w:footnoteReference w:id="9"/>
      </w:r>
    </w:p>
    <w:p w14:paraId="398E5392" w14:textId="77777777" w:rsidR="00422B3D" w:rsidRDefault="00422B3D" w:rsidP="004E4675">
      <w:pPr>
        <w:pStyle w:val="NormalWeb"/>
        <w:widowControl w:val="0"/>
        <w:bidi/>
        <w:spacing w:before="0" w:beforeAutospacing="0" w:after="0" w:afterAutospacing="0" w:line="250" w:lineRule="auto"/>
        <w:ind w:firstLine="284"/>
        <w:jc w:val="both"/>
        <w:rPr>
          <w:rFonts w:cs="Abz-2 (Badr)"/>
          <w:color w:val="000000" w:themeColor="text1"/>
          <w:sz w:val="28"/>
          <w:szCs w:val="28"/>
          <w:rtl/>
          <w:lang w:bidi="ar"/>
        </w:rPr>
      </w:pPr>
      <w:r>
        <w:rPr>
          <w:rFonts w:cs="Abz-2 (Badr)" w:hint="cs"/>
          <w:color w:val="000000" w:themeColor="text1"/>
          <w:sz w:val="28"/>
          <w:szCs w:val="28"/>
          <w:rtl/>
          <w:lang w:bidi="fa-IR"/>
        </w:rPr>
        <w:t>5 ـ</w:t>
      </w:r>
      <w:r w:rsidRPr="006C0669">
        <w:rPr>
          <w:rFonts w:cs="Abz-2 (Badr)" w:hint="cs"/>
          <w:color w:val="000000" w:themeColor="text1"/>
          <w:sz w:val="28"/>
          <w:szCs w:val="28"/>
          <w:rtl/>
          <w:lang w:bidi="fa-IR"/>
        </w:rPr>
        <w:t xml:space="preserve"> </w:t>
      </w:r>
      <w:r>
        <w:rPr>
          <w:rFonts w:cs="Abz-2 (Badr)" w:hint="cs"/>
          <w:color w:val="000000" w:themeColor="text1"/>
          <w:sz w:val="28"/>
          <w:szCs w:val="28"/>
          <w:rtl/>
          <w:lang w:bidi="fa-IR"/>
        </w:rPr>
        <w:t>مضمرة</w:t>
      </w:r>
      <w:r w:rsidRPr="006C0669">
        <w:rPr>
          <w:rFonts w:cs="Abz-2 (Badr)" w:hint="cs"/>
          <w:color w:val="000000" w:themeColor="text1"/>
          <w:sz w:val="28"/>
          <w:szCs w:val="28"/>
          <w:rtl/>
          <w:lang w:bidi="fa-IR"/>
        </w:rPr>
        <w:t xml:space="preserve"> </w:t>
      </w:r>
      <w:r w:rsidRPr="006C0669">
        <w:rPr>
          <w:rFonts w:cs="Abz-2 (Badr)"/>
          <w:color w:val="000000" w:themeColor="text1"/>
          <w:sz w:val="28"/>
          <w:szCs w:val="28"/>
          <w:rtl/>
          <w:lang w:bidi="ar"/>
        </w:rPr>
        <w:t>زرارة‌</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6C0669">
        <w:rPr>
          <w:rFonts w:cs="Abz-2 (Badr)"/>
          <w:color w:val="000000" w:themeColor="text1"/>
          <w:sz w:val="28"/>
          <w:szCs w:val="28"/>
          <w:rtl/>
          <w:lang w:bidi="ar"/>
        </w:rPr>
        <w:t>سألته‌ عن‌ المرأة‌ تموت‌ قبل‌ أن‌ يدخل‌ بها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أو يموت‌ الزوج‌ قبل‌ أن‌ يدخل‌ بها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فقال‌</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أيّهما مات‌ فللمرأة‌ نصف‌ ما فرض‌ لها</w:t>
      </w:r>
      <w:r>
        <w:rPr>
          <w:rFonts w:cs="Abz-2 (Badr)" w:hint="cs"/>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إن‌ لم‌ يكن‌ فرض‌ لها فلا مهر لها.</w:t>
      </w:r>
      <w:r>
        <w:rPr>
          <w:rFonts w:cs="Abz-2 (Badr)" w:hint="cs"/>
          <w:color w:val="000000" w:themeColor="text1"/>
          <w:sz w:val="28"/>
          <w:szCs w:val="28"/>
          <w:rtl/>
          <w:lang w:bidi="ar"/>
        </w:rPr>
        <w:t>»</w:t>
      </w:r>
      <w:r w:rsidRPr="006C0669">
        <w:rPr>
          <w:rStyle w:val="FootnoteReference"/>
          <w:rFonts w:cs="Abz-2 (Badr)"/>
          <w:color w:val="000000" w:themeColor="text1"/>
          <w:sz w:val="28"/>
          <w:szCs w:val="28"/>
          <w:rtl/>
          <w:lang w:bidi="ar"/>
        </w:rPr>
        <w:footnoteReference w:id="10"/>
      </w:r>
    </w:p>
    <w:p w14:paraId="2428E1E1" w14:textId="77777777" w:rsidR="00422B3D" w:rsidRPr="001D0D25" w:rsidRDefault="00422B3D" w:rsidP="004E4675">
      <w:pPr>
        <w:pStyle w:val="NormalWeb"/>
        <w:widowControl w:val="0"/>
        <w:bidi/>
        <w:spacing w:before="0" w:beforeAutospacing="0" w:after="0" w:afterAutospacing="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6 ـ</w:t>
      </w:r>
      <w:r w:rsidRPr="006C0669">
        <w:rPr>
          <w:rFonts w:cs="Abz-2 (Badr)" w:hint="cs"/>
          <w:color w:val="000000" w:themeColor="text1"/>
          <w:sz w:val="28"/>
          <w:szCs w:val="28"/>
          <w:rtl/>
          <w:lang w:bidi="fa-IR"/>
        </w:rPr>
        <w:t xml:space="preserve"> </w:t>
      </w:r>
      <w:r w:rsidRPr="006C0669">
        <w:rPr>
          <w:rFonts w:cs="Abz-2 (Badr)" w:hint="cs"/>
          <w:color w:val="000000" w:themeColor="text1"/>
          <w:sz w:val="28"/>
          <w:szCs w:val="28"/>
          <w:rtl/>
          <w:lang w:bidi="ar"/>
        </w:rPr>
        <w:t>معتبرة</w:t>
      </w:r>
      <w:r w:rsidRPr="006C0669">
        <w:rPr>
          <w:rFonts w:cs="Abz-2 (Badr)" w:hint="cs"/>
          <w:color w:val="000000" w:themeColor="text1"/>
          <w:sz w:val="28"/>
          <w:szCs w:val="28"/>
          <w:rtl/>
          <w:lang w:bidi="fa-IR"/>
        </w:rPr>
        <w:t xml:space="preserve"> </w:t>
      </w:r>
      <w:r w:rsidRPr="006C0669">
        <w:rPr>
          <w:rFonts w:cs="Abz-2 (Badr)"/>
          <w:color w:val="000000" w:themeColor="text1"/>
          <w:sz w:val="28"/>
          <w:szCs w:val="28"/>
          <w:rtl/>
          <w:lang w:bidi="ar"/>
        </w:rPr>
        <w:t>أبي الصبّاح‌ الكنانيّ‌ عن‌ أبي عبدالله</w:t>
      </w:r>
      <w:r>
        <w:rPr>
          <w:rFonts w:cs="Abz-2 (Badr)" w:hint="cs"/>
          <w:color w:val="000000" w:themeColor="text1"/>
          <w:sz w:val="28"/>
          <w:szCs w:val="28"/>
          <w:rtl/>
          <w:lang w:bidi="ar"/>
        </w:rPr>
        <w:t xml:space="preserve">(ع)، </w:t>
      </w:r>
      <w:r w:rsidRPr="006C0669">
        <w:rPr>
          <w:rFonts w:cs="Abz-2 (Badr)"/>
          <w:color w:val="000000" w:themeColor="text1"/>
          <w:sz w:val="28"/>
          <w:szCs w:val="28"/>
          <w:rtl/>
          <w:lang w:bidi="ar"/>
        </w:rPr>
        <w:t>قال‌: «إذا توفّي‌ الرجل‌ عن‌ امرأته‌</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لم‌ يدخل‌ بها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فلها المهر كلّه‌ إن‌ كان‌ سمّى لها مهرا</w:t>
      </w:r>
      <w:r>
        <w:rPr>
          <w:rFonts w:cs="Abz-2 (Badr)" w:hint="cs"/>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سهمها من‌ الميراث</w:t>
      </w:r>
      <w:r>
        <w:rPr>
          <w:rFonts w:cs="Abz-2 (Badr)" w:hint="cs"/>
          <w:color w:val="000000" w:themeColor="text1"/>
          <w:sz w:val="28"/>
          <w:szCs w:val="28"/>
          <w:rtl/>
          <w:lang w:bidi="ar"/>
        </w:rPr>
        <w:t>،</w:t>
      </w:r>
      <w:r w:rsidRPr="006C0669">
        <w:rPr>
          <w:rFonts w:cs="Abz-2 (Badr)"/>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إن‌ لم‌ يكن‌ سمّى لها مهرا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لم‌ يكن‌ لها مهر</w:t>
      </w:r>
      <w:r>
        <w:rPr>
          <w:rFonts w:cs="Abz-2 (Badr)"/>
          <w:color w:val="000000" w:themeColor="text1"/>
          <w:sz w:val="28"/>
          <w:szCs w:val="28"/>
          <w:rtl/>
          <w:lang w:bidi="ar"/>
        </w:rPr>
        <w:t xml:space="preserve"> و</w:t>
      </w:r>
      <w:r w:rsidRPr="006C0669">
        <w:rPr>
          <w:rFonts w:cs="Abz-2 (Badr)"/>
          <w:color w:val="000000" w:themeColor="text1"/>
          <w:sz w:val="28"/>
          <w:szCs w:val="28"/>
          <w:rtl/>
          <w:lang w:bidi="ar"/>
        </w:rPr>
        <w:t>كان‌ لها الميراث‌</w:t>
      </w:r>
      <w:r>
        <w:rPr>
          <w:rFonts w:cs="Abz-2 (Badr)" w:hint="cs"/>
          <w:color w:val="000000" w:themeColor="text1"/>
          <w:sz w:val="28"/>
          <w:szCs w:val="28"/>
          <w:rtl/>
          <w:lang w:bidi="ar"/>
        </w:rPr>
        <w:t>.</w:t>
      </w:r>
      <w:r w:rsidRPr="006C0669">
        <w:rPr>
          <w:rFonts w:cs="Abz-2 (Badr)"/>
          <w:color w:val="000000" w:themeColor="text1"/>
          <w:sz w:val="28"/>
          <w:szCs w:val="28"/>
          <w:rtl/>
          <w:lang w:bidi="ar"/>
        </w:rPr>
        <w:t>»</w:t>
      </w:r>
      <w:r w:rsidRPr="006C0669">
        <w:rPr>
          <w:rStyle w:val="FootnoteReference"/>
          <w:rFonts w:cs="Abz-2 (Badr)"/>
          <w:color w:val="000000" w:themeColor="text1"/>
          <w:sz w:val="28"/>
          <w:szCs w:val="28"/>
          <w:rtl/>
          <w:lang w:bidi="ar"/>
        </w:rPr>
        <w:footnoteReference w:id="11"/>
      </w:r>
    </w:p>
    <w:p w14:paraId="4F6E4669" w14:textId="77777777" w:rsidR="00422B3D" w:rsidRPr="00074A6B" w:rsidRDefault="00422B3D" w:rsidP="004E4675">
      <w:pPr>
        <w:pStyle w:val="NormalWeb"/>
        <w:widowControl w:val="0"/>
        <w:bidi/>
        <w:spacing w:before="0" w:beforeAutospacing="0" w:after="0" w:afterAutospacing="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ar"/>
        </w:rPr>
        <w:t>7 ـ</w:t>
      </w:r>
      <w:r w:rsidRPr="006C0669">
        <w:rPr>
          <w:rFonts w:cs="Abz-2 (Badr)" w:hint="cs"/>
          <w:color w:val="000000" w:themeColor="text1"/>
          <w:sz w:val="28"/>
          <w:szCs w:val="28"/>
          <w:rtl/>
          <w:lang w:bidi="ar"/>
        </w:rPr>
        <w:t xml:space="preserve"> معتبرة </w:t>
      </w:r>
      <w:r>
        <w:rPr>
          <w:rFonts w:cs="Abz-2 (Badr)" w:hint="cs"/>
          <w:color w:val="000000" w:themeColor="text1"/>
          <w:sz w:val="28"/>
          <w:szCs w:val="28"/>
          <w:rtl/>
          <w:lang w:bidi="ar"/>
        </w:rPr>
        <w:t>ال</w:t>
      </w:r>
      <w:r w:rsidRPr="006C0669">
        <w:rPr>
          <w:rFonts w:cs="Abz-2 (Badr)" w:hint="cs"/>
          <w:color w:val="000000" w:themeColor="text1"/>
          <w:sz w:val="28"/>
          <w:szCs w:val="28"/>
          <w:rtl/>
          <w:lang w:bidi="ar"/>
        </w:rPr>
        <w:t xml:space="preserve">حسين بن علوان </w:t>
      </w:r>
      <w:r w:rsidRPr="006C0669">
        <w:rPr>
          <w:rFonts w:cs="Abz-2 (Badr)"/>
          <w:color w:val="000000" w:themeColor="text1"/>
          <w:sz w:val="28"/>
          <w:szCs w:val="28"/>
          <w:rtl/>
          <w:lang w:bidi="ar"/>
        </w:rPr>
        <w:t>عن‌ جعفر، عن‌ أبيه‌</w:t>
      </w:r>
      <w:r>
        <w:rPr>
          <w:rFonts w:cs="Abz-2 (Badr)" w:hint="cs"/>
          <w:color w:val="000000" w:themeColor="text1"/>
          <w:sz w:val="28"/>
          <w:szCs w:val="28"/>
          <w:rtl/>
          <w:lang w:bidi="ar"/>
        </w:rPr>
        <w:t>(ع):</w:t>
      </w:r>
      <w:r w:rsidRPr="006C0669">
        <w:rPr>
          <w:rFonts w:cs="Abz-2 (Badr)" w:hint="cs"/>
          <w:color w:val="000000" w:themeColor="text1"/>
          <w:sz w:val="28"/>
          <w:szCs w:val="28"/>
          <w:rtl/>
          <w:lang w:bidi="ar"/>
        </w:rPr>
        <w:t xml:space="preserve"> </w:t>
      </w:r>
      <w:r>
        <w:rPr>
          <w:rFonts w:cs="Abz-2 (Badr)" w:hint="cs"/>
          <w:color w:val="000000" w:themeColor="text1"/>
          <w:sz w:val="28"/>
          <w:szCs w:val="28"/>
          <w:rtl/>
          <w:lang w:bidi="ar"/>
        </w:rPr>
        <w:t>«</w:t>
      </w:r>
      <w:r w:rsidRPr="006C0535">
        <w:rPr>
          <w:rFonts w:cs="Abz-2 (Badr)"/>
          <w:color w:val="000000" w:themeColor="text1"/>
          <w:sz w:val="28"/>
          <w:szCs w:val="28"/>
          <w:rtl/>
          <w:lang w:bidi="ar"/>
        </w:rPr>
        <w:t>أنّ‌ عليّا</w:t>
      </w:r>
      <w:r>
        <w:rPr>
          <w:rFonts w:cs="Abz-2 (Badr)" w:hint="cs"/>
          <w:color w:val="000000" w:themeColor="text1"/>
          <w:sz w:val="28"/>
          <w:szCs w:val="28"/>
          <w:rtl/>
          <w:lang w:bidi="ar"/>
        </w:rPr>
        <w:t>ً(ع)</w:t>
      </w:r>
      <w:r w:rsidRPr="006C0535">
        <w:rPr>
          <w:rFonts w:cs="Abz-2 (Badr)"/>
          <w:color w:val="000000" w:themeColor="text1"/>
          <w:sz w:val="28"/>
          <w:szCs w:val="28"/>
          <w:rtl/>
          <w:lang w:bidi="ar"/>
        </w:rPr>
        <w:t xml:space="preserve"> كان‌ يقضي في الرجل‌ يتزوّج‌ المرأة‌</w:t>
      </w:r>
      <w:r>
        <w:rPr>
          <w:rFonts w:cs="Abz-2 (Badr)"/>
          <w:color w:val="000000" w:themeColor="text1"/>
          <w:sz w:val="28"/>
          <w:szCs w:val="28"/>
          <w:rtl/>
          <w:lang w:bidi="ar"/>
        </w:rPr>
        <w:t xml:space="preserve"> و</w:t>
      </w:r>
      <w:r w:rsidRPr="006C0535">
        <w:rPr>
          <w:rFonts w:cs="Abz-2 (Badr)"/>
          <w:color w:val="000000" w:themeColor="text1"/>
          <w:sz w:val="28"/>
          <w:szCs w:val="28"/>
          <w:rtl/>
          <w:lang w:bidi="ar"/>
        </w:rPr>
        <w:t>لا يفرض‌ لها صداقا</w:t>
      </w:r>
      <w:r>
        <w:rPr>
          <w:rFonts w:cs="Abz-2 (Badr)" w:hint="cs"/>
          <w:color w:val="000000" w:themeColor="text1"/>
          <w:sz w:val="28"/>
          <w:szCs w:val="28"/>
          <w:rtl/>
          <w:lang w:bidi="ar"/>
        </w:rPr>
        <w:t>ً</w:t>
      </w:r>
      <w:r w:rsidRPr="006C0535">
        <w:rPr>
          <w:rFonts w:cs="Abz-2 (Badr)"/>
          <w:color w:val="000000" w:themeColor="text1"/>
          <w:sz w:val="28"/>
          <w:szCs w:val="28"/>
          <w:rtl/>
          <w:lang w:bidi="ar"/>
        </w:rPr>
        <w:t xml:space="preserve"> ثمّ‌ يموت‌ قبل‌ أن‌ يدخل‌ بها: أنّ‌ لها الميراث‌</w:t>
      </w:r>
      <w:r>
        <w:rPr>
          <w:rFonts w:cs="Abz-2 (Badr)"/>
          <w:color w:val="000000" w:themeColor="text1"/>
          <w:sz w:val="28"/>
          <w:szCs w:val="28"/>
          <w:rtl/>
          <w:lang w:bidi="ar"/>
        </w:rPr>
        <w:t xml:space="preserve"> و</w:t>
      </w:r>
      <w:r w:rsidRPr="006C0535">
        <w:rPr>
          <w:rFonts w:cs="Abz-2 (Badr)"/>
          <w:color w:val="000000" w:themeColor="text1"/>
          <w:sz w:val="28"/>
          <w:szCs w:val="28"/>
          <w:rtl/>
          <w:lang w:bidi="ar"/>
        </w:rPr>
        <w:t>لا صداق‌ لها.</w:t>
      </w:r>
      <w:r>
        <w:rPr>
          <w:rFonts w:cs="Abz-2 (Badr)" w:hint="cs"/>
          <w:color w:val="000000" w:themeColor="text1"/>
          <w:sz w:val="28"/>
          <w:szCs w:val="28"/>
          <w:rtl/>
          <w:lang w:bidi="ar"/>
        </w:rPr>
        <w:t>»</w:t>
      </w:r>
      <w:r w:rsidRPr="006C0669">
        <w:rPr>
          <w:rStyle w:val="FootnoteReference"/>
          <w:rFonts w:cs="Abz-2 (Badr)"/>
          <w:color w:val="000000" w:themeColor="text1"/>
          <w:sz w:val="28"/>
          <w:szCs w:val="28"/>
          <w:rtl/>
          <w:lang w:bidi="ar"/>
        </w:rPr>
        <w:footnoteReference w:id="12"/>
      </w:r>
    </w:p>
    <w:p w14:paraId="54900388" w14:textId="77777777" w:rsidR="00422B3D" w:rsidRPr="00271515"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sidRPr="004E4675">
        <w:rPr>
          <w:rFonts w:cs="Abz-2 (Badr)" w:hint="cs"/>
          <w:color w:val="000000" w:themeColor="text1"/>
          <w:spacing w:val="-4"/>
          <w:sz w:val="28"/>
          <w:szCs w:val="28"/>
          <w:rtl/>
          <w:lang w:bidi="fa-IR"/>
        </w:rPr>
        <w:t xml:space="preserve">8 ـ خبر </w:t>
      </w:r>
      <w:r w:rsidRPr="004E4675">
        <w:rPr>
          <w:rFonts w:cs="Abz-2 (Badr)"/>
          <w:color w:val="000000" w:themeColor="text1"/>
          <w:spacing w:val="-4"/>
          <w:sz w:val="28"/>
          <w:szCs w:val="28"/>
          <w:rtl/>
          <w:lang w:bidi="fa-IR"/>
        </w:rPr>
        <w:t>ابن‌</w:t>
      </w:r>
      <w:r w:rsidRPr="004E4675">
        <w:rPr>
          <w:rFonts w:cs="Abz-2 (Badr)"/>
          <w:color w:val="000000" w:themeColor="text1"/>
          <w:spacing w:val="-4"/>
          <w:sz w:val="28"/>
          <w:szCs w:val="28"/>
          <w:rtl/>
          <w:lang w:bidi="ar"/>
        </w:rPr>
        <w:t xml:space="preserve"> أبي يعفور عن‌ أبي عبدالله</w:t>
      </w:r>
      <w:r w:rsidRPr="004E4675">
        <w:rPr>
          <w:rFonts w:cs="Abz-2 (Badr)" w:hint="cs"/>
          <w:color w:val="000000" w:themeColor="text1"/>
          <w:spacing w:val="-4"/>
          <w:sz w:val="28"/>
          <w:szCs w:val="28"/>
          <w:rtl/>
          <w:lang w:bidi="ar"/>
        </w:rPr>
        <w:t>(ع)</w:t>
      </w:r>
      <w:r w:rsidRPr="004E4675">
        <w:rPr>
          <w:rFonts w:cs="Abz-2 (Badr)"/>
          <w:color w:val="000000" w:themeColor="text1"/>
          <w:spacing w:val="-4"/>
          <w:sz w:val="28"/>
          <w:szCs w:val="28"/>
          <w:rtl/>
          <w:lang w:bidi="ar"/>
        </w:rPr>
        <w:t xml:space="preserve"> أنّه‌ قال‌: </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في امرأة‌ توفّيت‌ قبل‌ أن‌ يدخل‌ بها</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xml:space="preserve"> ما لها من‌ المهر</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xml:space="preserve"> وكيف‌ ميراثها</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xml:space="preserve"> فقال</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إذا كان‌ قد فرض‌ لها صداقا</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xml:space="preserve"> فلها نصف‌ المهر وهو يرثها</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xml:space="preserve"> وإن‌ لم‌ يكن‌ فرض‌ لها صداقا</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xml:space="preserve"> فلا صداق‌ لها</w:t>
      </w:r>
      <w:r w:rsidRPr="004E4675">
        <w:rPr>
          <w:rFonts w:cs="Abz-2 (Badr)" w:hint="cs"/>
          <w:color w:val="000000" w:themeColor="text1"/>
          <w:spacing w:val="-4"/>
          <w:sz w:val="28"/>
          <w:szCs w:val="28"/>
          <w:rtl/>
          <w:lang w:bidi="ar"/>
        </w:rPr>
        <w:t xml:space="preserve">. </w:t>
      </w:r>
      <w:r w:rsidRPr="004E4675">
        <w:rPr>
          <w:rFonts w:cs="Abz-2 (Badr)"/>
          <w:color w:val="000000" w:themeColor="text1"/>
          <w:spacing w:val="-4"/>
          <w:sz w:val="28"/>
          <w:szCs w:val="28"/>
          <w:rtl/>
          <w:lang w:bidi="ar"/>
        </w:rPr>
        <w:t>وقال</w:t>
      </w:r>
      <w:r w:rsidRPr="004E4675">
        <w:rPr>
          <w:rFonts w:cs="Abz-2 (Badr)" w:hint="cs"/>
          <w:color w:val="000000" w:themeColor="text1"/>
          <w:spacing w:val="-4"/>
          <w:sz w:val="28"/>
          <w:szCs w:val="28"/>
          <w:rtl/>
          <w:lang w:bidi="ar"/>
        </w:rPr>
        <w:t xml:space="preserve"> </w:t>
      </w:r>
      <w:r w:rsidRPr="004E4675">
        <w:rPr>
          <w:rFonts w:cs="Abz-2 (Badr)"/>
          <w:color w:val="000000" w:themeColor="text1"/>
          <w:spacing w:val="-4"/>
          <w:sz w:val="28"/>
          <w:szCs w:val="28"/>
          <w:rtl/>
          <w:lang w:bidi="ar"/>
        </w:rPr>
        <w:t>في رجل‌ توفّي‌ قبل‌ أن‌ يدخل‌ بامرأته</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قال</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إن‌ كان‌ فرض‌ لها مهرا</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xml:space="preserve"> فلها نصف‌ المهر وهي‌ ترثه</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وإن‌ لم‌ يكن‌ فرض‌ لها مهرا</w:t>
      </w:r>
      <w:r w:rsidRPr="004E4675">
        <w:rPr>
          <w:rFonts w:cs="Abz-2 (Badr)" w:hint="cs"/>
          <w:color w:val="000000" w:themeColor="text1"/>
          <w:spacing w:val="-4"/>
          <w:sz w:val="28"/>
          <w:szCs w:val="28"/>
          <w:rtl/>
          <w:lang w:bidi="ar"/>
        </w:rPr>
        <w:t>ً</w:t>
      </w:r>
      <w:r w:rsidRPr="004E4675">
        <w:rPr>
          <w:rFonts w:cs="Abz-2 (Badr)"/>
          <w:color w:val="000000" w:themeColor="text1"/>
          <w:spacing w:val="-4"/>
          <w:sz w:val="28"/>
          <w:szCs w:val="28"/>
          <w:rtl/>
          <w:lang w:bidi="ar"/>
        </w:rPr>
        <w:t xml:space="preserve"> فلا مهر لها.</w:t>
      </w:r>
      <w:r w:rsidRPr="004E4675">
        <w:rPr>
          <w:rFonts w:cs="Abz-2 (Badr)" w:hint="cs"/>
          <w:color w:val="000000" w:themeColor="text1"/>
          <w:spacing w:val="-4"/>
          <w:sz w:val="28"/>
          <w:szCs w:val="28"/>
          <w:rtl/>
          <w:lang w:bidi="ar"/>
        </w:rPr>
        <w:t>»</w:t>
      </w:r>
      <w:r w:rsidRPr="006C0669">
        <w:rPr>
          <w:rStyle w:val="FootnoteReference"/>
          <w:rFonts w:cs="Abz-2 (Badr)"/>
          <w:color w:val="000000" w:themeColor="text1"/>
          <w:sz w:val="28"/>
          <w:szCs w:val="28"/>
          <w:rtl/>
          <w:lang w:bidi="ar"/>
        </w:rPr>
        <w:footnoteReference w:id="13"/>
      </w:r>
    </w:p>
    <w:p w14:paraId="33E46CFF" w14:textId="77777777" w:rsidR="00422B3D"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9 ـ</w:t>
      </w:r>
      <w:r w:rsidRPr="006C0669">
        <w:rPr>
          <w:rFonts w:cs="Abz-2 (Badr)" w:hint="cs"/>
          <w:color w:val="000000" w:themeColor="text1"/>
          <w:sz w:val="28"/>
          <w:szCs w:val="28"/>
          <w:rtl/>
          <w:lang w:bidi="ar"/>
        </w:rPr>
        <w:t xml:space="preserve"> مضمرة </w:t>
      </w:r>
      <w:r w:rsidRPr="006C0669">
        <w:rPr>
          <w:rFonts w:cs="Abz-2 (Badr)"/>
          <w:color w:val="000000" w:themeColor="text1"/>
          <w:sz w:val="28"/>
          <w:szCs w:val="28"/>
          <w:rtl/>
          <w:lang w:bidi="ar"/>
        </w:rPr>
        <w:t>سليمان‌ بن‌ خالد</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6C0669">
        <w:rPr>
          <w:rFonts w:cs="Abz-2 (Badr)"/>
          <w:color w:val="000000" w:themeColor="text1"/>
          <w:sz w:val="28"/>
          <w:szCs w:val="28"/>
          <w:rtl/>
          <w:lang w:bidi="ar"/>
        </w:rPr>
        <w:t>سألته‌ عن‌ المتوفّى عنها زوجها</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لم‌ يدخل‌ بها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فقال‌</w:t>
      </w:r>
      <w:r>
        <w:rPr>
          <w:rFonts w:cs="Abz-2 (Badr)" w:hint="cs"/>
          <w:color w:val="000000" w:themeColor="text1"/>
          <w:sz w:val="28"/>
          <w:szCs w:val="28"/>
          <w:rtl/>
          <w:lang w:bidi="ar"/>
        </w:rPr>
        <w:t xml:space="preserve">: </w:t>
      </w:r>
      <w:r w:rsidRPr="006C0669">
        <w:rPr>
          <w:rFonts w:cs="Abz-2 (Badr)"/>
          <w:color w:val="000000" w:themeColor="text1"/>
          <w:sz w:val="28"/>
          <w:szCs w:val="28"/>
          <w:rtl/>
          <w:lang w:bidi="ar"/>
        </w:rPr>
        <w:t>إن‌ كان‌ فرض‌ لها مهرا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فلها مهرها</w:t>
      </w:r>
      <w:r>
        <w:rPr>
          <w:rFonts w:cs="Abz-2 (Badr)"/>
          <w:color w:val="000000" w:themeColor="text1"/>
          <w:sz w:val="28"/>
          <w:szCs w:val="28"/>
          <w:rtl/>
          <w:lang w:bidi="ar"/>
        </w:rPr>
        <w:t xml:space="preserve"> و</w:t>
      </w:r>
      <w:r w:rsidRPr="006C0669">
        <w:rPr>
          <w:rFonts w:cs="Abz-2 (Badr)"/>
          <w:color w:val="000000" w:themeColor="text1"/>
          <w:sz w:val="28"/>
          <w:szCs w:val="28"/>
          <w:rtl/>
          <w:lang w:bidi="ar"/>
        </w:rPr>
        <w:t>عليها العدّة‌</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لها الميراث‌</w:t>
      </w:r>
      <w:r>
        <w:rPr>
          <w:rFonts w:cs="Abz-2 (Badr)" w:hint="cs"/>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عدّتها أربعة‌ أشهر</w:t>
      </w:r>
      <w:r>
        <w:rPr>
          <w:rFonts w:cs="Abz-2 (Badr)"/>
          <w:color w:val="000000" w:themeColor="text1"/>
          <w:sz w:val="28"/>
          <w:szCs w:val="28"/>
          <w:rtl/>
          <w:lang w:bidi="ar"/>
        </w:rPr>
        <w:t xml:space="preserve"> و</w:t>
      </w:r>
      <w:r w:rsidRPr="006C0669">
        <w:rPr>
          <w:rFonts w:cs="Abz-2 (Badr)"/>
          <w:color w:val="000000" w:themeColor="text1"/>
          <w:sz w:val="28"/>
          <w:szCs w:val="28"/>
          <w:rtl/>
          <w:lang w:bidi="ar"/>
        </w:rPr>
        <w:t>عشرا</w:t>
      </w:r>
      <w:r>
        <w:rPr>
          <w:rFonts w:cs="Abz-2 (Badr)" w:hint="cs"/>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إن‌ لم‌ يكن‌ قد فرض‌ لها مهرا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فليس‌ لها مهر</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لها الميراث‌</w:t>
      </w:r>
      <w:r>
        <w:rPr>
          <w:rFonts w:cs="Abz-2 (Badr)"/>
          <w:color w:val="000000" w:themeColor="text1"/>
          <w:sz w:val="28"/>
          <w:szCs w:val="28"/>
          <w:rtl/>
          <w:lang w:bidi="ar"/>
        </w:rPr>
        <w:t xml:space="preserve"> </w:t>
      </w:r>
      <w:r>
        <w:rPr>
          <w:rFonts w:cs="Abz-2 (Badr)"/>
          <w:color w:val="000000" w:themeColor="text1"/>
          <w:sz w:val="28"/>
          <w:szCs w:val="28"/>
          <w:rtl/>
          <w:lang w:bidi="ar"/>
        </w:rPr>
        <w:lastRenderedPageBreak/>
        <w:t>و</w:t>
      </w:r>
      <w:r w:rsidRPr="006C0669">
        <w:rPr>
          <w:rFonts w:cs="Abz-2 (Badr)"/>
          <w:color w:val="000000" w:themeColor="text1"/>
          <w:sz w:val="28"/>
          <w:szCs w:val="28"/>
          <w:rtl/>
          <w:lang w:bidi="ar"/>
        </w:rPr>
        <w:t>عليها العدّة</w:t>
      </w:r>
      <w:r>
        <w:rPr>
          <w:rFonts w:cs="Abz-2 (Badr)" w:hint="cs"/>
          <w:color w:val="000000" w:themeColor="text1"/>
          <w:sz w:val="28"/>
          <w:szCs w:val="28"/>
          <w:rtl/>
          <w:lang w:bidi="ar"/>
        </w:rPr>
        <w:t>.</w:t>
      </w:r>
      <w:r w:rsidRPr="006C0669">
        <w:rPr>
          <w:rFonts w:cs="Abz-2 (Badr)"/>
          <w:color w:val="000000" w:themeColor="text1"/>
          <w:sz w:val="28"/>
          <w:szCs w:val="28"/>
          <w:rtl/>
          <w:lang w:bidi="ar"/>
        </w:rPr>
        <w:t>»</w:t>
      </w:r>
      <w:r w:rsidRPr="006C0669">
        <w:rPr>
          <w:rStyle w:val="FootnoteReference"/>
          <w:rFonts w:cs="Abz-2 (Badr)"/>
          <w:color w:val="000000" w:themeColor="text1"/>
          <w:sz w:val="28"/>
          <w:szCs w:val="28"/>
          <w:rtl/>
          <w:lang w:bidi="ar"/>
        </w:rPr>
        <w:footnoteReference w:id="14"/>
      </w:r>
      <w:r>
        <w:rPr>
          <w:rFonts w:cs="Abz-2 (Badr)" w:hint="cs"/>
          <w:color w:val="000000" w:themeColor="text1"/>
          <w:sz w:val="28"/>
          <w:szCs w:val="28"/>
          <w:rtl/>
          <w:lang w:bidi="ar"/>
        </w:rPr>
        <w:t xml:space="preserve"> ومثله مضمرة سماعة.</w:t>
      </w:r>
      <w:r w:rsidRPr="006C0669">
        <w:rPr>
          <w:rStyle w:val="FootnoteReference"/>
          <w:rFonts w:cs="Abz-2 (Badr)"/>
          <w:color w:val="000000" w:themeColor="text1"/>
          <w:sz w:val="28"/>
          <w:szCs w:val="28"/>
          <w:rtl/>
          <w:lang w:bidi="ar"/>
        </w:rPr>
        <w:footnoteReference w:id="15"/>
      </w:r>
    </w:p>
    <w:p w14:paraId="5D363E63" w14:textId="77777777" w:rsidR="00422B3D"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رواياتی که تا بدين جا گذشت، دلالت بر عدم استحقاق زوجه برای مهر دارند و ممکن است گفته شود اين مطلب منافاتی با استحقاق زوجه برای متعه ندارد.</w:t>
      </w:r>
    </w:p>
    <w:p w14:paraId="05044E4F" w14:textId="77777777" w:rsidR="00422B3D"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دو روايت دلالت بر عدم استحقاق زوجه برای هيچ مالی دارند.</w:t>
      </w:r>
    </w:p>
    <w:p w14:paraId="113CE739" w14:textId="77777777" w:rsidR="00422B3D" w:rsidRPr="006C0669"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fa-IR"/>
        </w:rPr>
        <w:t xml:space="preserve">1 ـ </w:t>
      </w:r>
      <w:r w:rsidRPr="006C0669">
        <w:rPr>
          <w:rFonts w:cs="Abz-2 (Badr)" w:hint="cs"/>
          <w:color w:val="000000" w:themeColor="text1"/>
          <w:sz w:val="28"/>
          <w:szCs w:val="28"/>
          <w:rtl/>
          <w:lang w:bidi="fa-IR"/>
        </w:rPr>
        <w:t xml:space="preserve">موثّقة </w:t>
      </w:r>
      <w:r w:rsidRPr="006C0669">
        <w:rPr>
          <w:rFonts w:cs="Abz-2 (Badr)"/>
          <w:color w:val="000000" w:themeColor="text1"/>
          <w:sz w:val="28"/>
          <w:szCs w:val="28"/>
          <w:rtl/>
          <w:lang w:bidi="ar"/>
        </w:rPr>
        <w:t>عبيد بن‌ زرارة‌</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6C0669">
        <w:rPr>
          <w:rFonts w:cs="Abz-2 (Badr)"/>
          <w:color w:val="000000" w:themeColor="text1"/>
          <w:sz w:val="28"/>
          <w:szCs w:val="28"/>
          <w:rtl/>
          <w:lang w:bidi="ar"/>
        </w:rPr>
        <w:t>سألت‌ أبا عبدالله</w:t>
      </w:r>
      <w:r>
        <w:rPr>
          <w:rFonts w:cs="Abz-2 (Badr)" w:hint="cs"/>
          <w:color w:val="000000" w:themeColor="text1"/>
          <w:sz w:val="28"/>
          <w:szCs w:val="28"/>
          <w:rtl/>
          <w:lang w:bidi="ar"/>
        </w:rPr>
        <w:t>(ع)</w:t>
      </w:r>
      <w:r w:rsidRPr="006C0669">
        <w:rPr>
          <w:rFonts w:cs="Abz-2 (Badr)"/>
          <w:color w:val="000000" w:themeColor="text1"/>
          <w:sz w:val="28"/>
          <w:szCs w:val="28"/>
          <w:rtl/>
          <w:lang w:bidi="ar"/>
        </w:rPr>
        <w:t xml:space="preserve"> عن‌ امرأة‌ هلك‌ زوجها</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لم‌ يدخل‌ بها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6C0669">
        <w:rPr>
          <w:rFonts w:cs="Abz-2 (Badr)"/>
          <w:color w:val="000000" w:themeColor="text1"/>
          <w:sz w:val="28"/>
          <w:szCs w:val="28"/>
          <w:rtl/>
          <w:lang w:bidi="ar"/>
        </w:rPr>
        <w:t>‌ لها الميراث‌</w:t>
      </w:r>
      <w:r>
        <w:rPr>
          <w:rFonts w:cs="Abz-2 (Badr)"/>
          <w:color w:val="000000" w:themeColor="text1"/>
          <w:sz w:val="28"/>
          <w:szCs w:val="28"/>
          <w:rtl/>
          <w:lang w:bidi="ar"/>
        </w:rPr>
        <w:t xml:space="preserve"> و</w:t>
      </w:r>
      <w:r w:rsidRPr="006C0669">
        <w:rPr>
          <w:rFonts w:cs="Abz-2 (Badr)"/>
          <w:color w:val="000000" w:themeColor="text1"/>
          <w:sz w:val="28"/>
          <w:szCs w:val="28"/>
          <w:rtl/>
          <w:lang w:bidi="ar"/>
        </w:rPr>
        <w:t>عليها العدّة‌ كاملة</w:t>
      </w:r>
      <w:r>
        <w:rPr>
          <w:rFonts w:cs="Abz-2 (Badr)" w:hint="cs"/>
          <w:color w:val="000000" w:themeColor="text1"/>
          <w:sz w:val="28"/>
          <w:szCs w:val="28"/>
          <w:rtl/>
          <w:lang w:bidi="ar"/>
        </w:rPr>
        <w:t>،</w:t>
      </w:r>
      <w:r w:rsidRPr="006C0669">
        <w:rPr>
          <w:rFonts w:cs="Abz-2 (Badr)"/>
          <w:color w:val="000000" w:themeColor="text1"/>
          <w:sz w:val="28"/>
          <w:szCs w:val="28"/>
          <w:rtl/>
          <w:lang w:bidi="ar"/>
        </w:rPr>
        <w:t>‌</w:t>
      </w:r>
      <w:r>
        <w:rPr>
          <w:rFonts w:cs="Abz-2 (Badr)"/>
          <w:color w:val="000000" w:themeColor="text1"/>
          <w:sz w:val="28"/>
          <w:szCs w:val="28"/>
          <w:rtl/>
          <w:lang w:bidi="ar"/>
        </w:rPr>
        <w:t xml:space="preserve"> و</w:t>
      </w:r>
      <w:r w:rsidRPr="006C0669">
        <w:rPr>
          <w:rFonts w:cs="Abz-2 (Badr)"/>
          <w:color w:val="000000" w:themeColor="text1"/>
          <w:sz w:val="28"/>
          <w:szCs w:val="28"/>
          <w:rtl/>
          <w:lang w:bidi="ar"/>
        </w:rPr>
        <w:t>إن‌ سمّى لها مهرا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فلها نصفه</w:t>
      </w:r>
      <w:r>
        <w:rPr>
          <w:rFonts w:cs="Abz-2 (Badr)" w:hint="cs"/>
          <w:color w:val="000000" w:themeColor="text1"/>
          <w:sz w:val="28"/>
          <w:szCs w:val="28"/>
          <w:rtl/>
          <w:lang w:bidi="ar"/>
        </w:rPr>
        <w:t xml:space="preserve">، </w:t>
      </w:r>
      <w:r>
        <w:rPr>
          <w:rFonts w:cs="Abz-2 (Badr)"/>
          <w:color w:val="000000" w:themeColor="text1"/>
          <w:sz w:val="28"/>
          <w:szCs w:val="28"/>
          <w:rtl/>
          <w:lang w:bidi="ar"/>
        </w:rPr>
        <w:t>و</w:t>
      </w:r>
      <w:r w:rsidRPr="006C0669">
        <w:rPr>
          <w:rFonts w:cs="Abz-2 (Badr)"/>
          <w:color w:val="000000" w:themeColor="text1"/>
          <w:sz w:val="28"/>
          <w:szCs w:val="28"/>
          <w:rtl/>
          <w:lang w:bidi="ar"/>
        </w:rPr>
        <w:t>إن‌ لم‌ يكن‌ سمّى لها مهرا</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فلا شي‌ء‌ لها.</w:t>
      </w:r>
      <w:r>
        <w:rPr>
          <w:rFonts w:cs="Abz-2 (Badr)" w:hint="cs"/>
          <w:color w:val="000000" w:themeColor="text1"/>
          <w:sz w:val="28"/>
          <w:szCs w:val="28"/>
          <w:rtl/>
          <w:lang w:bidi="ar"/>
        </w:rPr>
        <w:t>»</w:t>
      </w:r>
      <w:r w:rsidRPr="006C0669">
        <w:rPr>
          <w:rStyle w:val="FootnoteReference"/>
          <w:rFonts w:cs="Abz-2 (Badr)"/>
          <w:color w:val="000000" w:themeColor="text1"/>
          <w:sz w:val="28"/>
          <w:szCs w:val="28"/>
          <w:rtl/>
          <w:lang w:bidi="ar"/>
        </w:rPr>
        <w:footnoteReference w:id="16"/>
      </w:r>
    </w:p>
    <w:p w14:paraId="687F23DC" w14:textId="77777777" w:rsidR="00422B3D"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fa-IR"/>
        </w:rPr>
        <w:t xml:space="preserve">2 ـ </w:t>
      </w:r>
      <w:r w:rsidRPr="006C0669">
        <w:rPr>
          <w:rFonts w:cs="Abz-2 (Badr)" w:hint="cs"/>
          <w:color w:val="000000" w:themeColor="text1"/>
          <w:sz w:val="28"/>
          <w:szCs w:val="28"/>
          <w:rtl/>
          <w:lang w:bidi="fa-IR"/>
        </w:rPr>
        <w:t xml:space="preserve">معتبرة </w:t>
      </w:r>
      <w:r>
        <w:rPr>
          <w:rFonts w:cs="Abz-2 (Badr)" w:hint="cs"/>
          <w:color w:val="000000" w:themeColor="text1"/>
          <w:sz w:val="28"/>
          <w:szCs w:val="28"/>
          <w:rtl/>
          <w:lang w:bidi="fa-IR"/>
        </w:rPr>
        <w:t>أُخری لل</w:t>
      </w:r>
      <w:r w:rsidRPr="006C0669">
        <w:rPr>
          <w:rFonts w:cs="Abz-2 (Badr)"/>
          <w:color w:val="000000" w:themeColor="text1"/>
          <w:sz w:val="28"/>
          <w:szCs w:val="28"/>
          <w:rtl/>
          <w:lang w:bidi="ar"/>
        </w:rPr>
        <w:t>حسين‌ بن‌ علوان‌ عن‌ جعفر</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عن‌ أبيه</w:t>
      </w:r>
      <w:r>
        <w:rPr>
          <w:rFonts w:cs="Abz-2 (Badr)" w:hint="cs"/>
          <w:color w:val="000000" w:themeColor="text1"/>
          <w:sz w:val="28"/>
          <w:szCs w:val="28"/>
          <w:rtl/>
          <w:lang w:bidi="ar"/>
        </w:rPr>
        <w:t>،</w:t>
      </w:r>
      <w:r w:rsidRPr="006C0669">
        <w:rPr>
          <w:rFonts w:cs="Abz-2 (Badr)"/>
          <w:color w:val="000000" w:themeColor="text1"/>
          <w:sz w:val="28"/>
          <w:szCs w:val="28"/>
          <w:rtl/>
          <w:lang w:bidi="ar"/>
        </w:rPr>
        <w:t>‌ عن‌ عليّ‌ بن‌ أبي طالب</w:t>
      </w:r>
      <w:r>
        <w:rPr>
          <w:rFonts w:cs="Abz-2 (Badr)" w:hint="cs"/>
          <w:color w:val="000000" w:themeColor="text1"/>
          <w:sz w:val="28"/>
          <w:szCs w:val="28"/>
          <w:rtl/>
          <w:lang w:bidi="ar"/>
        </w:rPr>
        <w:t>(ع)</w:t>
      </w:r>
      <w:r w:rsidRPr="006C0669">
        <w:rPr>
          <w:rFonts w:cs="Abz-2 (Badr)"/>
          <w:color w:val="000000" w:themeColor="text1"/>
          <w:sz w:val="28"/>
          <w:szCs w:val="28"/>
          <w:rtl/>
          <w:lang w:bidi="ar"/>
        </w:rPr>
        <w:t xml:space="preserve"> أنّه‌ قال</w:t>
      </w:r>
      <w:r>
        <w:rPr>
          <w:rFonts w:cs="Abz-2 (Badr)" w:hint="cs"/>
          <w:color w:val="000000" w:themeColor="text1"/>
          <w:sz w:val="28"/>
          <w:szCs w:val="28"/>
          <w:rtl/>
          <w:lang w:bidi="ar"/>
        </w:rPr>
        <w:t>:</w:t>
      </w:r>
      <w:r w:rsidRPr="006C0669">
        <w:rPr>
          <w:rFonts w:cs="Abz-2 (Badr)"/>
          <w:color w:val="000000" w:themeColor="text1"/>
          <w:sz w:val="28"/>
          <w:szCs w:val="28"/>
          <w:rtl/>
          <w:lang w:bidi="ar"/>
        </w:rPr>
        <w:t xml:space="preserve"> </w:t>
      </w:r>
      <w:r>
        <w:rPr>
          <w:rFonts w:cs="Abz-2 (Badr)" w:hint="cs"/>
          <w:color w:val="000000" w:themeColor="text1"/>
          <w:sz w:val="28"/>
          <w:szCs w:val="28"/>
          <w:rtl/>
          <w:lang w:bidi="ar"/>
        </w:rPr>
        <w:t>«</w:t>
      </w:r>
      <w:r w:rsidRPr="006C0669">
        <w:rPr>
          <w:rFonts w:cs="Abz-2 (Badr)"/>
          <w:color w:val="000000" w:themeColor="text1"/>
          <w:sz w:val="28"/>
          <w:szCs w:val="28"/>
          <w:rtl/>
          <w:lang w:bidi="ar"/>
        </w:rPr>
        <w:t>في المرأة‌ يتزوّجها الرجل‌ ثمّ‌ يموت‌</w:t>
      </w:r>
      <w:r>
        <w:rPr>
          <w:rFonts w:cs="Abz-2 (Badr)"/>
          <w:color w:val="000000" w:themeColor="text1"/>
          <w:sz w:val="28"/>
          <w:szCs w:val="28"/>
          <w:rtl/>
          <w:lang w:bidi="ar"/>
        </w:rPr>
        <w:t xml:space="preserve"> و</w:t>
      </w:r>
      <w:r w:rsidRPr="006C0669">
        <w:rPr>
          <w:rFonts w:cs="Abz-2 (Badr)"/>
          <w:color w:val="000000" w:themeColor="text1"/>
          <w:sz w:val="28"/>
          <w:szCs w:val="28"/>
          <w:rtl/>
          <w:lang w:bidi="ar"/>
        </w:rPr>
        <w:t>لم‌ يفرض‌ لها صداقا</w:t>
      </w:r>
      <w:r>
        <w:rPr>
          <w:rFonts w:cs="Abz-2 (Badr)" w:hint="cs"/>
          <w:color w:val="000000" w:themeColor="text1"/>
          <w:sz w:val="28"/>
          <w:szCs w:val="28"/>
          <w:rtl/>
          <w:lang w:bidi="ar"/>
        </w:rPr>
        <w:t>ً</w:t>
      </w:r>
      <w:r w:rsidRPr="006C0669">
        <w:rPr>
          <w:rFonts w:cs="Abz-2 (Badr)"/>
          <w:color w:val="000000" w:themeColor="text1"/>
          <w:sz w:val="28"/>
          <w:szCs w:val="28"/>
          <w:rtl/>
          <w:lang w:bidi="ar"/>
        </w:rPr>
        <w:t>:</w:t>
      </w:r>
      <w:r w:rsidRPr="006C0669">
        <w:rPr>
          <w:rFonts w:cs="Abz-2 (Badr)" w:hint="cs"/>
          <w:color w:val="000000" w:themeColor="text1"/>
          <w:sz w:val="28"/>
          <w:szCs w:val="28"/>
          <w:rtl/>
          <w:lang w:bidi="ar"/>
        </w:rPr>
        <w:t xml:space="preserve"> </w:t>
      </w:r>
      <w:r w:rsidRPr="006C0669">
        <w:rPr>
          <w:rFonts w:cs="Abz-2 (Badr)"/>
          <w:color w:val="000000" w:themeColor="text1"/>
          <w:sz w:val="28"/>
          <w:szCs w:val="28"/>
          <w:rtl/>
          <w:lang w:bidi="ar"/>
        </w:rPr>
        <w:t>حسبها الميراث‌</w:t>
      </w:r>
      <w:r>
        <w:rPr>
          <w:rFonts w:cs="Abz-2 (Badr)" w:hint="cs"/>
          <w:color w:val="000000" w:themeColor="text1"/>
          <w:sz w:val="28"/>
          <w:szCs w:val="28"/>
          <w:rtl/>
          <w:lang w:bidi="ar"/>
        </w:rPr>
        <w:t>.»</w:t>
      </w:r>
      <w:r w:rsidRPr="006C0669">
        <w:rPr>
          <w:rStyle w:val="FootnoteReference"/>
          <w:rFonts w:cs="Abz-2 (Badr)"/>
          <w:color w:val="000000" w:themeColor="text1"/>
          <w:sz w:val="28"/>
          <w:szCs w:val="28"/>
          <w:rtl/>
          <w:lang w:bidi="ar"/>
        </w:rPr>
        <w:footnoteReference w:id="17"/>
      </w:r>
    </w:p>
    <w:p w14:paraId="708FAAED" w14:textId="77777777" w:rsidR="00422B3D" w:rsidRPr="006C0669"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اين دو روايت هرچند در خصوص فرض موت زوج هستند اما به ضميمه اجماع مرکب مبنی بر وحدت حکم در صورت موت زوج يا زوجه، می</w:t>
      </w:r>
      <w:r>
        <w:rPr>
          <w:rFonts w:cs="Abz-2 (Badr)"/>
          <w:color w:val="000000" w:themeColor="text1"/>
          <w:sz w:val="28"/>
          <w:szCs w:val="28"/>
          <w:rtl/>
          <w:lang w:bidi="ar"/>
        </w:rPr>
        <w:softHyphen/>
      </w:r>
      <w:r>
        <w:rPr>
          <w:rFonts w:cs="Abz-2 (Badr)" w:hint="cs"/>
          <w:color w:val="000000" w:themeColor="text1"/>
          <w:sz w:val="28"/>
          <w:szCs w:val="28"/>
          <w:rtl/>
          <w:lang w:bidi="ar"/>
        </w:rPr>
        <w:t>توان ادعا کرد که در صورت موت زوجه نيز ورثه او مستحق هيچ مالی نيستند.</w:t>
      </w:r>
    </w:p>
    <w:p w14:paraId="529D378A" w14:textId="77777777" w:rsidR="00422B3D"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البته يک روايت نيز در مسأله وجود دارد که ظاهر آن بر خلاف روايات مذکور است.</w:t>
      </w:r>
    </w:p>
    <w:p w14:paraId="74688345" w14:textId="77777777" w:rsidR="00422B3D" w:rsidRPr="007F0F5A"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sidRPr="007F0F5A">
        <w:rPr>
          <w:rFonts w:cs="Abz-2 (Badr)" w:hint="cs"/>
          <w:color w:val="000000" w:themeColor="text1"/>
          <w:sz w:val="28"/>
          <w:szCs w:val="28"/>
          <w:rtl/>
          <w:lang w:bidi="fa-IR"/>
        </w:rPr>
        <w:t xml:space="preserve">خبر </w:t>
      </w:r>
      <w:r w:rsidRPr="007F0F5A">
        <w:rPr>
          <w:rFonts w:cs="Abz-2 (Badr)"/>
          <w:color w:val="000000" w:themeColor="text1"/>
          <w:sz w:val="28"/>
          <w:szCs w:val="28"/>
          <w:rtl/>
          <w:lang w:bidi="ar"/>
        </w:rPr>
        <w:t>زيد الشحّام‌ عن‌ أبي عبدالله</w:t>
      </w:r>
      <w:r>
        <w:rPr>
          <w:rFonts w:cs="Abz-2 (Badr)" w:hint="cs"/>
          <w:color w:val="000000" w:themeColor="text1"/>
          <w:sz w:val="28"/>
          <w:szCs w:val="28"/>
          <w:rtl/>
          <w:lang w:bidi="ar"/>
        </w:rPr>
        <w:t>(ع)</w:t>
      </w:r>
      <w:r w:rsidRPr="007F0F5A">
        <w:rPr>
          <w:rFonts w:cs="Abz-2 (Badr)"/>
          <w:color w:val="000000" w:themeColor="text1"/>
          <w:sz w:val="28"/>
          <w:szCs w:val="28"/>
          <w:rtl/>
          <w:lang w:bidi="ar"/>
        </w:rPr>
        <w:t xml:space="preserve">: </w:t>
      </w:r>
      <w:r>
        <w:rPr>
          <w:rFonts w:cs="Abz-2 (Badr)" w:hint="cs"/>
          <w:color w:val="000000" w:themeColor="text1"/>
          <w:sz w:val="28"/>
          <w:szCs w:val="28"/>
          <w:rtl/>
          <w:lang w:bidi="fa-IR"/>
        </w:rPr>
        <w:t>«</w:t>
      </w:r>
      <w:r w:rsidRPr="007F0F5A">
        <w:rPr>
          <w:rFonts w:cs="Abz-2 (Badr)"/>
          <w:color w:val="000000" w:themeColor="text1"/>
          <w:sz w:val="28"/>
          <w:szCs w:val="28"/>
          <w:rtl/>
          <w:lang w:bidi="ar"/>
        </w:rPr>
        <w:t>في رجل‌ تزوّج‌ امرأة‌ ولم‌ يسمّ‌ لها مهرا</w:t>
      </w:r>
      <w:r>
        <w:rPr>
          <w:rFonts w:cs="Abz-2 (Badr)" w:hint="cs"/>
          <w:color w:val="000000" w:themeColor="text1"/>
          <w:sz w:val="28"/>
          <w:szCs w:val="28"/>
          <w:rtl/>
          <w:lang w:bidi="ar"/>
        </w:rPr>
        <w:t>ً</w:t>
      </w:r>
      <w:r w:rsidRPr="007F0F5A">
        <w:rPr>
          <w:rFonts w:cs="Abz-2 (Badr)"/>
          <w:color w:val="000000" w:themeColor="text1"/>
          <w:sz w:val="28"/>
          <w:szCs w:val="28"/>
          <w:rtl/>
          <w:lang w:bidi="ar"/>
        </w:rPr>
        <w:t xml:space="preserve"> فمات‌ قبل‌ أن‌ يدخل‌ بها</w:t>
      </w:r>
      <w:r>
        <w:rPr>
          <w:rFonts w:cs="Abz-2 (Badr)" w:hint="cs"/>
          <w:color w:val="000000" w:themeColor="text1"/>
          <w:sz w:val="28"/>
          <w:szCs w:val="28"/>
          <w:rtl/>
          <w:lang w:bidi="ar"/>
        </w:rPr>
        <w:t>؟</w:t>
      </w:r>
      <w:r w:rsidRPr="007F0F5A">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7F0F5A">
        <w:rPr>
          <w:rFonts w:cs="Abz-2 (Badr)"/>
          <w:color w:val="000000" w:themeColor="text1"/>
          <w:sz w:val="28"/>
          <w:szCs w:val="28"/>
          <w:rtl/>
          <w:lang w:bidi="ar"/>
        </w:rPr>
        <w:t>‌</w:t>
      </w:r>
      <w:r>
        <w:rPr>
          <w:rFonts w:cs="Abz-2 (Badr)" w:hint="cs"/>
          <w:color w:val="000000" w:themeColor="text1"/>
          <w:sz w:val="28"/>
          <w:szCs w:val="28"/>
          <w:rtl/>
          <w:lang w:bidi="ar"/>
        </w:rPr>
        <w:t xml:space="preserve"> </w:t>
      </w:r>
      <w:r w:rsidRPr="007F0F5A">
        <w:rPr>
          <w:rFonts w:cs="Abz-2 (Badr)"/>
          <w:color w:val="000000" w:themeColor="text1"/>
          <w:sz w:val="28"/>
          <w:szCs w:val="28"/>
          <w:rtl/>
          <w:lang w:bidi="ar"/>
        </w:rPr>
        <w:t>هي‌ بمنزلة‌ المطلّقة‌</w:t>
      </w:r>
      <w:r>
        <w:rPr>
          <w:rFonts w:cs="Abz-2 (Badr)" w:hint="cs"/>
          <w:color w:val="000000" w:themeColor="text1"/>
          <w:sz w:val="28"/>
          <w:szCs w:val="28"/>
          <w:rtl/>
          <w:lang w:bidi="ar"/>
        </w:rPr>
        <w:t>.</w:t>
      </w:r>
      <w:r w:rsidRPr="007F0F5A">
        <w:rPr>
          <w:rFonts w:cs="Abz-2 (Badr)"/>
          <w:color w:val="000000" w:themeColor="text1"/>
          <w:sz w:val="28"/>
          <w:szCs w:val="28"/>
          <w:rtl/>
          <w:lang w:bidi="ar"/>
        </w:rPr>
        <w:t>»</w:t>
      </w:r>
      <w:r w:rsidRPr="006C0669">
        <w:rPr>
          <w:rStyle w:val="FootnoteReference"/>
          <w:rFonts w:cs="Abz-2 (Badr)"/>
          <w:color w:val="000000" w:themeColor="text1"/>
          <w:sz w:val="28"/>
          <w:szCs w:val="28"/>
          <w:rtl/>
          <w:lang w:bidi="ar"/>
        </w:rPr>
        <w:footnoteReference w:id="18"/>
      </w:r>
    </w:p>
    <w:p w14:paraId="6880DB9C" w14:textId="77777777" w:rsidR="00422B3D" w:rsidRPr="00C763FB" w:rsidRDefault="00422B3D" w:rsidP="004E4675">
      <w:pPr>
        <w:pStyle w:val="NormalWeb"/>
        <w:widowControl w:val="0"/>
        <w:bidi/>
        <w:spacing w:before="0" w:beforeAutospacing="0" w:after="0" w:afterAutospacing="0" w:line="259" w:lineRule="auto"/>
        <w:ind w:firstLine="284"/>
        <w:jc w:val="both"/>
        <w:rPr>
          <w:sz w:val="36"/>
          <w:szCs w:val="36"/>
          <w:rtl/>
          <w:lang w:bidi="fa-IR"/>
        </w:rPr>
      </w:pPr>
      <w:r>
        <w:rPr>
          <w:rFonts w:cs="Abz-2 (Badr)" w:hint="cs"/>
          <w:color w:val="000000" w:themeColor="text1"/>
          <w:sz w:val="28"/>
          <w:szCs w:val="28"/>
          <w:rtl/>
          <w:lang w:bidi="fa-IR"/>
        </w:rPr>
        <w:t>قال صاحب الوسائل ذيل الخبر: «</w:t>
      </w:r>
      <w:r w:rsidRPr="00C763FB">
        <w:rPr>
          <w:rFonts w:cs="Abz-2 (Badr)"/>
          <w:color w:val="000000" w:themeColor="text1"/>
          <w:sz w:val="28"/>
          <w:szCs w:val="28"/>
          <w:rtl/>
          <w:lang w:bidi="fa-IR"/>
        </w:rPr>
        <w:t>لعل</w:t>
      </w:r>
      <w:r>
        <w:rPr>
          <w:rFonts w:cs="Abz-2 (Badr)" w:hint="cs"/>
          <w:color w:val="000000" w:themeColor="text1"/>
          <w:sz w:val="28"/>
          <w:szCs w:val="28"/>
          <w:rtl/>
          <w:lang w:bidi="fa-IR"/>
        </w:rPr>
        <w:t>ّ</w:t>
      </w:r>
      <w:r w:rsidRPr="00C763FB">
        <w:rPr>
          <w:rFonts w:cs="Abz-2 (Badr)"/>
          <w:color w:val="000000" w:themeColor="text1"/>
          <w:sz w:val="28"/>
          <w:szCs w:val="28"/>
          <w:rtl/>
          <w:lang w:bidi="fa-IR"/>
        </w:rPr>
        <w:t>ه محم</w:t>
      </w:r>
      <w:r>
        <w:rPr>
          <w:rFonts w:cs="Abz-2 (Badr)" w:hint="cs"/>
          <w:color w:val="000000" w:themeColor="text1"/>
          <w:sz w:val="28"/>
          <w:szCs w:val="28"/>
          <w:rtl/>
          <w:lang w:bidi="fa-IR"/>
        </w:rPr>
        <w:t>و</w:t>
      </w:r>
      <w:r w:rsidRPr="00C763FB">
        <w:rPr>
          <w:rFonts w:cs="Abz-2 (Badr)"/>
          <w:color w:val="000000" w:themeColor="text1"/>
          <w:sz w:val="28"/>
          <w:szCs w:val="28"/>
          <w:rtl/>
          <w:lang w:bidi="fa-IR"/>
        </w:rPr>
        <w:t>ل على الاستحباب بالنسبة إلى الوارث لما مر</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أو على كونها بمنزلة‌ المطل</w:t>
      </w:r>
      <w:r>
        <w:rPr>
          <w:rFonts w:cs="Abz-2 (Badr)" w:hint="cs"/>
          <w:color w:val="000000" w:themeColor="text1"/>
          <w:sz w:val="28"/>
          <w:szCs w:val="28"/>
          <w:rtl/>
          <w:lang w:bidi="fa-IR"/>
        </w:rPr>
        <w:t>ّ</w:t>
      </w:r>
      <w:r w:rsidRPr="00C763FB">
        <w:rPr>
          <w:rFonts w:cs="Abz-2 (Badr)"/>
          <w:color w:val="000000" w:themeColor="text1"/>
          <w:sz w:val="28"/>
          <w:szCs w:val="28"/>
          <w:rtl/>
          <w:lang w:bidi="fa-IR"/>
        </w:rPr>
        <w:t>قة في سقوط المهر لا في ثبوت‌ المتعة‌</w:t>
      </w:r>
      <w:r>
        <w:rPr>
          <w:rFonts w:cs="Abz-2 (Badr)" w:hint="cs"/>
          <w:color w:val="000000" w:themeColor="text1"/>
          <w:sz w:val="28"/>
          <w:szCs w:val="28"/>
          <w:rtl/>
          <w:lang w:bidi="fa-IR"/>
        </w:rPr>
        <w:t>.»</w:t>
      </w:r>
    </w:p>
    <w:p w14:paraId="3275DF17" w14:textId="77777777" w:rsidR="00422B3D"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مؤيد حمل دوم صاحب وسائل نيز موثقه اول عبيد بن زراره (رقم 4) است که در ضمن نقل اخبار گذشت. مضافاً بر اين که از حيث سندی نيز روايت دارای ضعف است.</w:t>
      </w:r>
    </w:p>
    <w:p w14:paraId="6EFC5303" w14:textId="77777777" w:rsidR="00422B3D"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اما آنچه که برخی از عامه ادعا کرده</w:t>
      </w:r>
      <w:r>
        <w:rPr>
          <w:rFonts w:cs="Abz-2 (Badr)"/>
          <w:color w:val="000000" w:themeColor="text1"/>
          <w:sz w:val="28"/>
          <w:szCs w:val="28"/>
          <w:rtl/>
          <w:lang w:bidi="fa-IR"/>
        </w:rPr>
        <w:softHyphen/>
      </w:r>
      <w:r>
        <w:rPr>
          <w:rFonts w:cs="Abz-2 (Badr)" w:hint="cs"/>
          <w:color w:val="000000" w:themeColor="text1"/>
          <w:sz w:val="28"/>
          <w:szCs w:val="28"/>
          <w:rtl/>
          <w:lang w:bidi="fa-IR"/>
        </w:rPr>
        <w:t>اند مبنی بر اين که بايد به زن مهر المثل پرداخت شود، وجهی ندارد، چون همان گونه که در کلمات محقق نيز گذشت و ما نيز سابقاً بيان کرديم، دليلی برای ثبوت مهر المثل با عقد وجود ندارد، بلکه موضوع مهر المثل در ادله وطی است.</w:t>
      </w:r>
    </w:p>
    <w:p w14:paraId="61099C3D" w14:textId="77777777" w:rsidR="00422B3D" w:rsidRPr="00C763FB"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الشيخ في الخلاف: «</w:t>
      </w:r>
      <w:r w:rsidRPr="00C763FB">
        <w:rPr>
          <w:rFonts w:cs="Abz-2 (Badr)"/>
          <w:color w:val="000000" w:themeColor="text1"/>
          <w:sz w:val="28"/>
          <w:szCs w:val="28"/>
          <w:rtl/>
          <w:lang w:bidi="fa-IR"/>
        </w:rPr>
        <w:t>لا يجب بالعقد مهر المثل</w:t>
      </w:r>
      <w:r>
        <w:rPr>
          <w:rFonts w:cs="Abz-2 (Badr)" w:hint="cs"/>
          <w:color w:val="000000" w:themeColor="text1"/>
          <w:sz w:val="28"/>
          <w:szCs w:val="28"/>
          <w:rtl/>
          <w:lang w:bidi="fa-IR"/>
        </w:rPr>
        <w:t xml:space="preserve">؛ </w:t>
      </w:r>
      <w:r w:rsidRPr="00C763FB">
        <w:rPr>
          <w:rFonts w:cs="Abz-2 (Badr)"/>
          <w:color w:val="000000" w:themeColor="text1"/>
          <w:sz w:val="28"/>
          <w:szCs w:val="28"/>
          <w:rtl/>
          <w:lang w:bidi="fa-IR"/>
        </w:rPr>
        <w:t>وبه قال الشافعي. وقال أبو حنيفة</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يجب بالعقد مهر المثل</w:t>
      </w:r>
      <w:r>
        <w:rPr>
          <w:rFonts w:cs="Abz-2 (Badr)" w:hint="cs"/>
          <w:color w:val="000000" w:themeColor="text1"/>
          <w:sz w:val="28"/>
          <w:szCs w:val="28"/>
          <w:rtl/>
          <w:lang w:bidi="fa-IR"/>
        </w:rPr>
        <w:t>.</w:t>
      </w:r>
    </w:p>
    <w:p w14:paraId="48BBBDA1" w14:textId="77777777" w:rsidR="00422B3D" w:rsidRPr="00C763FB"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sidRPr="00C763FB">
        <w:rPr>
          <w:rFonts w:cs="Abz-2 (Badr)"/>
          <w:color w:val="000000" w:themeColor="text1"/>
          <w:sz w:val="28"/>
          <w:szCs w:val="28"/>
          <w:rtl/>
          <w:lang w:bidi="fa-IR"/>
        </w:rPr>
        <w:t>دليلنا: ما قلناه في المسألة الأ</w:t>
      </w:r>
      <w:r>
        <w:rPr>
          <w:rFonts w:cs="Abz-2 (Badr)" w:hint="cs"/>
          <w:color w:val="000000" w:themeColor="text1"/>
          <w:sz w:val="28"/>
          <w:szCs w:val="28"/>
          <w:rtl/>
          <w:lang w:bidi="fa-IR"/>
        </w:rPr>
        <w:t>ُ</w:t>
      </w:r>
      <w:r w:rsidRPr="00C763FB">
        <w:rPr>
          <w:rFonts w:cs="Abz-2 (Badr)"/>
          <w:color w:val="000000" w:themeColor="text1"/>
          <w:sz w:val="28"/>
          <w:szCs w:val="28"/>
          <w:rtl/>
          <w:lang w:bidi="fa-IR"/>
        </w:rPr>
        <w:t>ولى سواء.</w:t>
      </w:r>
    </w:p>
    <w:p w14:paraId="6566B1C9" w14:textId="77777777" w:rsidR="00422B3D" w:rsidRPr="00C763FB"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sidRPr="00C763FB">
        <w:rPr>
          <w:rFonts w:cs="Abz-2 (Badr)"/>
          <w:color w:val="000000" w:themeColor="text1"/>
          <w:sz w:val="28"/>
          <w:szCs w:val="28"/>
          <w:rtl/>
          <w:lang w:bidi="fa-IR"/>
        </w:rPr>
        <w:t>واستدل</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أبو حنيفة بما روي</w:t>
      </w:r>
      <w:r>
        <w:rPr>
          <w:rFonts w:cs="Abz-2 (Badr)" w:hint="cs"/>
          <w:color w:val="000000" w:themeColor="text1"/>
          <w:sz w:val="28"/>
          <w:szCs w:val="28"/>
          <w:rtl/>
          <w:lang w:bidi="fa-IR"/>
        </w:rPr>
        <w:t xml:space="preserve"> </w:t>
      </w:r>
      <w:r w:rsidRPr="00C763FB">
        <w:rPr>
          <w:rFonts w:cs="Abz-2 (Badr)"/>
          <w:color w:val="000000" w:themeColor="text1"/>
          <w:sz w:val="28"/>
          <w:szCs w:val="28"/>
          <w:rtl/>
          <w:lang w:bidi="fa-IR"/>
        </w:rPr>
        <w:t>أن</w:t>
      </w:r>
      <w:r>
        <w:rPr>
          <w:rFonts w:cs="Abz-2 (Badr)" w:hint="cs"/>
          <w:color w:val="000000" w:themeColor="text1"/>
          <w:sz w:val="28"/>
          <w:szCs w:val="28"/>
          <w:rtl/>
          <w:lang w:bidi="fa-IR"/>
        </w:rPr>
        <w:t>ّ</w:t>
      </w:r>
      <w:r w:rsidRPr="00C763FB">
        <w:rPr>
          <w:rFonts w:cs="Abz-2 (Badr)"/>
          <w:color w:val="000000" w:themeColor="text1"/>
          <w:sz w:val="28"/>
          <w:szCs w:val="28"/>
          <w:rtl/>
          <w:lang w:bidi="fa-IR"/>
        </w:rPr>
        <w:t>ه أ</w:t>
      </w:r>
      <w:r>
        <w:rPr>
          <w:rFonts w:cs="Abz-2 (Badr)" w:hint="cs"/>
          <w:color w:val="000000" w:themeColor="text1"/>
          <w:sz w:val="28"/>
          <w:szCs w:val="28"/>
          <w:rtl/>
          <w:lang w:bidi="fa-IR"/>
        </w:rPr>
        <w:t>ُ</w:t>
      </w:r>
      <w:r w:rsidRPr="00C763FB">
        <w:rPr>
          <w:rFonts w:cs="Abz-2 (Badr)"/>
          <w:color w:val="000000" w:themeColor="text1"/>
          <w:sz w:val="28"/>
          <w:szCs w:val="28"/>
          <w:rtl/>
          <w:lang w:bidi="fa-IR"/>
        </w:rPr>
        <w:t>تي عبدالله بن مسعود في رجل تزو</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ج امرأة فمات عنها ولم يفرض لها </w:t>
      </w:r>
      <w:r>
        <w:rPr>
          <w:rFonts w:cs="Abz-2 (Badr)" w:hint="cs"/>
          <w:color w:val="000000" w:themeColor="text1"/>
          <w:sz w:val="28"/>
          <w:szCs w:val="28"/>
          <w:rtl/>
          <w:lang w:bidi="fa-IR"/>
        </w:rPr>
        <w:t>ـ</w:t>
      </w:r>
      <w:r w:rsidRPr="00C763FB">
        <w:rPr>
          <w:rFonts w:cs="Abz-2 (Badr)"/>
          <w:color w:val="000000" w:themeColor="text1"/>
          <w:sz w:val="28"/>
          <w:szCs w:val="28"/>
          <w:rtl/>
          <w:lang w:bidi="fa-IR"/>
        </w:rPr>
        <w:t xml:space="preserve"> وفي بعضها قال: فاختلفوا إليه شهرا</w:t>
      </w:r>
      <w:r>
        <w:rPr>
          <w:rFonts w:cs="Abz-2 (Badr)" w:hint="cs"/>
          <w:color w:val="000000" w:themeColor="text1"/>
          <w:sz w:val="28"/>
          <w:szCs w:val="28"/>
          <w:rtl/>
          <w:lang w:bidi="fa-IR"/>
        </w:rPr>
        <w:t>ً</w:t>
      </w:r>
      <w:r w:rsidRPr="00C763FB">
        <w:rPr>
          <w:rFonts w:cs="Abz-2 (Badr)"/>
          <w:color w:val="000000" w:themeColor="text1"/>
          <w:sz w:val="28"/>
          <w:szCs w:val="28"/>
          <w:rtl/>
          <w:lang w:bidi="fa-IR"/>
        </w:rPr>
        <w:t>، أو قال:</w:t>
      </w:r>
      <w:r>
        <w:rPr>
          <w:rFonts w:cs="Abz-2 (Badr)" w:hint="cs"/>
          <w:color w:val="000000" w:themeColor="text1"/>
          <w:sz w:val="28"/>
          <w:szCs w:val="28"/>
          <w:rtl/>
          <w:lang w:bidi="fa-IR"/>
        </w:rPr>
        <w:t xml:space="preserve"> </w:t>
      </w:r>
      <w:r w:rsidRPr="00C763FB">
        <w:rPr>
          <w:rFonts w:cs="Abz-2 (Badr)"/>
          <w:color w:val="000000" w:themeColor="text1"/>
          <w:sz w:val="28"/>
          <w:szCs w:val="28"/>
          <w:rtl/>
          <w:lang w:bidi="fa-IR"/>
        </w:rPr>
        <w:t>مر</w:t>
      </w:r>
      <w:r>
        <w:rPr>
          <w:rFonts w:cs="Abz-2 (Badr)" w:hint="cs"/>
          <w:color w:val="000000" w:themeColor="text1"/>
          <w:sz w:val="28"/>
          <w:szCs w:val="28"/>
          <w:rtl/>
          <w:lang w:bidi="fa-IR"/>
        </w:rPr>
        <w:t>ّ</w:t>
      </w:r>
      <w:r w:rsidRPr="00C763FB">
        <w:rPr>
          <w:rFonts w:cs="Abz-2 (Badr)"/>
          <w:color w:val="000000" w:themeColor="text1"/>
          <w:sz w:val="28"/>
          <w:szCs w:val="28"/>
          <w:rtl/>
          <w:lang w:bidi="fa-IR"/>
        </w:rPr>
        <w:t>ات</w:t>
      </w:r>
      <w:r>
        <w:rPr>
          <w:rFonts w:cs="Abz-2 (Badr)" w:hint="cs"/>
          <w:color w:val="000000" w:themeColor="text1"/>
          <w:sz w:val="28"/>
          <w:szCs w:val="28"/>
          <w:rtl/>
          <w:lang w:bidi="fa-IR"/>
        </w:rPr>
        <w:t xml:space="preserve"> ـ</w:t>
      </w:r>
      <w:r w:rsidRPr="00C763FB">
        <w:rPr>
          <w:rFonts w:cs="Abz-2 (Badr)"/>
          <w:color w:val="000000" w:themeColor="text1"/>
          <w:sz w:val="28"/>
          <w:szCs w:val="28"/>
          <w:rtl/>
          <w:lang w:bidi="fa-IR"/>
        </w:rPr>
        <w:t xml:space="preserve"> قال: فإن</w:t>
      </w:r>
      <w:r>
        <w:rPr>
          <w:rFonts w:cs="Abz-2 (Badr)" w:hint="cs"/>
          <w:color w:val="000000" w:themeColor="text1"/>
          <w:sz w:val="28"/>
          <w:szCs w:val="28"/>
          <w:rtl/>
          <w:lang w:bidi="fa-IR"/>
        </w:rPr>
        <w:t>ّ</w:t>
      </w:r>
      <w:r w:rsidRPr="00C763FB">
        <w:rPr>
          <w:rFonts w:cs="Abz-2 (Badr)"/>
          <w:color w:val="000000" w:themeColor="text1"/>
          <w:sz w:val="28"/>
          <w:szCs w:val="28"/>
          <w:rtl/>
          <w:lang w:bidi="fa-IR"/>
        </w:rPr>
        <w:t>ي أقول فيها: أن</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لها صداقا</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كصداق نسائها، لا وكس فيه ولا شطط</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وأن</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لها الميراث وعليها العدة</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فإن يكن صوابا</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فمن الله، و</w:t>
      </w:r>
      <w:r>
        <w:rPr>
          <w:rFonts w:cs="Abz-2 (Badr)" w:hint="cs"/>
          <w:color w:val="000000" w:themeColor="text1"/>
          <w:sz w:val="28"/>
          <w:szCs w:val="28"/>
          <w:rtl/>
          <w:lang w:bidi="fa-IR"/>
        </w:rPr>
        <w:t>إ</w:t>
      </w:r>
      <w:r w:rsidRPr="00C763FB">
        <w:rPr>
          <w:rFonts w:cs="Abz-2 (Badr)"/>
          <w:color w:val="000000" w:themeColor="text1"/>
          <w:sz w:val="28"/>
          <w:szCs w:val="28"/>
          <w:rtl/>
          <w:lang w:bidi="fa-IR"/>
        </w:rPr>
        <w:t>ن يكن</w:t>
      </w:r>
      <w:r>
        <w:rPr>
          <w:rFonts w:cs="Abz-2 (Badr)" w:hint="cs"/>
          <w:color w:val="000000" w:themeColor="text1"/>
          <w:sz w:val="28"/>
          <w:szCs w:val="28"/>
          <w:rtl/>
          <w:lang w:bidi="fa-IR"/>
        </w:rPr>
        <w:t xml:space="preserve"> </w:t>
      </w:r>
      <w:r w:rsidRPr="00C763FB">
        <w:rPr>
          <w:rFonts w:cs="Abz-2 (Badr)"/>
          <w:color w:val="000000" w:themeColor="text1"/>
          <w:sz w:val="28"/>
          <w:szCs w:val="28"/>
          <w:rtl/>
          <w:lang w:bidi="fa-IR"/>
        </w:rPr>
        <w:t>خط</w:t>
      </w:r>
      <w:r>
        <w:rPr>
          <w:rFonts w:cs="Abz-2 (Badr)" w:hint="cs"/>
          <w:color w:val="000000" w:themeColor="text1"/>
          <w:sz w:val="28"/>
          <w:szCs w:val="28"/>
          <w:rtl/>
          <w:lang w:bidi="fa-IR"/>
        </w:rPr>
        <w:t>ئ</w:t>
      </w:r>
      <w:r w:rsidRPr="00C763FB">
        <w:rPr>
          <w:rFonts w:cs="Abz-2 (Badr)"/>
          <w:color w:val="000000" w:themeColor="text1"/>
          <w:sz w:val="28"/>
          <w:szCs w:val="28"/>
          <w:rtl/>
          <w:lang w:bidi="fa-IR"/>
        </w:rPr>
        <w:t>ا</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فمن</w:t>
      </w:r>
      <w:r>
        <w:rPr>
          <w:rFonts w:cs="Abz-2 (Badr)" w:hint="cs"/>
          <w:color w:val="000000" w:themeColor="text1"/>
          <w:sz w:val="28"/>
          <w:szCs w:val="28"/>
          <w:rtl/>
          <w:lang w:bidi="fa-IR"/>
        </w:rPr>
        <w:t>ّ</w:t>
      </w:r>
      <w:r w:rsidRPr="00C763FB">
        <w:rPr>
          <w:rFonts w:cs="Abz-2 (Badr)"/>
          <w:color w:val="000000" w:themeColor="text1"/>
          <w:sz w:val="28"/>
          <w:szCs w:val="28"/>
          <w:rtl/>
          <w:lang w:bidi="fa-IR"/>
        </w:rPr>
        <w:t>ي ومن الشيطان والله ورسوله منه بريئان. فقام إليه ناس من أشجع، فيهم الجر</w:t>
      </w:r>
      <w:r>
        <w:rPr>
          <w:rFonts w:cs="Abz-2 (Badr)" w:hint="cs"/>
          <w:color w:val="000000" w:themeColor="text1"/>
          <w:sz w:val="28"/>
          <w:szCs w:val="28"/>
          <w:rtl/>
          <w:lang w:bidi="fa-IR"/>
        </w:rPr>
        <w:t>ّ</w:t>
      </w:r>
      <w:r w:rsidRPr="00C763FB">
        <w:rPr>
          <w:rFonts w:cs="Abz-2 (Badr)"/>
          <w:color w:val="000000" w:themeColor="text1"/>
          <w:sz w:val="28"/>
          <w:szCs w:val="28"/>
          <w:rtl/>
          <w:lang w:bidi="fa-IR"/>
        </w:rPr>
        <w:t>اح وأبو سنان، فقالوا: يا</w:t>
      </w:r>
      <w:r>
        <w:rPr>
          <w:rFonts w:cs="Abz-2 (Badr)" w:hint="cs"/>
          <w:color w:val="000000" w:themeColor="text1"/>
          <w:sz w:val="28"/>
          <w:szCs w:val="28"/>
          <w:rtl/>
          <w:lang w:bidi="fa-IR"/>
        </w:rPr>
        <w:t xml:space="preserve"> ا</w:t>
      </w:r>
      <w:r w:rsidRPr="00C763FB">
        <w:rPr>
          <w:rFonts w:cs="Abz-2 (Badr)"/>
          <w:color w:val="000000" w:themeColor="text1"/>
          <w:sz w:val="28"/>
          <w:szCs w:val="28"/>
          <w:rtl/>
          <w:lang w:bidi="fa-IR"/>
        </w:rPr>
        <w:t>بن مسعود، نحن نشهد أن</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رسول الله</w:t>
      </w:r>
      <w:r>
        <w:rPr>
          <w:rFonts w:cs="Abz-2 (Badr)" w:hint="cs"/>
          <w:color w:val="000000" w:themeColor="text1"/>
          <w:sz w:val="28"/>
          <w:szCs w:val="28"/>
          <w:rtl/>
          <w:lang w:bidi="fa-IR"/>
        </w:rPr>
        <w:t xml:space="preserve">(ص) </w:t>
      </w:r>
      <w:r w:rsidRPr="00C763FB">
        <w:rPr>
          <w:rFonts w:cs="Abz-2 (Badr)"/>
          <w:color w:val="000000" w:themeColor="text1"/>
          <w:sz w:val="28"/>
          <w:szCs w:val="28"/>
          <w:rtl/>
          <w:lang w:bidi="fa-IR"/>
        </w:rPr>
        <w:t>قضاها فينا في ب</w:t>
      </w:r>
      <w:r>
        <w:rPr>
          <w:rFonts w:cs="Abz-2 (Badr)" w:hint="cs"/>
          <w:color w:val="000000" w:themeColor="text1"/>
          <w:sz w:val="28"/>
          <w:szCs w:val="28"/>
          <w:rtl/>
          <w:lang w:bidi="fa-IR"/>
        </w:rPr>
        <w:t>َ</w:t>
      </w:r>
      <w:r w:rsidRPr="00C763FB">
        <w:rPr>
          <w:rFonts w:cs="Abz-2 (Badr)"/>
          <w:color w:val="000000" w:themeColor="text1"/>
          <w:sz w:val="28"/>
          <w:szCs w:val="28"/>
          <w:rtl/>
          <w:lang w:bidi="fa-IR"/>
        </w:rPr>
        <w:t>روع بنت واشق، كان تزو</w:t>
      </w:r>
      <w:r>
        <w:rPr>
          <w:rFonts w:cs="Abz-2 (Badr)" w:hint="cs"/>
          <w:color w:val="000000" w:themeColor="text1"/>
          <w:sz w:val="28"/>
          <w:szCs w:val="28"/>
          <w:rtl/>
          <w:lang w:bidi="fa-IR"/>
        </w:rPr>
        <w:t>ّ</w:t>
      </w:r>
      <w:r w:rsidRPr="00C763FB">
        <w:rPr>
          <w:rFonts w:cs="Abz-2 (Badr)"/>
          <w:color w:val="000000" w:themeColor="text1"/>
          <w:sz w:val="28"/>
          <w:szCs w:val="28"/>
          <w:rtl/>
          <w:lang w:bidi="fa-IR"/>
        </w:rPr>
        <w:t>جها هلال بن مر</w:t>
      </w:r>
      <w:r>
        <w:rPr>
          <w:rFonts w:cs="Abz-2 (Badr)" w:hint="cs"/>
          <w:color w:val="000000" w:themeColor="text1"/>
          <w:sz w:val="28"/>
          <w:szCs w:val="28"/>
          <w:rtl/>
          <w:lang w:bidi="fa-IR"/>
        </w:rPr>
        <w:t>ّ</w:t>
      </w:r>
      <w:r w:rsidRPr="00C763FB">
        <w:rPr>
          <w:rFonts w:cs="Abz-2 (Badr)"/>
          <w:color w:val="000000" w:themeColor="text1"/>
          <w:sz w:val="28"/>
          <w:szCs w:val="28"/>
          <w:rtl/>
          <w:lang w:bidi="fa-IR"/>
        </w:rPr>
        <w:t>ة الأشجعي كما قضيت. قال: ففرح عبدالله بن مسعود فرحا</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شديدا</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 حين وافق قضا</w:t>
      </w:r>
      <w:r>
        <w:rPr>
          <w:rFonts w:cs="Abz-2 (Badr)" w:hint="cs"/>
          <w:color w:val="000000" w:themeColor="text1"/>
          <w:sz w:val="28"/>
          <w:szCs w:val="28"/>
          <w:rtl/>
          <w:lang w:bidi="fa-IR"/>
        </w:rPr>
        <w:t>ؤ</w:t>
      </w:r>
      <w:r w:rsidRPr="00C763FB">
        <w:rPr>
          <w:rFonts w:cs="Abz-2 (Badr)"/>
          <w:color w:val="000000" w:themeColor="text1"/>
          <w:sz w:val="28"/>
          <w:szCs w:val="28"/>
          <w:rtl/>
          <w:lang w:bidi="fa-IR"/>
        </w:rPr>
        <w:t>ه قضاء رسول الله</w:t>
      </w:r>
      <w:r>
        <w:rPr>
          <w:rFonts w:cs="Abz-2 (Badr)" w:hint="cs"/>
          <w:color w:val="000000" w:themeColor="text1"/>
          <w:sz w:val="28"/>
          <w:szCs w:val="28"/>
          <w:rtl/>
          <w:lang w:bidi="fa-IR"/>
        </w:rPr>
        <w:t>(ص)</w:t>
      </w:r>
      <w:r w:rsidRPr="00C763FB">
        <w:rPr>
          <w:rFonts w:cs="Abz-2 (Badr)"/>
          <w:color w:val="000000" w:themeColor="text1"/>
          <w:sz w:val="28"/>
          <w:szCs w:val="28"/>
          <w:rtl/>
          <w:lang w:bidi="fa-IR"/>
        </w:rPr>
        <w:t>.</w:t>
      </w:r>
    </w:p>
    <w:p w14:paraId="2FBF663B" w14:textId="77777777" w:rsidR="00422B3D" w:rsidRPr="00C763FB"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sidRPr="00C763FB">
        <w:rPr>
          <w:rFonts w:cs="Abz-2 (Badr)"/>
          <w:color w:val="000000" w:themeColor="text1"/>
          <w:sz w:val="28"/>
          <w:szCs w:val="28"/>
          <w:rtl/>
          <w:lang w:bidi="fa-IR"/>
        </w:rPr>
        <w:t>وهذا خبر واحد لا يجب عندنا العمل عليه، لأن</w:t>
      </w:r>
      <w:r>
        <w:rPr>
          <w:rFonts w:cs="Abz-2 (Badr)" w:hint="cs"/>
          <w:color w:val="000000" w:themeColor="text1"/>
          <w:sz w:val="28"/>
          <w:szCs w:val="28"/>
          <w:rtl/>
          <w:lang w:bidi="fa-IR"/>
        </w:rPr>
        <w:t>ّ</w:t>
      </w:r>
      <w:r w:rsidRPr="00C763FB">
        <w:rPr>
          <w:rFonts w:cs="Abz-2 (Badr)"/>
          <w:color w:val="000000" w:themeColor="text1"/>
          <w:sz w:val="28"/>
          <w:szCs w:val="28"/>
          <w:rtl/>
          <w:lang w:bidi="fa-IR"/>
        </w:rPr>
        <w:t>ه لم يرو من طريقنا وإن</w:t>
      </w:r>
      <w:r>
        <w:rPr>
          <w:rFonts w:cs="Abz-2 (Badr)" w:hint="cs"/>
          <w:color w:val="000000" w:themeColor="text1"/>
          <w:sz w:val="28"/>
          <w:szCs w:val="28"/>
          <w:rtl/>
          <w:lang w:bidi="fa-IR"/>
        </w:rPr>
        <w:t>ّ</w:t>
      </w:r>
      <w:r w:rsidRPr="00C763FB">
        <w:rPr>
          <w:rFonts w:cs="Abz-2 (Badr)"/>
          <w:color w:val="000000" w:themeColor="text1"/>
          <w:sz w:val="28"/>
          <w:szCs w:val="28"/>
          <w:rtl/>
          <w:lang w:bidi="fa-IR"/>
        </w:rPr>
        <w:t xml:space="preserve">ما روي من طريق لا يعرف عدالة رواته، وما هذا صورته لا يجب العمل به. </w:t>
      </w:r>
    </w:p>
    <w:p w14:paraId="0FCDB531" w14:textId="066A6C83" w:rsidR="000C4E4D" w:rsidRPr="00E723F3" w:rsidRDefault="00422B3D" w:rsidP="004E4675">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sidRPr="00C763FB">
        <w:rPr>
          <w:rFonts w:cs="Abz-2 (Badr)"/>
          <w:color w:val="000000" w:themeColor="text1"/>
          <w:sz w:val="28"/>
          <w:szCs w:val="28"/>
          <w:rtl/>
          <w:lang w:bidi="fa-IR"/>
        </w:rPr>
        <w:t>وقد أ</w:t>
      </w:r>
      <w:r>
        <w:rPr>
          <w:rFonts w:cs="Abz-2 (Badr)" w:hint="cs"/>
          <w:color w:val="000000" w:themeColor="text1"/>
          <w:sz w:val="28"/>
          <w:szCs w:val="28"/>
          <w:rtl/>
          <w:lang w:bidi="fa-IR"/>
        </w:rPr>
        <w:t>ُ</w:t>
      </w:r>
      <w:r w:rsidRPr="00C763FB">
        <w:rPr>
          <w:rFonts w:cs="Abz-2 (Badr)"/>
          <w:color w:val="000000" w:themeColor="text1"/>
          <w:sz w:val="28"/>
          <w:szCs w:val="28"/>
          <w:rtl/>
          <w:lang w:bidi="fa-IR"/>
        </w:rPr>
        <w:t>جيب عنه بأجوبة.</w:t>
      </w:r>
      <w:r>
        <w:rPr>
          <w:rFonts w:cs="Abz-2 (Badr)" w:hint="cs"/>
          <w:color w:val="000000" w:themeColor="text1"/>
          <w:sz w:val="28"/>
          <w:szCs w:val="28"/>
          <w:rtl/>
          <w:lang w:bidi="fa-IR"/>
        </w:rPr>
        <w:t>..»</w:t>
      </w:r>
      <w:r>
        <w:rPr>
          <w:rStyle w:val="FootnoteReference"/>
          <w:rFonts w:ascii="Traditional Arabic" w:hAnsi="Traditional Arabic" w:cs="Abz-2 (Badr)"/>
          <w:color w:val="000000"/>
          <w:sz w:val="28"/>
          <w:szCs w:val="28"/>
          <w:rtl/>
          <w:lang w:bidi="fa-IR"/>
        </w:rPr>
        <w:footnoteReference w:id="19"/>
      </w:r>
    </w:p>
    <w:sectPr w:rsidR="000C4E4D" w:rsidRPr="00E723F3" w:rsidSect="00275E8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2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D6317" w14:textId="77777777" w:rsidR="0040200E" w:rsidRDefault="0040200E" w:rsidP="00F71127">
      <w:pPr>
        <w:spacing w:after="0" w:line="240" w:lineRule="auto"/>
      </w:pPr>
      <w:r>
        <w:separator/>
      </w:r>
    </w:p>
  </w:endnote>
  <w:endnote w:type="continuationSeparator" w:id="0">
    <w:p w14:paraId="7300782A" w14:textId="77777777" w:rsidR="0040200E" w:rsidRDefault="0040200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5F7B" w14:textId="77777777" w:rsidR="00275E83" w:rsidRDefault="00275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66BAC" w14:textId="77777777" w:rsidR="00275E83" w:rsidRDefault="00275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C1DC7" w14:textId="77777777" w:rsidR="0040200E" w:rsidRDefault="0040200E" w:rsidP="00EE25C0">
      <w:pPr>
        <w:bidi/>
        <w:spacing w:after="0" w:line="240" w:lineRule="auto"/>
      </w:pPr>
      <w:r>
        <w:separator/>
      </w:r>
    </w:p>
  </w:footnote>
  <w:footnote w:type="continuationSeparator" w:id="0">
    <w:p w14:paraId="4C4D8729" w14:textId="77777777" w:rsidR="0040200E" w:rsidRDefault="0040200E" w:rsidP="00F71127">
      <w:pPr>
        <w:bidi/>
        <w:spacing w:after="0" w:line="240" w:lineRule="auto"/>
      </w:pPr>
      <w:r>
        <w:continuationSeparator/>
      </w:r>
    </w:p>
  </w:footnote>
  <w:footnote w:id="1">
    <w:p w14:paraId="48D8A317" w14:textId="77777777" w:rsidR="00A47358" w:rsidRPr="00E723F3" w:rsidRDefault="00A47358" w:rsidP="00A47358">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ـ تهذيب،ج</w:t>
      </w:r>
      <w:r>
        <w:rPr>
          <w:rFonts w:cs="Abz-2 (Badr)" w:hint="cs"/>
          <w:rtl/>
        </w:rPr>
        <w:t>7</w:t>
      </w:r>
      <w:r w:rsidRPr="00E723F3">
        <w:rPr>
          <w:rFonts w:cs="Abz-2 (Badr)" w:hint="cs"/>
          <w:rtl/>
        </w:rPr>
        <w:t>،ص</w:t>
      </w:r>
      <w:r>
        <w:rPr>
          <w:rFonts w:cs="Abz-2 (Badr)" w:hint="cs"/>
          <w:rtl/>
        </w:rPr>
        <w:t>362</w:t>
      </w:r>
      <w:r w:rsidRPr="00E723F3">
        <w:rPr>
          <w:rFonts w:cs="Abz-2 (Badr)" w:hint="cs"/>
          <w:rtl/>
        </w:rPr>
        <w:t>،ح</w:t>
      </w:r>
      <w:r>
        <w:rPr>
          <w:rFonts w:cs="Abz-2 (Badr)" w:hint="cs"/>
          <w:rtl/>
        </w:rPr>
        <w:t>1468</w:t>
      </w:r>
      <w:r w:rsidRPr="00E723F3">
        <w:rPr>
          <w:rFonts w:cs="Abz-2 (Badr)" w:hint="cs"/>
          <w:rtl/>
        </w:rPr>
        <w:t xml:space="preserve"> ـ وسائل،ج21،ص</w:t>
      </w:r>
      <w:r>
        <w:rPr>
          <w:rFonts w:cs="Abz-2 (Badr)" w:hint="cs"/>
          <w:rtl/>
        </w:rPr>
        <w:t>268 و 269</w:t>
      </w:r>
      <w:r w:rsidRPr="00E723F3">
        <w:rPr>
          <w:rFonts w:cs="Abz-2 (Badr)" w:hint="cs"/>
          <w:rtl/>
        </w:rPr>
        <w:t>،ح</w:t>
      </w:r>
      <w:r>
        <w:rPr>
          <w:rFonts w:cs="Abz-2 (Badr)" w:hint="cs"/>
          <w:rtl/>
        </w:rPr>
        <w:t>27065</w:t>
      </w:r>
      <w:r w:rsidRPr="00E723F3">
        <w:rPr>
          <w:rFonts w:cs="Abz-2 (Badr)" w:hint="cs"/>
          <w:rtl/>
        </w:rPr>
        <w:t>.</w:t>
      </w:r>
    </w:p>
  </w:footnote>
  <w:footnote w:id="2">
    <w:p w14:paraId="39F5751C" w14:textId="77777777" w:rsidR="00A47358" w:rsidRPr="00E723F3" w:rsidRDefault="00A47358" w:rsidP="00A47358">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ـ تهذيب،ج</w:t>
      </w:r>
      <w:r>
        <w:rPr>
          <w:rFonts w:cs="Abz-2 (Badr)" w:hint="cs"/>
          <w:rtl/>
        </w:rPr>
        <w:t>7</w:t>
      </w:r>
      <w:r w:rsidRPr="00E723F3">
        <w:rPr>
          <w:rFonts w:cs="Abz-2 (Badr)" w:hint="cs"/>
          <w:rtl/>
        </w:rPr>
        <w:t>،ص</w:t>
      </w:r>
      <w:r>
        <w:rPr>
          <w:rFonts w:cs="Abz-2 (Badr)" w:hint="cs"/>
          <w:rtl/>
        </w:rPr>
        <w:t>362</w:t>
      </w:r>
      <w:r w:rsidRPr="00E723F3">
        <w:rPr>
          <w:rFonts w:cs="Abz-2 (Badr)" w:hint="cs"/>
          <w:rtl/>
        </w:rPr>
        <w:t>،ح</w:t>
      </w:r>
      <w:r>
        <w:rPr>
          <w:rFonts w:cs="Abz-2 (Badr)" w:hint="cs"/>
          <w:rtl/>
        </w:rPr>
        <w:t>1467</w:t>
      </w:r>
      <w:r w:rsidRPr="00E723F3">
        <w:rPr>
          <w:rFonts w:cs="Abz-2 (Badr)" w:hint="cs"/>
          <w:rtl/>
        </w:rPr>
        <w:t xml:space="preserve"> ـ وسائل،ج21،</w:t>
      </w:r>
      <w:r>
        <w:rPr>
          <w:rFonts w:cs="Abz-2 (Badr)" w:hint="cs"/>
          <w:rtl/>
        </w:rPr>
        <w:t>ص269</w:t>
      </w:r>
      <w:r w:rsidRPr="00E723F3">
        <w:rPr>
          <w:rFonts w:cs="Abz-2 (Badr)" w:hint="cs"/>
          <w:rtl/>
        </w:rPr>
        <w:t>،ح</w:t>
      </w:r>
      <w:r>
        <w:rPr>
          <w:rFonts w:cs="Abz-2 (Badr)" w:hint="cs"/>
          <w:rtl/>
        </w:rPr>
        <w:t>27066</w:t>
      </w:r>
      <w:r w:rsidRPr="00E723F3">
        <w:rPr>
          <w:rFonts w:cs="Abz-2 (Badr)" w:hint="cs"/>
          <w:rtl/>
        </w:rPr>
        <w:t>.</w:t>
      </w:r>
    </w:p>
  </w:footnote>
  <w:footnote w:id="3">
    <w:p w14:paraId="189A7F27" w14:textId="77777777" w:rsidR="00A47358" w:rsidRPr="00E723F3" w:rsidRDefault="00A47358" w:rsidP="00A47358">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5</w:t>
      </w:r>
      <w:r w:rsidRPr="00E723F3">
        <w:rPr>
          <w:rFonts w:cs="Abz-2 (Badr)" w:hint="cs"/>
          <w:rtl/>
        </w:rPr>
        <w:t>،ص</w:t>
      </w:r>
      <w:r>
        <w:rPr>
          <w:rFonts w:cs="Abz-2 (Badr)" w:hint="cs"/>
          <w:rtl/>
        </w:rPr>
        <w:t>381</w:t>
      </w:r>
      <w:r w:rsidRPr="00E723F3">
        <w:rPr>
          <w:rFonts w:cs="Abz-2 (Badr)" w:hint="cs"/>
          <w:rtl/>
        </w:rPr>
        <w:t>،ح</w:t>
      </w:r>
      <w:r>
        <w:rPr>
          <w:rFonts w:cs="Abz-2 (Badr)" w:hint="cs"/>
          <w:rtl/>
        </w:rPr>
        <w:t>10</w:t>
      </w:r>
      <w:r w:rsidRPr="00E723F3">
        <w:rPr>
          <w:rFonts w:cs="Abz-2 (Badr)" w:hint="cs"/>
          <w:rtl/>
        </w:rPr>
        <w:t xml:space="preserve"> ـ وسائل،ج21،ص</w:t>
      </w:r>
      <w:r>
        <w:rPr>
          <w:rFonts w:cs="Abz-2 (Badr)" w:hint="cs"/>
          <w:rtl/>
        </w:rPr>
        <w:t>269</w:t>
      </w:r>
      <w:r w:rsidRPr="00E723F3">
        <w:rPr>
          <w:rFonts w:cs="Abz-2 (Badr)" w:hint="cs"/>
          <w:rtl/>
        </w:rPr>
        <w:t>،</w:t>
      </w:r>
      <w:r>
        <w:rPr>
          <w:rFonts w:cs="Abz-2 (Badr)" w:hint="cs"/>
          <w:rtl/>
        </w:rPr>
        <w:t xml:space="preserve"> ذيل </w:t>
      </w:r>
      <w:r w:rsidRPr="00E723F3">
        <w:rPr>
          <w:rFonts w:cs="Abz-2 (Badr)" w:hint="cs"/>
          <w:rtl/>
        </w:rPr>
        <w:t>ح</w:t>
      </w:r>
      <w:r>
        <w:rPr>
          <w:rFonts w:cs="Abz-2 (Badr)" w:hint="cs"/>
          <w:rtl/>
        </w:rPr>
        <w:t>27067</w:t>
      </w:r>
      <w:r w:rsidRPr="00E723F3">
        <w:rPr>
          <w:rFonts w:cs="Abz-2 (Badr)" w:hint="cs"/>
          <w:rtl/>
        </w:rPr>
        <w:t>.</w:t>
      </w:r>
    </w:p>
  </w:footnote>
  <w:footnote w:id="4">
    <w:p w14:paraId="7A0CB5AF" w14:textId="77777777" w:rsidR="00A47358" w:rsidRPr="00E723F3" w:rsidRDefault="00A47358" w:rsidP="00A47358">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رياض،ج12،ص27</w:t>
      </w:r>
      <w:r w:rsidRPr="00E723F3">
        <w:rPr>
          <w:rFonts w:cs="Abz-2 (Badr)" w:hint="cs"/>
          <w:rtl/>
        </w:rPr>
        <w:t>.</w:t>
      </w:r>
    </w:p>
  </w:footnote>
  <w:footnote w:id="5">
    <w:p w14:paraId="775C0B89" w14:textId="1C19C183" w:rsidR="00696933" w:rsidRPr="00E723F3" w:rsidRDefault="00696933" w:rsidP="00696933">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خلاف،ج4،ص378</w:t>
      </w:r>
      <w:r w:rsidRPr="00E723F3">
        <w:rPr>
          <w:rFonts w:cs="Abz-2 (Badr)" w:hint="cs"/>
          <w:rtl/>
        </w:rPr>
        <w:t>.</w:t>
      </w:r>
    </w:p>
  </w:footnote>
  <w:footnote w:id="6">
    <w:p w14:paraId="0B8C8361"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 xml:space="preserve">ـ </w:t>
      </w:r>
      <w:r>
        <w:rPr>
          <w:rFonts w:cs="Abz-2 (Badr)" w:hint="cs"/>
          <w:rtl/>
        </w:rPr>
        <w:t>تهذيب</w:t>
      </w:r>
      <w:r w:rsidRPr="00383A65">
        <w:rPr>
          <w:rFonts w:cs="Abz-2 (Badr)" w:hint="cs"/>
          <w:rtl/>
        </w:rPr>
        <w:t>،ج</w:t>
      </w:r>
      <w:r>
        <w:rPr>
          <w:rFonts w:cs="Abz-2 (Badr)" w:hint="cs"/>
          <w:rtl/>
        </w:rPr>
        <w:t>8</w:t>
      </w:r>
      <w:r w:rsidRPr="00383A65">
        <w:rPr>
          <w:rFonts w:cs="Abz-2 (Badr)" w:hint="cs"/>
          <w:rtl/>
        </w:rPr>
        <w:t>،ص</w:t>
      </w:r>
      <w:r>
        <w:rPr>
          <w:rFonts w:cs="Abz-2 (Badr)" w:hint="cs"/>
          <w:rtl/>
        </w:rPr>
        <w:t>146</w:t>
      </w:r>
      <w:r w:rsidRPr="00383A65">
        <w:rPr>
          <w:rFonts w:cs="Abz-2 (Badr)" w:hint="cs"/>
          <w:rtl/>
        </w:rPr>
        <w:t>،ح</w:t>
      </w:r>
      <w:r>
        <w:rPr>
          <w:rFonts w:cs="Abz-2 (Badr)" w:hint="cs"/>
          <w:rtl/>
        </w:rPr>
        <w:t>505</w:t>
      </w:r>
      <w:r w:rsidRPr="00383A65">
        <w:rPr>
          <w:rFonts w:cs="Abz-2 (Badr)" w:hint="cs"/>
          <w:rtl/>
        </w:rPr>
        <w:t xml:space="preserve"> ـ وسائل،ج21،</w:t>
      </w:r>
      <w:r>
        <w:rPr>
          <w:rFonts w:cs="Abz-2 (Badr)" w:hint="cs"/>
          <w:rtl/>
        </w:rPr>
        <w:t>ص332</w:t>
      </w:r>
      <w:r w:rsidRPr="00383A65">
        <w:rPr>
          <w:rFonts w:cs="Abz-2 (Badr)" w:hint="cs"/>
          <w:rtl/>
        </w:rPr>
        <w:t>،</w:t>
      </w:r>
      <w:r>
        <w:rPr>
          <w:rFonts w:cs="Abz-2 (Badr)" w:hint="cs"/>
          <w:rtl/>
        </w:rPr>
        <w:t xml:space="preserve"> </w:t>
      </w:r>
      <w:r w:rsidRPr="00383A65">
        <w:rPr>
          <w:rFonts w:cs="Abz-2 (Badr)" w:hint="cs"/>
          <w:rtl/>
        </w:rPr>
        <w:t>ح272</w:t>
      </w:r>
      <w:r>
        <w:rPr>
          <w:rFonts w:cs="Abz-2 (Badr)" w:hint="cs"/>
          <w:rtl/>
        </w:rPr>
        <w:t>23</w:t>
      </w:r>
      <w:r w:rsidRPr="00383A65">
        <w:rPr>
          <w:rFonts w:cs="Abz-2 (Badr)" w:hint="cs"/>
          <w:rtl/>
        </w:rPr>
        <w:t>.</w:t>
      </w:r>
    </w:p>
  </w:footnote>
  <w:footnote w:id="7">
    <w:p w14:paraId="2898D07E"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ـ کافی،ج</w:t>
      </w:r>
      <w:r>
        <w:rPr>
          <w:rFonts w:cs="Abz-2 (Badr)" w:hint="cs"/>
          <w:rtl/>
        </w:rPr>
        <w:t>7</w:t>
      </w:r>
      <w:r w:rsidRPr="00383A65">
        <w:rPr>
          <w:rFonts w:cs="Abz-2 (Badr)" w:hint="cs"/>
          <w:rtl/>
        </w:rPr>
        <w:t>،ص</w:t>
      </w:r>
      <w:r>
        <w:rPr>
          <w:rFonts w:cs="Abz-2 (Badr)" w:hint="cs"/>
          <w:rtl/>
        </w:rPr>
        <w:t>133</w:t>
      </w:r>
      <w:r w:rsidRPr="00383A65">
        <w:rPr>
          <w:rFonts w:cs="Abz-2 (Badr)" w:hint="cs"/>
          <w:rtl/>
        </w:rPr>
        <w:t>،ح</w:t>
      </w:r>
      <w:r>
        <w:rPr>
          <w:rFonts w:cs="Abz-2 (Badr)" w:hint="cs"/>
          <w:rtl/>
        </w:rPr>
        <w:t>4</w:t>
      </w:r>
      <w:r w:rsidRPr="00383A65">
        <w:rPr>
          <w:rFonts w:cs="Abz-2 (Badr)" w:hint="cs"/>
          <w:rtl/>
        </w:rPr>
        <w:t xml:space="preserve"> ـ وسائل،ج21،</w:t>
      </w:r>
      <w:r>
        <w:rPr>
          <w:rFonts w:cs="Abz-2 (Badr)" w:hint="cs"/>
          <w:rtl/>
        </w:rPr>
        <w:t>ص334</w:t>
      </w:r>
      <w:r w:rsidRPr="00383A65">
        <w:rPr>
          <w:rFonts w:cs="Abz-2 (Badr)" w:hint="cs"/>
          <w:rtl/>
        </w:rPr>
        <w:t>،ح272</w:t>
      </w:r>
      <w:r>
        <w:rPr>
          <w:rFonts w:cs="Abz-2 (Badr)" w:hint="cs"/>
          <w:rtl/>
        </w:rPr>
        <w:t>27</w:t>
      </w:r>
      <w:r w:rsidRPr="00383A65">
        <w:rPr>
          <w:rFonts w:cs="Abz-2 (Badr)" w:hint="cs"/>
          <w:rtl/>
        </w:rPr>
        <w:t>.</w:t>
      </w:r>
    </w:p>
  </w:footnote>
  <w:footnote w:id="8">
    <w:p w14:paraId="09834AB8"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 xml:space="preserve">ـ </w:t>
      </w:r>
      <w:r>
        <w:rPr>
          <w:rFonts w:cs="Abz-2 (Badr)" w:hint="cs"/>
          <w:rtl/>
        </w:rPr>
        <w:t>تهذيب</w:t>
      </w:r>
      <w:r w:rsidRPr="00383A65">
        <w:rPr>
          <w:rFonts w:cs="Abz-2 (Badr)" w:hint="cs"/>
          <w:rtl/>
        </w:rPr>
        <w:t>،ج</w:t>
      </w:r>
      <w:r>
        <w:rPr>
          <w:rFonts w:cs="Abz-2 (Badr)" w:hint="cs"/>
          <w:rtl/>
        </w:rPr>
        <w:t>8</w:t>
      </w:r>
      <w:r w:rsidRPr="00383A65">
        <w:rPr>
          <w:rFonts w:cs="Abz-2 (Badr)" w:hint="cs"/>
          <w:rtl/>
        </w:rPr>
        <w:t>،ص</w:t>
      </w:r>
      <w:r>
        <w:rPr>
          <w:rFonts w:cs="Abz-2 (Badr)" w:hint="cs"/>
          <w:rtl/>
        </w:rPr>
        <w:t>147</w:t>
      </w:r>
      <w:r w:rsidRPr="00383A65">
        <w:rPr>
          <w:rFonts w:cs="Abz-2 (Badr)" w:hint="cs"/>
          <w:rtl/>
        </w:rPr>
        <w:t>،ح</w:t>
      </w:r>
      <w:r>
        <w:rPr>
          <w:rFonts w:cs="Abz-2 (Badr)" w:hint="cs"/>
          <w:rtl/>
        </w:rPr>
        <w:t>510</w:t>
      </w:r>
      <w:r w:rsidRPr="00383A65">
        <w:rPr>
          <w:rFonts w:cs="Abz-2 (Badr)" w:hint="cs"/>
          <w:rtl/>
        </w:rPr>
        <w:t xml:space="preserve"> ـ وسائل،ج21،</w:t>
      </w:r>
      <w:r>
        <w:rPr>
          <w:rFonts w:cs="Abz-2 (Badr)" w:hint="cs"/>
          <w:rtl/>
        </w:rPr>
        <w:t>ص329</w:t>
      </w:r>
      <w:r w:rsidRPr="00383A65">
        <w:rPr>
          <w:rFonts w:cs="Abz-2 (Badr)" w:hint="cs"/>
          <w:rtl/>
        </w:rPr>
        <w:t>،</w:t>
      </w:r>
      <w:r>
        <w:rPr>
          <w:rFonts w:cs="Abz-2 (Badr)" w:hint="cs"/>
          <w:rtl/>
        </w:rPr>
        <w:t xml:space="preserve"> ذيل </w:t>
      </w:r>
      <w:r w:rsidRPr="00383A65">
        <w:rPr>
          <w:rFonts w:cs="Abz-2 (Badr)" w:hint="cs"/>
          <w:rtl/>
        </w:rPr>
        <w:t>ح2720</w:t>
      </w:r>
      <w:r>
        <w:rPr>
          <w:rFonts w:cs="Abz-2 (Badr)" w:hint="cs"/>
          <w:rtl/>
        </w:rPr>
        <w:t>9</w:t>
      </w:r>
      <w:r w:rsidRPr="00383A65">
        <w:rPr>
          <w:rFonts w:cs="Abz-2 (Badr)" w:hint="cs"/>
          <w:rtl/>
        </w:rPr>
        <w:t>.</w:t>
      </w:r>
    </w:p>
  </w:footnote>
  <w:footnote w:id="9">
    <w:p w14:paraId="0CD61943"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ـ کافی،ج6،ص</w:t>
      </w:r>
      <w:r>
        <w:rPr>
          <w:rFonts w:cs="Abz-2 (Badr)" w:hint="cs"/>
          <w:rtl/>
        </w:rPr>
        <w:t>119</w:t>
      </w:r>
      <w:r w:rsidRPr="00383A65">
        <w:rPr>
          <w:rFonts w:cs="Abz-2 (Badr)" w:hint="cs"/>
          <w:rtl/>
        </w:rPr>
        <w:t>،ح</w:t>
      </w:r>
      <w:r>
        <w:rPr>
          <w:rFonts w:cs="Abz-2 (Badr)" w:hint="cs"/>
          <w:rtl/>
        </w:rPr>
        <w:t>9</w:t>
      </w:r>
      <w:r w:rsidRPr="00383A65">
        <w:rPr>
          <w:rFonts w:cs="Abz-2 (Badr)" w:hint="cs"/>
          <w:rtl/>
        </w:rPr>
        <w:t xml:space="preserve"> ـ وسائل،ج21،</w:t>
      </w:r>
      <w:r>
        <w:rPr>
          <w:rFonts w:cs="Abz-2 (Badr)" w:hint="cs"/>
          <w:rtl/>
        </w:rPr>
        <w:t>ص329</w:t>
      </w:r>
      <w:r w:rsidRPr="00383A65">
        <w:rPr>
          <w:rFonts w:cs="Abz-2 (Badr)" w:hint="cs"/>
          <w:rtl/>
        </w:rPr>
        <w:t>،ح272</w:t>
      </w:r>
      <w:r>
        <w:rPr>
          <w:rFonts w:cs="Abz-2 (Badr)" w:hint="cs"/>
          <w:rtl/>
        </w:rPr>
        <w:t>12</w:t>
      </w:r>
      <w:r w:rsidRPr="00383A65">
        <w:rPr>
          <w:rFonts w:cs="Abz-2 (Badr)" w:hint="cs"/>
          <w:rtl/>
        </w:rPr>
        <w:t>.</w:t>
      </w:r>
    </w:p>
  </w:footnote>
  <w:footnote w:id="10">
    <w:p w14:paraId="0C93DD75"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ـ کافی،ج6،ص</w:t>
      </w:r>
      <w:r>
        <w:rPr>
          <w:rFonts w:cs="Abz-2 (Badr)" w:hint="cs"/>
          <w:rtl/>
        </w:rPr>
        <w:t>119</w:t>
      </w:r>
      <w:r w:rsidRPr="00383A65">
        <w:rPr>
          <w:rFonts w:cs="Abz-2 (Badr)" w:hint="cs"/>
          <w:rtl/>
        </w:rPr>
        <w:t>،ح</w:t>
      </w:r>
      <w:r>
        <w:rPr>
          <w:rFonts w:cs="Abz-2 (Badr)" w:hint="cs"/>
          <w:rtl/>
        </w:rPr>
        <w:t>5</w:t>
      </w:r>
      <w:r w:rsidRPr="00383A65">
        <w:rPr>
          <w:rFonts w:cs="Abz-2 (Badr)" w:hint="cs"/>
          <w:rtl/>
        </w:rPr>
        <w:t xml:space="preserve"> ـ وسائل،ج21،ص</w:t>
      </w:r>
      <w:r>
        <w:rPr>
          <w:rFonts w:cs="Abz-2 (Badr)" w:hint="cs"/>
          <w:rtl/>
        </w:rPr>
        <w:t>328</w:t>
      </w:r>
      <w:r w:rsidRPr="00383A65">
        <w:rPr>
          <w:rFonts w:cs="Abz-2 (Badr)" w:hint="cs"/>
          <w:rtl/>
        </w:rPr>
        <w:t>،ح2720</w:t>
      </w:r>
      <w:r>
        <w:rPr>
          <w:rFonts w:cs="Abz-2 (Badr)" w:hint="cs"/>
          <w:rtl/>
        </w:rPr>
        <w:t>8</w:t>
      </w:r>
      <w:r w:rsidRPr="00383A65">
        <w:rPr>
          <w:rFonts w:cs="Abz-2 (Badr)" w:hint="cs"/>
          <w:rtl/>
        </w:rPr>
        <w:t>.</w:t>
      </w:r>
    </w:p>
  </w:footnote>
  <w:footnote w:id="11">
    <w:p w14:paraId="1FA39B3C"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 xml:space="preserve">ـ </w:t>
      </w:r>
      <w:r>
        <w:rPr>
          <w:rFonts w:cs="Abz-2 (Badr)" w:hint="cs"/>
          <w:rtl/>
        </w:rPr>
        <w:t>تهذيب</w:t>
      </w:r>
      <w:r w:rsidRPr="00383A65">
        <w:rPr>
          <w:rFonts w:cs="Abz-2 (Badr)" w:hint="cs"/>
          <w:rtl/>
        </w:rPr>
        <w:t>،ج</w:t>
      </w:r>
      <w:r>
        <w:rPr>
          <w:rFonts w:cs="Abz-2 (Badr)" w:hint="cs"/>
          <w:rtl/>
        </w:rPr>
        <w:t>8</w:t>
      </w:r>
      <w:r w:rsidRPr="00383A65">
        <w:rPr>
          <w:rFonts w:cs="Abz-2 (Badr)" w:hint="cs"/>
          <w:rtl/>
        </w:rPr>
        <w:t>،ص</w:t>
      </w:r>
      <w:r>
        <w:rPr>
          <w:rFonts w:cs="Abz-2 (Badr)" w:hint="cs"/>
          <w:rtl/>
        </w:rPr>
        <w:t>145</w:t>
      </w:r>
      <w:r w:rsidRPr="00383A65">
        <w:rPr>
          <w:rFonts w:cs="Abz-2 (Badr)" w:hint="cs"/>
          <w:rtl/>
        </w:rPr>
        <w:t>،ح</w:t>
      </w:r>
      <w:r>
        <w:rPr>
          <w:rFonts w:cs="Abz-2 (Badr)" w:hint="cs"/>
          <w:rtl/>
        </w:rPr>
        <w:t>503</w:t>
      </w:r>
      <w:r w:rsidRPr="00383A65">
        <w:rPr>
          <w:rFonts w:cs="Abz-2 (Badr)" w:hint="cs"/>
          <w:rtl/>
        </w:rPr>
        <w:t xml:space="preserve"> ـ وسائل،ج21،</w:t>
      </w:r>
      <w:r>
        <w:rPr>
          <w:rFonts w:cs="Abz-2 (Badr)" w:hint="cs"/>
          <w:rtl/>
        </w:rPr>
        <w:t>ص332</w:t>
      </w:r>
      <w:r w:rsidRPr="00383A65">
        <w:rPr>
          <w:rFonts w:cs="Abz-2 (Badr)" w:hint="cs"/>
          <w:rtl/>
        </w:rPr>
        <w:t>،</w:t>
      </w:r>
      <w:r>
        <w:rPr>
          <w:rFonts w:cs="Abz-2 (Badr)" w:hint="cs"/>
          <w:rtl/>
        </w:rPr>
        <w:t xml:space="preserve"> </w:t>
      </w:r>
      <w:r w:rsidRPr="00383A65">
        <w:rPr>
          <w:rFonts w:cs="Abz-2 (Badr)" w:hint="cs"/>
          <w:rtl/>
        </w:rPr>
        <w:t>ح272</w:t>
      </w:r>
      <w:r>
        <w:rPr>
          <w:rFonts w:cs="Abz-2 (Badr)" w:hint="cs"/>
          <w:rtl/>
        </w:rPr>
        <w:t>22</w:t>
      </w:r>
      <w:r w:rsidRPr="00383A65">
        <w:rPr>
          <w:rFonts w:cs="Abz-2 (Badr)" w:hint="cs"/>
          <w:rtl/>
        </w:rPr>
        <w:t>.</w:t>
      </w:r>
    </w:p>
  </w:footnote>
  <w:footnote w:id="12">
    <w:p w14:paraId="62871C72"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 xml:space="preserve">ـ </w:t>
      </w:r>
      <w:r>
        <w:rPr>
          <w:rFonts w:cs="Abz-2 (Badr)" w:hint="cs"/>
          <w:rtl/>
        </w:rPr>
        <w:t>قرب الإسناد</w:t>
      </w:r>
      <w:r w:rsidRPr="00383A65">
        <w:rPr>
          <w:rFonts w:cs="Abz-2 (Badr)" w:hint="cs"/>
          <w:rtl/>
        </w:rPr>
        <w:t>،ص</w:t>
      </w:r>
      <w:r>
        <w:rPr>
          <w:rFonts w:cs="Abz-2 (Badr)" w:hint="cs"/>
          <w:rtl/>
        </w:rPr>
        <w:t>105</w:t>
      </w:r>
      <w:r w:rsidRPr="00383A65">
        <w:rPr>
          <w:rFonts w:cs="Abz-2 (Badr)" w:hint="cs"/>
          <w:rtl/>
        </w:rPr>
        <w:t>،ح</w:t>
      </w:r>
      <w:r>
        <w:rPr>
          <w:rFonts w:cs="Abz-2 (Badr)" w:hint="cs"/>
          <w:rtl/>
        </w:rPr>
        <w:t>354</w:t>
      </w:r>
      <w:r w:rsidRPr="00383A65">
        <w:rPr>
          <w:rFonts w:cs="Abz-2 (Badr)" w:hint="cs"/>
          <w:rtl/>
        </w:rPr>
        <w:t xml:space="preserve"> ـ وسائل،ج21،</w:t>
      </w:r>
      <w:r>
        <w:rPr>
          <w:rFonts w:cs="Abz-2 (Badr)" w:hint="cs"/>
          <w:rtl/>
        </w:rPr>
        <w:t>ص335</w:t>
      </w:r>
      <w:r w:rsidRPr="00383A65">
        <w:rPr>
          <w:rFonts w:cs="Abz-2 (Badr)" w:hint="cs"/>
          <w:rtl/>
        </w:rPr>
        <w:t>،ح272</w:t>
      </w:r>
      <w:r>
        <w:rPr>
          <w:rFonts w:cs="Abz-2 (Badr)" w:hint="cs"/>
          <w:rtl/>
        </w:rPr>
        <w:t>29</w:t>
      </w:r>
      <w:r w:rsidRPr="00383A65">
        <w:rPr>
          <w:rFonts w:cs="Abz-2 (Badr)" w:hint="cs"/>
          <w:rtl/>
        </w:rPr>
        <w:t>.</w:t>
      </w:r>
    </w:p>
  </w:footnote>
  <w:footnote w:id="13">
    <w:p w14:paraId="745B1E79"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ـ کافی،ج6،ص</w:t>
      </w:r>
      <w:r>
        <w:rPr>
          <w:rFonts w:cs="Abz-2 (Badr)" w:hint="cs"/>
          <w:rtl/>
        </w:rPr>
        <w:t>119</w:t>
      </w:r>
      <w:r w:rsidRPr="00383A65">
        <w:rPr>
          <w:rFonts w:cs="Abz-2 (Badr)" w:hint="cs"/>
          <w:rtl/>
        </w:rPr>
        <w:t>،ح</w:t>
      </w:r>
      <w:r>
        <w:rPr>
          <w:rFonts w:cs="Abz-2 (Badr)" w:hint="cs"/>
          <w:rtl/>
        </w:rPr>
        <w:t>6</w:t>
      </w:r>
      <w:r w:rsidRPr="00383A65">
        <w:rPr>
          <w:rFonts w:cs="Abz-2 (Badr)" w:hint="cs"/>
          <w:rtl/>
        </w:rPr>
        <w:t xml:space="preserve"> ـ وسائل،ج21،ص</w:t>
      </w:r>
      <w:r>
        <w:rPr>
          <w:rFonts w:cs="Abz-2 (Badr)" w:hint="cs"/>
          <w:rtl/>
        </w:rPr>
        <w:t>328 و329</w:t>
      </w:r>
      <w:r w:rsidRPr="00383A65">
        <w:rPr>
          <w:rFonts w:cs="Abz-2 (Badr)" w:hint="cs"/>
          <w:rtl/>
        </w:rPr>
        <w:t>،ح2720</w:t>
      </w:r>
      <w:r>
        <w:rPr>
          <w:rFonts w:cs="Abz-2 (Badr)" w:hint="cs"/>
          <w:rtl/>
        </w:rPr>
        <w:t>9</w:t>
      </w:r>
      <w:r w:rsidRPr="00383A65">
        <w:rPr>
          <w:rFonts w:cs="Abz-2 (Badr)" w:hint="cs"/>
          <w:rtl/>
        </w:rPr>
        <w:t>.</w:t>
      </w:r>
    </w:p>
  </w:footnote>
  <w:footnote w:id="14">
    <w:p w14:paraId="66ACF8B9"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 xml:space="preserve">ـ </w:t>
      </w:r>
      <w:r>
        <w:rPr>
          <w:rFonts w:cs="Abz-2 (Badr)" w:hint="cs"/>
          <w:rtl/>
        </w:rPr>
        <w:t>تهذيب</w:t>
      </w:r>
      <w:r w:rsidRPr="00383A65">
        <w:rPr>
          <w:rFonts w:cs="Abz-2 (Badr)" w:hint="cs"/>
          <w:rtl/>
        </w:rPr>
        <w:t>،ج</w:t>
      </w:r>
      <w:r>
        <w:rPr>
          <w:rFonts w:cs="Abz-2 (Badr)" w:hint="cs"/>
          <w:rtl/>
        </w:rPr>
        <w:t>8</w:t>
      </w:r>
      <w:r w:rsidRPr="00383A65">
        <w:rPr>
          <w:rFonts w:cs="Abz-2 (Badr)" w:hint="cs"/>
          <w:rtl/>
        </w:rPr>
        <w:t>،ص</w:t>
      </w:r>
      <w:r>
        <w:rPr>
          <w:rFonts w:cs="Abz-2 (Badr)" w:hint="cs"/>
          <w:rtl/>
        </w:rPr>
        <w:t>145</w:t>
      </w:r>
      <w:r w:rsidRPr="00383A65">
        <w:rPr>
          <w:rFonts w:cs="Abz-2 (Badr)" w:hint="cs"/>
          <w:rtl/>
        </w:rPr>
        <w:t>،ح</w:t>
      </w:r>
      <w:r>
        <w:rPr>
          <w:rFonts w:cs="Abz-2 (Badr)" w:hint="cs"/>
          <w:rtl/>
        </w:rPr>
        <w:t>502</w:t>
      </w:r>
      <w:r w:rsidRPr="00383A65">
        <w:rPr>
          <w:rFonts w:cs="Abz-2 (Badr)" w:hint="cs"/>
          <w:rtl/>
        </w:rPr>
        <w:t xml:space="preserve"> ـ وسائل،ج21،</w:t>
      </w:r>
      <w:r>
        <w:rPr>
          <w:rFonts w:cs="Abz-2 (Badr)" w:hint="cs"/>
          <w:rtl/>
        </w:rPr>
        <w:t>ص331</w:t>
      </w:r>
      <w:r w:rsidRPr="00383A65">
        <w:rPr>
          <w:rFonts w:cs="Abz-2 (Badr)" w:hint="cs"/>
          <w:rtl/>
        </w:rPr>
        <w:t>،ح272</w:t>
      </w:r>
      <w:r>
        <w:rPr>
          <w:rFonts w:cs="Abz-2 (Badr)" w:hint="cs"/>
          <w:rtl/>
        </w:rPr>
        <w:t>21</w:t>
      </w:r>
      <w:r w:rsidRPr="00383A65">
        <w:rPr>
          <w:rFonts w:cs="Abz-2 (Badr)" w:hint="cs"/>
          <w:rtl/>
        </w:rPr>
        <w:t>.</w:t>
      </w:r>
    </w:p>
  </w:footnote>
  <w:footnote w:id="15">
    <w:p w14:paraId="14CEB949"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 xml:space="preserve">ـ </w:t>
      </w:r>
      <w:r>
        <w:rPr>
          <w:rFonts w:cs="Abz-2 (Badr)" w:hint="cs"/>
          <w:rtl/>
        </w:rPr>
        <w:t>تهذيب</w:t>
      </w:r>
      <w:r w:rsidRPr="00383A65">
        <w:rPr>
          <w:rFonts w:cs="Abz-2 (Badr)" w:hint="cs"/>
          <w:rtl/>
        </w:rPr>
        <w:t>،ج</w:t>
      </w:r>
      <w:r>
        <w:rPr>
          <w:rFonts w:cs="Abz-2 (Badr)" w:hint="cs"/>
          <w:rtl/>
        </w:rPr>
        <w:t>8</w:t>
      </w:r>
      <w:r w:rsidRPr="00383A65">
        <w:rPr>
          <w:rFonts w:cs="Abz-2 (Badr)" w:hint="cs"/>
          <w:rtl/>
        </w:rPr>
        <w:t>،ص</w:t>
      </w:r>
      <w:r>
        <w:rPr>
          <w:rFonts w:cs="Abz-2 (Badr)" w:hint="cs"/>
          <w:rtl/>
        </w:rPr>
        <w:t>145 و146</w:t>
      </w:r>
      <w:r w:rsidRPr="00383A65">
        <w:rPr>
          <w:rFonts w:cs="Abz-2 (Badr)" w:hint="cs"/>
          <w:rtl/>
        </w:rPr>
        <w:t>،ح</w:t>
      </w:r>
      <w:r>
        <w:rPr>
          <w:rFonts w:cs="Abz-2 (Badr)" w:hint="cs"/>
          <w:rtl/>
        </w:rPr>
        <w:t>504</w:t>
      </w:r>
      <w:r w:rsidRPr="00383A65">
        <w:rPr>
          <w:rFonts w:cs="Abz-2 (Badr)" w:hint="cs"/>
          <w:rtl/>
        </w:rPr>
        <w:t xml:space="preserve"> ـ وسائل،ج21،</w:t>
      </w:r>
      <w:r>
        <w:rPr>
          <w:rFonts w:cs="Abz-2 (Badr)" w:hint="cs"/>
          <w:rtl/>
        </w:rPr>
        <w:t>ص332</w:t>
      </w:r>
      <w:r w:rsidRPr="00383A65">
        <w:rPr>
          <w:rFonts w:cs="Abz-2 (Badr)" w:hint="cs"/>
          <w:rtl/>
        </w:rPr>
        <w:t>،</w:t>
      </w:r>
      <w:r>
        <w:rPr>
          <w:rFonts w:cs="Abz-2 (Badr)" w:hint="cs"/>
          <w:rtl/>
        </w:rPr>
        <w:t xml:space="preserve"> ذيل </w:t>
      </w:r>
      <w:r w:rsidRPr="00383A65">
        <w:rPr>
          <w:rFonts w:cs="Abz-2 (Badr)" w:hint="cs"/>
          <w:rtl/>
        </w:rPr>
        <w:t>ح272</w:t>
      </w:r>
      <w:r>
        <w:rPr>
          <w:rFonts w:cs="Abz-2 (Badr)" w:hint="cs"/>
          <w:rtl/>
        </w:rPr>
        <w:t>21</w:t>
      </w:r>
      <w:r w:rsidRPr="00383A65">
        <w:rPr>
          <w:rFonts w:cs="Abz-2 (Badr)" w:hint="cs"/>
          <w:rtl/>
        </w:rPr>
        <w:t>.</w:t>
      </w:r>
    </w:p>
  </w:footnote>
  <w:footnote w:id="16">
    <w:p w14:paraId="59A6E475"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ـ کافی،ج6،ص120،ح11 ـ وسائل،ج21،ص327،ح2720</w:t>
      </w:r>
      <w:r>
        <w:rPr>
          <w:rFonts w:cs="Abz-2 (Badr)" w:hint="cs"/>
          <w:rtl/>
        </w:rPr>
        <w:t>5</w:t>
      </w:r>
      <w:r w:rsidRPr="00383A65">
        <w:rPr>
          <w:rFonts w:cs="Abz-2 (Badr)" w:hint="cs"/>
          <w:rtl/>
        </w:rPr>
        <w:t>.</w:t>
      </w:r>
    </w:p>
  </w:footnote>
  <w:footnote w:id="17">
    <w:p w14:paraId="72974C85"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 xml:space="preserve">ـ </w:t>
      </w:r>
      <w:r>
        <w:rPr>
          <w:rFonts w:cs="Abz-2 (Badr)" w:hint="cs"/>
          <w:rtl/>
        </w:rPr>
        <w:t>قرب الإسناد</w:t>
      </w:r>
      <w:r w:rsidRPr="00383A65">
        <w:rPr>
          <w:rFonts w:cs="Abz-2 (Badr)" w:hint="cs"/>
          <w:rtl/>
        </w:rPr>
        <w:t>،ص</w:t>
      </w:r>
      <w:r>
        <w:rPr>
          <w:rFonts w:cs="Abz-2 (Badr)" w:hint="cs"/>
          <w:rtl/>
        </w:rPr>
        <w:t>95</w:t>
      </w:r>
      <w:r w:rsidRPr="00383A65">
        <w:rPr>
          <w:rFonts w:cs="Abz-2 (Badr)" w:hint="cs"/>
          <w:rtl/>
        </w:rPr>
        <w:t>،ح</w:t>
      </w:r>
      <w:r>
        <w:rPr>
          <w:rFonts w:cs="Abz-2 (Badr)" w:hint="cs"/>
          <w:rtl/>
        </w:rPr>
        <w:t>322</w:t>
      </w:r>
      <w:r w:rsidRPr="00383A65">
        <w:rPr>
          <w:rFonts w:cs="Abz-2 (Badr)" w:hint="cs"/>
          <w:rtl/>
        </w:rPr>
        <w:t xml:space="preserve"> ـ وسائل،ج21،</w:t>
      </w:r>
      <w:r>
        <w:rPr>
          <w:rFonts w:cs="Abz-2 (Badr)" w:hint="cs"/>
          <w:rtl/>
        </w:rPr>
        <w:t>ص335</w:t>
      </w:r>
      <w:r w:rsidRPr="00383A65">
        <w:rPr>
          <w:rFonts w:cs="Abz-2 (Badr)" w:hint="cs"/>
          <w:rtl/>
        </w:rPr>
        <w:t>،ح272</w:t>
      </w:r>
      <w:r>
        <w:rPr>
          <w:rFonts w:cs="Abz-2 (Badr)" w:hint="cs"/>
          <w:rtl/>
        </w:rPr>
        <w:t>28</w:t>
      </w:r>
      <w:r w:rsidRPr="00383A65">
        <w:rPr>
          <w:rFonts w:cs="Abz-2 (Badr)" w:hint="cs"/>
          <w:rtl/>
        </w:rPr>
        <w:t>.</w:t>
      </w:r>
    </w:p>
  </w:footnote>
  <w:footnote w:id="18">
    <w:p w14:paraId="315F795D" w14:textId="77777777" w:rsidR="00422B3D" w:rsidRPr="00383A65" w:rsidRDefault="00422B3D" w:rsidP="00422B3D">
      <w:pPr>
        <w:pStyle w:val="FootnoteText"/>
        <w:bidi/>
        <w:rPr>
          <w:rFonts w:cs="Abz-2 (Badr)"/>
          <w:lang w:bidi="fa-IR"/>
        </w:rPr>
      </w:pPr>
      <w:r w:rsidRPr="00383A65">
        <w:rPr>
          <w:rStyle w:val="FootnoteReference"/>
          <w:rFonts w:cs="Abz-2 (Badr)"/>
          <w:vertAlign w:val="baseline"/>
        </w:rPr>
        <w:footnoteRef/>
      </w:r>
      <w:r w:rsidRPr="00383A65">
        <w:rPr>
          <w:rFonts w:cs="Abz-2 (Badr)"/>
          <w:rtl/>
        </w:rPr>
        <w:t xml:space="preserve"> </w:t>
      </w:r>
      <w:r w:rsidRPr="00383A65">
        <w:rPr>
          <w:rFonts w:cs="Abz-2 (Badr)" w:hint="cs"/>
          <w:rtl/>
        </w:rPr>
        <w:t xml:space="preserve">ـ </w:t>
      </w:r>
      <w:r>
        <w:rPr>
          <w:rFonts w:cs="Abz-2 (Badr)" w:hint="cs"/>
          <w:rtl/>
        </w:rPr>
        <w:t>تهذيب</w:t>
      </w:r>
      <w:r w:rsidRPr="00383A65">
        <w:rPr>
          <w:rFonts w:cs="Abz-2 (Badr)" w:hint="cs"/>
          <w:rtl/>
        </w:rPr>
        <w:t>،ج</w:t>
      </w:r>
      <w:r>
        <w:rPr>
          <w:rFonts w:cs="Abz-2 (Badr)" w:hint="cs"/>
          <w:rtl/>
        </w:rPr>
        <w:t>7</w:t>
      </w:r>
      <w:r w:rsidRPr="00383A65">
        <w:rPr>
          <w:rFonts w:cs="Abz-2 (Badr)" w:hint="cs"/>
          <w:rtl/>
        </w:rPr>
        <w:t>،ص</w:t>
      </w:r>
      <w:r>
        <w:rPr>
          <w:rFonts w:cs="Abz-2 (Badr)" w:hint="cs"/>
          <w:rtl/>
        </w:rPr>
        <w:t>458 و 459</w:t>
      </w:r>
      <w:r w:rsidRPr="00383A65">
        <w:rPr>
          <w:rFonts w:cs="Abz-2 (Badr)" w:hint="cs"/>
          <w:rtl/>
        </w:rPr>
        <w:t>،ح</w:t>
      </w:r>
      <w:r>
        <w:rPr>
          <w:rFonts w:cs="Abz-2 (Badr)" w:hint="cs"/>
          <w:rtl/>
        </w:rPr>
        <w:t>1834</w:t>
      </w:r>
      <w:r w:rsidRPr="00383A65">
        <w:rPr>
          <w:rFonts w:cs="Abz-2 (Badr)" w:hint="cs"/>
          <w:rtl/>
        </w:rPr>
        <w:t xml:space="preserve"> ـ وسائل،ج21،</w:t>
      </w:r>
      <w:r>
        <w:rPr>
          <w:rFonts w:cs="Abz-2 (Badr)" w:hint="cs"/>
          <w:rtl/>
        </w:rPr>
        <w:t>ص335</w:t>
      </w:r>
      <w:r w:rsidRPr="00383A65">
        <w:rPr>
          <w:rFonts w:cs="Abz-2 (Badr)" w:hint="cs"/>
          <w:rtl/>
        </w:rPr>
        <w:t>،</w:t>
      </w:r>
      <w:r>
        <w:rPr>
          <w:rFonts w:cs="Abz-2 (Badr)" w:hint="cs"/>
          <w:rtl/>
        </w:rPr>
        <w:t>ح27230</w:t>
      </w:r>
      <w:r w:rsidRPr="00383A65">
        <w:rPr>
          <w:rFonts w:cs="Abz-2 (Badr)" w:hint="cs"/>
          <w:rtl/>
        </w:rPr>
        <w:t>.</w:t>
      </w:r>
    </w:p>
  </w:footnote>
  <w:footnote w:id="19">
    <w:p w14:paraId="36BF9FC1" w14:textId="77777777" w:rsidR="00422B3D" w:rsidRPr="00E723F3" w:rsidRDefault="00422B3D" w:rsidP="00422B3D">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خلاف،ج4،ص378 و 379</w:t>
      </w:r>
      <w:r w:rsidRPr="00E723F3">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4536" w14:textId="77777777" w:rsidR="00275E83" w:rsidRDefault="00275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575A7" w14:textId="0C555600" w:rsidR="00275E83" w:rsidRDefault="00275E83">
    <w:pPr>
      <w:pStyle w:val="Header"/>
    </w:pPr>
    <w:r>
      <w:rPr>
        <w:noProof/>
      </w:rPr>
      <mc:AlternateContent>
        <mc:Choice Requires="wps">
          <w:drawing>
            <wp:anchor distT="45720" distB="45720" distL="114300" distR="114300" simplePos="0" relativeHeight="251661312" behindDoc="0" locked="0" layoutInCell="1" allowOverlap="1" wp14:anchorId="40D105C8" wp14:editId="6EE89A68">
              <wp:simplePos x="0" y="0"/>
              <wp:positionH relativeFrom="column">
                <wp:posOffset>1789430</wp:posOffset>
              </wp:positionH>
              <wp:positionV relativeFrom="paragraph">
                <wp:posOffset>182880</wp:posOffset>
              </wp:positionV>
              <wp:extent cx="4381500" cy="12801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280160"/>
                      </a:xfrm>
                      <a:prstGeom prst="rect">
                        <a:avLst/>
                      </a:prstGeom>
                      <a:solidFill>
                        <a:srgbClr val="FFFFFF"/>
                      </a:solidFill>
                      <a:ln w="9525">
                        <a:noFill/>
                        <a:miter lim="800000"/>
                        <a:headEnd/>
                        <a:tailEnd/>
                      </a:ln>
                    </wps:spPr>
                    <wps:txbx>
                      <w:txbxContent>
                        <w:p w14:paraId="3BC72718" w14:textId="4DB298B7" w:rsidR="00275E83" w:rsidRDefault="00275E83" w:rsidP="00275E83">
                          <w:pPr>
                            <w:jc w:val="right"/>
                            <w:rPr>
                              <w:rFonts w:cs="B Mehr"/>
                            </w:rPr>
                          </w:pPr>
                          <w:r>
                            <w:rPr>
                              <w:rFonts w:cs="B Mehr" w:hint="cs"/>
                              <w:rtl/>
                            </w:rPr>
                            <w:t>تقریر درس خارج فقه استاد سید علی موسوی اردبیلی</w:t>
                          </w:r>
                        </w:p>
                        <w:p w14:paraId="62339072" w14:textId="77777777" w:rsidR="00275E83" w:rsidRDefault="00275E83" w:rsidP="00275E83">
                          <w:pPr>
                            <w:jc w:val="right"/>
                            <w:rPr>
                              <w:rFonts w:cs="B Mehr"/>
                            </w:rPr>
                          </w:pPr>
                          <w:r>
                            <w:rPr>
                              <w:rFonts w:cs="B Mehr" w:hint="cs"/>
                              <w:rtl/>
                            </w:rPr>
                            <w:t xml:space="preserve">مبحث: نکاح    / مهر </w:t>
                          </w:r>
                        </w:p>
                        <w:p w14:paraId="6F393F40" w14:textId="387B4934" w:rsidR="00275E83" w:rsidRDefault="00275E83" w:rsidP="00275E83">
                          <w:pPr>
                            <w:jc w:val="right"/>
                            <w:rPr>
                              <w:rFonts w:cs="B Mehr"/>
                            </w:rPr>
                          </w:pPr>
                          <w:r>
                            <w:rPr>
                              <w:rFonts w:cs="B Mehr" w:hint="cs"/>
                              <w:rtl/>
                            </w:rPr>
                            <w:t xml:space="preserve">تاریخ:  </w:t>
                          </w:r>
                          <w:r>
                            <w:rPr>
                              <w:rFonts w:cs="B Mehr" w:hint="cs"/>
                              <w:rtl/>
                              <w:lang w:bidi="fa-IR"/>
                            </w:rPr>
                            <w:t>سه</w:t>
                          </w:r>
                          <w:r>
                            <w:rPr>
                              <w:rFonts w:cs="B Mehr" w:hint="cs"/>
                              <w:rtl/>
                            </w:rPr>
                            <w:t xml:space="preserve"> شنبه ، </w:t>
                          </w:r>
                          <w:r>
                            <w:rPr>
                              <w:rFonts w:cs="B Mehr" w:hint="cs"/>
                              <w:rtl/>
                            </w:rPr>
                            <w:t>2</w:t>
                          </w:r>
                          <w:r>
                            <w:rPr>
                              <w:rFonts w:cs="B Mehr" w:hint="cs"/>
                              <w:rtl/>
                            </w:rPr>
                            <w:t xml:space="preserve"> اسفند - 1401ه.ش0</w:t>
                          </w:r>
                        </w:p>
                        <w:p w14:paraId="023C724A" w14:textId="77777777" w:rsidR="00275E83" w:rsidRDefault="00275E83" w:rsidP="00275E83"/>
                        <w:p w14:paraId="63F9340F" w14:textId="77777777" w:rsidR="00275E83" w:rsidRDefault="00275E83" w:rsidP="00275E83"/>
                        <w:p w14:paraId="6A4EFF9C" w14:textId="77777777" w:rsidR="00275E83" w:rsidRDefault="00275E83" w:rsidP="00275E83"/>
                        <w:p w14:paraId="73B1048C" w14:textId="77777777" w:rsidR="00275E83" w:rsidRDefault="00275E83" w:rsidP="00275E83"/>
                        <w:p w14:paraId="690858E1" w14:textId="77777777" w:rsidR="00275E83" w:rsidRDefault="00275E83" w:rsidP="00275E83"/>
                        <w:p w14:paraId="0046B0D8" w14:textId="77777777" w:rsidR="00275E83" w:rsidRDefault="00275E83" w:rsidP="00275E83"/>
                        <w:p w14:paraId="32FB00AC" w14:textId="77777777" w:rsidR="00275E83" w:rsidRDefault="00275E83" w:rsidP="00275E83"/>
                        <w:p w14:paraId="625594C9" w14:textId="77777777" w:rsidR="00275E83" w:rsidRDefault="00275E83" w:rsidP="00275E83"/>
                        <w:p w14:paraId="0839C421" w14:textId="77777777" w:rsidR="00275E83" w:rsidRDefault="00275E83" w:rsidP="00275E83"/>
                        <w:p w14:paraId="74ED1978" w14:textId="3CD83694" w:rsidR="00275E83" w:rsidRDefault="00275E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D105C8" id="_x0000_t202" coordsize="21600,21600" o:spt="202" path="m,l,21600r21600,l21600,xe">
              <v:stroke joinstyle="miter"/>
              <v:path gradientshapeok="t" o:connecttype="rect"/>
            </v:shapetype>
            <v:shape id="Text Box 2" o:spid="_x0000_s1026" type="#_x0000_t202" style="position:absolute;margin-left:140.9pt;margin-top:14.4pt;width:345pt;height:100.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" stroked="f">
              <v:textbox>
                <w:txbxContent>
                  <w:p w14:paraId="3BC72718" w14:textId="4DB298B7" w:rsidR="00275E83" w:rsidRDefault="00275E83" w:rsidP="00275E83">
                    <w:pPr>
                      <w:jc w:val="right"/>
                      <w:rPr>
                        <w:rFonts w:cs="B Mehr"/>
                      </w:rPr>
                    </w:pPr>
                    <w:r>
                      <w:rPr>
                        <w:rFonts w:cs="B Mehr" w:hint="cs"/>
                        <w:rtl/>
                      </w:rPr>
                      <w:t>تقریر درس خارج فقه استاد سید علی موسوی اردبیلی</w:t>
                    </w:r>
                  </w:p>
                  <w:p w14:paraId="62339072" w14:textId="77777777" w:rsidR="00275E83" w:rsidRDefault="00275E83" w:rsidP="00275E83">
                    <w:pPr>
                      <w:jc w:val="right"/>
                      <w:rPr>
                        <w:rFonts w:cs="B Mehr"/>
                      </w:rPr>
                    </w:pPr>
                    <w:r>
                      <w:rPr>
                        <w:rFonts w:cs="B Mehr" w:hint="cs"/>
                        <w:rtl/>
                      </w:rPr>
                      <w:t xml:space="preserve">مبحث: نکاح    / مهر </w:t>
                    </w:r>
                  </w:p>
                  <w:p w14:paraId="6F393F40" w14:textId="387B4934" w:rsidR="00275E83" w:rsidRDefault="00275E83" w:rsidP="00275E83">
                    <w:pPr>
                      <w:jc w:val="right"/>
                      <w:rPr>
                        <w:rFonts w:cs="B Mehr"/>
                      </w:rPr>
                    </w:pPr>
                    <w:r>
                      <w:rPr>
                        <w:rFonts w:cs="B Mehr" w:hint="cs"/>
                        <w:rtl/>
                      </w:rPr>
                      <w:t xml:space="preserve">تاریخ:  </w:t>
                    </w:r>
                    <w:r>
                      <w:rPr>
                        <w:rFonts w:cs="B Mehr" w:hint="cs"/>
                        <w:rtl/>
                        <w:lang w:bidi="fa-IR"/>
                      </w:rPr>
                      <w:t>سه</w:t>
                    </w:r>
                    <w:r>
                      <w:rPr>
                        <w:rFonts w:cs="B Mehr" w:hint="cs"/>
                        <w:rtl/>
                      </w:rPr>
                      <w:t xml:space="preserve"> شنبه ، </w:t>
                    </w:r>
                    <w:r>
                      <w:rPr>
                        <w:rFonts w:cs="B Mehr" w:hint="cs"/>
                        <w:rtl/>
                      </w:rPr>
                      <w:t>2</w:t>
                    </w:r>
                    <w:r>
                      <w:rPr>
                        <w:rFonts w:cs="B Mehr" w:hint="cs"/>
                        <w:rtl/>
                      </w:rPr>
                      <w:t xml:space="preserve"> اسفند - 1401ه.ش0</w:t>
                    </w:r>
                  </w:p>
                  <w:p w14:paraId="023C724A" w14:textId="77777777" w:rsidR="00275E83" w:rsidRDefault="00275E83" w:rsidP="00275E83"/>
                  <w:p w14:paraId="63F9340F" w14:textId="77777777" w:rsidR="00275E83" w:rsidRDefault="00275E83" w:rsidP="00275E83"/>
                  <w:p w14:paraId="6A4EFF9C" w14:textId="77777777" w:rsidR="00275E83" w:rsidRDefault="00275E83" w:rsidP="00275E83"/>
                  <w:p w14:paraId="73B1048C" w14:textId="77777777" w:rsidR="00275E83" w:rsidRDefault="00275E83" w:rsidP="00275E83"/>
                  <w:p w14:paraId="690858E1" w14:textId="77777777" w:rsidR="00275E83" w:rsidRDefault="00275E83" w:rsidP="00275E83"/>
                  <w:p w14:paraId="0046B0D8" w14:textId="77777777" w:rsidR="00275E83" w:rsidRDefault="00275E83" w:rsidP="00275E83"/>
                  <w:p w14:paraId="32FB00AC" w14:textId="77777777" w:rsidR="00275E83" w:rsidRDefault="00275E83" w:rsidP="00275E83"/>
                  <w:p w14:paraId="625594C9" w14:textId="77777777" w:rsidR="00275E83" w:rsidRDefault="00275E83" w:rsidP="00275E83"/>
                  <w:p w14:paraId="0839C421" w14:textId="77777777" w:rsidR="00275E83" w:rsidRDefault="00275E83" w:rsidP="00275E83"/>
                  <w:p w14:paraId="74ED1978" w14:textId="3CD83694" w:rsidR="00275E83" w:rsidRDefault="00275E83"/>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37FD9DA" wp14:editId="5AD534D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75A6" w14:textId="77777777" w:rsidR="00275E83" w:rsidRDefault="00275E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4C16"/>
    <w:rsid w:val="00025746"/>
    <w:rsid w:val="00026ABF"/>
    <w:rsid w:val="00034448"/>
    <w:rsid w:val="0003525A"/>
    <w:rsid w:val="00036B68"/>
    <w:rsid w:val="00054579"/>
    <w:rsid w:val="00054C3B"/>
    <w:rsid w:val="00054FF4"/>
    <w:rsid w:val="00056418"/>
    <w:rsid w:val="000577BF"/>
    <w:rsid w:val="000603DF"/>
    <w:rsid w:val="00065987"/>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C4E4D"/>
    <w:rsid w:val="000C68FE"/>
    <w:rsid w:val="000D0578"/>
    <w:rsid w:val="000D061E"/>
    <w:rsid w:val="000D0B46"/>
    <w:rsid w:val="000D769E"/>
    <w:rsid w:val="000E1CDA"/>
    <w:rsid w:val="000E2156"/>
    <w:rsid w:val="000E2C28"/>
    <w:rsid w:val="000E5C29"/>
    <w:rsid w:val="000F0DA7"/>
    <w:rsid w:val="000F2E50"/>
    <w:rsid w:val="000F5BCB"/>
    <w:rsid w:val="000F7456"/>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65E7F"/>
    <w:rsid w:val="001725C5"/>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920"/>
    <w:rsid w:val="001D72CB"/>
    <w:rsid w:val="001E42BD"/>
    <w:rsid w:val="001F0D9D"/>
    <w:rsid w:val="001F10F8"/>
    <w:rsid w:val="001F55A0"/>
    <w:rsid w:val="001F5FEF"/>
    <w:rsid w:val="0020717A"/>
    <w:rsid w:val="00210071"/>
    <w:rsid w:val="002133D5"/>
    <w:rsid w:val="0021414D"/>
    <w:rsid w:val="00221D52"/>
    <w:rsid w:val="00222ADA"/>
    <w:rsid w:val="00223760"/>
    <w:rsid w:val="00226A06"/>
    <w:rsid w:val="00230ACF"/>
    <w:rsid w:val="00234FA4"/>
    <w:rsid w:val="00235C85"/>
    <w:rsid w:val="00235D33"/>
    <w:rsid w:val="00241443"/>
    <w:rsid w:val="00246BDC"/>
    <w:rsid w:val="0025051F"/>
    <w:rsid w:val="0025092B"/>
    <w:rsid w:val="00255658"/>
    <w:rsid w:val="00256EAE"/>
    <w:rsid w:val="00261680"/>
    <w:rsid w:val="00263A26"/>
    <w:rsid w:val="002642DB"/>
    <w:rsid w:val="00264E4F"/>
    <w:rsid w:val="0027131A"/>
    <w:rsid w:val="00275E83"/>
    <w:rsid w:val="00281694"/>
    <w:rsid w:val="002829CF"/>
    <w:rsid w:val="00294857"/>
    <w:rsid w:val="00295DC1"/>
    <w:rsid w:val="0029688A"/>
    <w:rsid w:val="00297D4E"/>
    <w:rsid w:val="002A09CF"/>
    <w:rsid w:val="002A267D"/>
    <w:rsid w:val="002A2A4C"/>
    <w:rsid w:val="002A48F2"/>
    <w:rsid w:val="002A6FA3"/>
    <w:rsid w:val="002B34F5"/>
    <w:rsid w:val="002B3A85"/>
    <w:rsid w:val="002B4C06"/>
    <w:rsid w:val="002B6537"/>
    <w:rsid w:val="002B67B0"/>
    <w:rsid w:val="002C1CB3"/>
    <w:rsid w:val="002C7D85"/>
    <w:rsid w:val="002D0EF6"/>
    <w:rsid w:val="002D27AB"/>
    <w:rsid w:val="002D466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B92"/>
    <w:rsid w:val="00353E96"/>
    <w:rsid w:val="00356B99"/>
    <w:rsid w:val="0037343B"/>
    <w:rsid w:val="00377194"/>
    <w:rsid w:val="00380EDD"/>
    <w:rsid w:val="003832A1"/>
    <w:rsid w:val="00392C89"/>
    <w:rsid w:val="00393BC9"/>
    <w:rsid w:val="00397F0E"/>
    <w:rsid w:val="003A1222"/>
    <w:rsid w:val="003A199D"/>
    <w:rsid w:val="003A4984"/>
    <w:rsid w:val="003A57F1"/>
    <w:rsid w:val="003A5C3E"/>
    <w:rsid w:val="003B7552"/>
    <w:rsid w:val="003C282A"/>
    <w:rsid w:val="003C6DBC"/>
    <w:rsid w:val="003C6F3E"/>
    <w:rsid w:val="003D4C99"/>
    <w:rsid w:val="003D72FA"/>
    <w:rsid w:val="003E2132"/>
    <w:rsid w:val="003E3DD1"/>
    <w:rsid w:val="003E5B78"/>
    <w:rsid w:val="003E62DA"/>
    <w:rsid w:val="003F4526"/>
    <w:rsid w:val="0040200E"/>
    <w:rsid w:val="00403DBF"/>
    <w:rsid w:val="00404302"/>
    <w:rsid w:val="00411CC3"/>
    <w:rsid w:val="00413049"/>
    <w:rsid w:val="0041480C"/>
    <w:rsid w:val="00422B3D"/>
    <w:rsid w:val="00424782"/>
    <w:rsid w:val="00425F8D"/>
    <w:rsid w:val="00426D23"/>
    <w:rsid w:val="00432F13"/>
    <w:rsid w:val="004404E5"/>
    <w:rsid w:val="004446DA"/>
    <w:rsid w:val="00451E5F"/>
    <w:rsid w:val="004535F2"/>
    <w:rsid w:val="00456994"/>
    <w:rsid w:val="00457EC6"/>
    <w:rsid w:val="004626A1"/>
    <w:rsid w:val="00471E7C"/>
    <w:rsid w:val="00472814"/>
    <w:rsid w:val="00477E35"/>
    <w:rsid w:val="00477ED6"/>
    <w:rsid w:val="004804E6"/>
    <w:rsid w:val="0048342D"/>
    <w:rsid w:val="00484868"/>
    <w:rsid w:val="00485F19"/>
    <w:rsid w:val="00487869"/>
    <w:rsid w:val="00487F91"/>
    <w:rsid w:val="00493ACA"/>
    <w:rsid w:val="004A4E1E"/>
    <w:rsid w:val="004B143E"/>
    <w:rsid w:val="004B5767"/>
    <w:rsid w:val="004C4992"/>
    <w:rsid w:val="004C53D6"/>
    <w:rsid w:val="004D1738"/>
    <w:rsid w:val="004D3D43"/>
    <w:rsid w:val="004D3EF3"/>
    <w:rsid w:val="004D6B0B"/>
    <w:rsid w:val="004D6EA3"/>
    <w:rsid w:val="004E0630"/>
    <w:rsid w:val="004E3232"/>
    <w:rsid w:val="004E4128"/>
    <w:rsid w:val="004E4675"/>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44181"/>
    <w:rsid w:val="0055085C"/>
    <w:rsid w:val="005532E0"/>
    <w:rsid w:val="005568E8"/>
    <w:rsid w:val="00572123"/>
    <w:rsid w:val="0057330F"/>
    <w:rsid w:val="005751F1"/>
    <w:rsid w:val="00575C4B"/>
    <w:rsid w:val="00576CC1"/>
    <w:rsid w:val="00592E51"/>
    <w:rsid w:val="005937B1"/>
    <w:rsid w:val="00593B0D"/>
    <w:rsid w:val="00594086"/>
    <w:rsid w:val="005A094B"/>
    <w:rsid w:val="005B1756"/>
    <w:rsid w:val="005B2571"/>
    <w:rsid w:val="005B4D65"/>
    <w:rsid w:val="005B6905"/>
    <w:rsid w:val="005C2DC4"/>
    <w:rsid w:val="005D1C00"/>
    <w:rsid w:val="005D73CF"/>
    <w:rsid w:val="005E052A"/>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50174"/>
    <w:rsid w:val="00665F4F"/>
    <w:rsid w:val="006663B2"/>
    <w:rsid w:val="00667EE7"/>
    <w:rsid w:val="00671351"/>
    <w:rsid w:val="0067352E"/>
    <w:rsid w:val="006735C7"/>
    <w:rsid w:val="00681BD4"/>
    <w:rsid w:val="006907D1"/>
    <w:rsid w:val="00690AFD"/>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5FA"/>
    <w:rsid w:val="006E4610"/>
    <w:rsid w:val="006F03A6"/>
    <w:rsid w:val="006F1A47"/>
    <w:rsid w:val="006F2215"/>
    <w:rsid w:val="006F27F8"/>
    <w:rsid w:val="006F43A3"/>
    <w:rsid w:val="00700430"/>
    <w:rsid w:val="0070259D"/>
    <w:rsid w:val="00703021"/>
    <w:rsid w:val="007044BB"/>
    <w:rsid w:val="0070519B"/>
    <w:rsid w:val="00706DD2"/>
    <w:rsid w:val="007070A3"/>
    <w:rsid w:val="00716910"/>
    <w:rsid w:val="00722952"/>
    <w:rsid w:val="00723767"/>
    <w:rsid w:val="0073109A"/>
    <w:rsid w:val="00731161"/>
    <w:rsid w:val="00731C05"/>
    <w:rsid w:val="00732DE1"/>
    <w:rsid w:val="007374CF"/>
    <w:rsid w:val="00742058"/>
    <w:rsid w:val="00743EDF"/>
    <w:rsid w:val="00746946"/>
    <w:rsid w:val="00747C89"/>
    <w:rsid w:val="00750FB1"/>
    <w:rsid w:val="00753419"/>
    <w:rsid w:val="00761208"/>
    <w:rsid w:val="00764E6D"/>
    <w:rsid w:val="007727D1"/>
    <w:rsid w:val="00774EF3"/>
    <w:rsid w:val="00786E73"/>
    <w:rsid w:val="00786EFE"/>
    <w:rsid w:val="0079140D"/>
    <w:rsid w:val="007A3BF6"/>
    <w:rsid w:val="007B264E"/>
    <w:rsid w:val="007B47B9"/>
    <w:rsid w:val="007B4B3B"/>
    <w:rsid w:val="007B564D"/>
    <w:rsid w:val="007C1710"/>
    <w:rsid w:val="007C260C"/>
    <w:rsid w:val="007C4BDA"/>
    <w:rsid w:val="007D29AD"/>
    <w:rsid w:val="007D48D4"/>
    <w:rsid w:val="007D59D5"/>
    <w:rsid w:val="007E148A"/>
    <w:rsid w:val="007E28A8"/>
    <w:rsid w:val="007E6019"/>
    <w:rsid w:val="007E7386"/>
    <w:rsid w:val="007F09FA"/>
    <w:rsid w:val="007F160C"/>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6FC7"/>
    <w:rsid w:val="00845F99"/>
    <w:rsid w:val="0085135C"/>
    <w:rsid w:val="00851737"/>
    <w:rsid w:val="00856A25"/>
    <w:rsid w:val="00856B18"/>
    <w:rsid w:val="00862608"/>
    <w:rsid w:val="008632AD"/>
    <w:rsid w:val="008678E8"/>
    <w:rsid w:val="00875CD7"/>
    <w:rsid w:val="008869B4"/>
    <w:rsid w:val="008A20C7"/>
    <w:rsid w:val="008A2AD3"/>
    <w:rsid w:val="008B123A"/>
    <w:rsid w:val="008B69F7"/>
    <w:rsid w:val="008C1ED3"/>
    <w:rsid w:val="008C2698"/>
    <w:rsid w:val="008C3DDD"/>
    <w:rsid w:val="008C687B"/>
    <w:rsid w:val="008D1155"/>
    <w:rsid w:val="008D1F27"/>
    <w:rsid w:val="008D55B7"/>
    <w:rsid w:val="008D634C"/>
    <w:rsid w:val="008E45ED"/>
    <w:rsid w:val="008E607E"/>
    <w:rsid w:val="008F3842"/>
    <w:rsid w:val="00901208"/>
    <w:rsid w:val="00906B99"/>
    <w:rsid w:val="00907E25"/>
    <w:rsid w:val="009119C8"/>
    <w:rsid w:val="00912916"/>
    <w:rsid w:val="009159F3"/>
    <w:rsid w:val="00920965"/>
    <w:rsid w:val="00922909"/>
    <w:rsid w:val="009251BE"/>
    <w:rsid w:val="00925392"/>
    <w:rsid w:val="00925C07"/>
    <w:rsid w:val="00926F92"/>
    <w:rsid w:val="00927576"/>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3451"/>
    <w:rsid w:val="009664CC"/>
    <w:rsid w:val="0097231D"/>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13B8"/>
    <w:rsid w:val="009D2027"/>
    <w:rsid w:val="009D2649"/>
    <w:rsid w:val="009D42F6"/>
    <w:rsid w:val="009D5BF3"/>
    <w:rsid w:val="009D63FF"/>
    <w:rsid w:val="009E03D4"/>
    <w:rsid w:val="009E2B08"/>
    <w:rsid w:val="009F2510"/>
    <w:rsid w:val="009F39BA"/>
    <w:rsid w:val="009F53E1"/>
    <w:rsid w:val="009F63C7"/>
    <w:rsid w:val="009F7D29"/>
    <w:rsid w:val="00A105DA"/>
    <w:rsid w:val="00A11F28"/>
    <w:rsid w:val="00A1285F"/>
    <w:rsid w:val="00A17467"/>
    <w:rsid w:val="00A1777B"/>
    <w:rsid w:val="00A17781"/>
    <w:rsid w:val="00A17F2D"/>
    <w:rsid w:val="00A21EF5"/>
    <w:rsid w:val="00A2314A"/>
    <w:rsid w:val="00A23AD9"/>
    <w:rsid w:val="00A30259"/>
    <w:rsid w:val="00A37527"/>
    <w:rsid w:val="00A40471"/>
    <w:rsid w:val="00A46F6E"/>
    <w:rsid w:val="00A47358"/>
    <w:rsid w:val="00A47676"/>
    <w:rsid w:val="00A50CFD"/>
    <w:rsid w:val="00A53DA8"/>
    <w:rsid w:val="00A54EA6"/>
    <w:rsid w:val="00A57071"/>
    <w:rsid w:val="00A60FD9"/>
    <w:rsid w:val="00A62A68"/>
    <w:rsid w:val="00A64F46"/>
    <w:rsid w:val="00A70556"/>
    <w:rsid w:val="00A711CE"/>
    <w:rsid w:val="00A718FD"/>
    <w:rsid w:val="00A75A87"/>
    <w:rsid w:val="00A75FB0"/>
    <w:rsid w:val="00A81A2F"/>
    <w:rsid w:val="00A83E60"/>
    <w:rsid w:val="00A840BC"/>
    <w:rsid w:val="00A902FE"/>
    <w:rsid w:val="00A90800"/>
    <w:rsid w:val="00A932BF"/>
    <w:rsid w:val="00A96A24"/>
    <w:rsid w:val="00AA3FA9"/>
    <w:rsid w:val="00AA4B1C"/>
    <w:rsid w:val="00AA6E6F"/>
    <w:rsid w:val="00AA7799"/>
    <w:rsid w:val="00AB148E"/>
    <w:rsid w:val="00AB71EA"/>
    <w:rsid w:val="00AC005B"/>
    <w:rsid w:val="00AC299D"/>
    <w:rsid w:val="00AC3031"/>
    <w:rsid w:val="00AC47C4"/>
    <w:rsid w:val="00AE0E3A"/>
    <w:rsid w:val="00AE0F8B"/>
    <w:rsid w:val="00AE3024"/>
    <w:rsid w:val="00AF338C"/>
    <w:rsid w:val="00AF36DF"/>
    <w:rsid w:val="00AF4F0E"/>
    <w:rsid w:val="00AF52CD"/>
    <w:rsid w:val="00B07BBE"/>
    <w:rsid w:val="00B13ED5"/>
    <w:rsid w:val="00B16F52"/>
    <w:rsid w:val="00B177DA"/>
    <w:rsid w:val="00B23C2C"/>
    <w:rsid w:val="00B26936"/>
    <w:rsid w:val="00B2771A"/>
    <w:rsid w:val="00B27F9D"/>
    <w:rsid w:val="00B332CC"/>
    <w:rsid w:val="00B33F90"/>
    <w:rsid w:val="00B3640A"/>
    <w:rsid w:val="00B37B82"/>
    <w:rsid w:val="00B43673"/>
    <w:rsid w:val="00B43A82"/>
    <w:rsid w:val="00B444E0"/>
    <w:rsid w:val="00B447EF"/>
    <w:rsid w:val="00B45307"/>
    <w:rsid w:val="00B52109"/>
    <w:rsid w:val="00B544E3"/>
    <w:rsid w:val="00B5592D"/>
    <w:rsid w:val="00B60195"/>
    <w:rsid w:val="00B651F0"/>
    <w:rsid w:val="00B70642"/>
    <w:rsid w:val="00B74659"/>
    <w:rsid w:val="00B7484F"/>
    <w:rsid w:val="00B75C0B"/>
    <w:rsid w:val="00B76AB9"/>
    <w:rsid w:val="00B82CEE"/>
    <w:rsid w:val="00B8595A"/>
    <w:rsid w:val="00B85BE1"/>
    <w:rsid w:val="00B943C0"/>
    <w:rsid w:val="00BA50DA"/>
    <w:rsid w:val="00BB031D"/>
    <w:rsid w:val="00BB28BF"/>
    <w:rsid w:val="00BB3FF1"/>
    <w:rsid w:val="00BB7B02"/>
    <w:rsid w:val="00BB7DCB"/>
    <w:rsid w:val="00BB7E59"/>
    <w:rsid w:val="00BC2799"/>
    <w:rsid w:val="00BD32E6"/>
    <w:rsid w:val="00BD5502"/>
    <w:rsid w:val="00BD6EF3"/>
    <w:rsid w:val="00BE25C0"/>
    <w:rsid w:val="00BE3330"/>
    <w:rsid w:val="00BE55A4"/>
    <w:rsid w:val="00BE55B2"/>
    <w:rsid w:val="00BE6672"/>
    <w:rsid w:val="00BF5AD9"/>
    <w:rsid w:val="00BF5F1A"/>
    <w:rsid w:val="00C004FA"/>
    <w:rsid w:val="00C01832"/>
    <w:rsid w:val="00C05C27"/>
    <w:rsid w:val="00C1047A"/>
    <w:rsid w:val="00C129A8"/>
    <w:rsid w:val="00C1346D"/>
    <w:rsid w:val="00C200E7"/>
    <w:rsid w:val="00C21143"/>
    <w:rsid w:val="00C22363"/>
    <w:rsid w:val="00C23A2C"/>
    <w:rsid w:val="00C23C75"/>
    <w:rsid w:val="00C25925"/>
    <w:rsid w:val="00C31893"/>
    <w:rsid w:val="00C3449C"/>
    <w:rsid w:val="00C41B9E"/>
    <w:rsid w:val="00C44FDD"/>
    <w:rsid w:val="00C4572A"/>
    <w:rsid w:val="00C50DB4"/>
    <w:rsid w:val="00C63569"/>
    <w:rsid w:val="00C6528C"/>
    <w:rsid w:val="00C6529A"/>
    <w:rsid w:val="00C660C0"/>
    <w:rsid w:val="00C66870"/>
    <w:rsid w:val="00C73394"/>
    <w:rsid w:val="00C73581"/>
    <w:rsid w:val="00C763FB"/>
    <w:rsid w:val="00C8378C"/>
    <w:rsid w:val="00C8637E"/>
    <w:rsid w:val="00C9359C"/>
    <w:rsid w:val="00C9532D"/>
    <w:rsid w:val="00C9572F"/>
    <w:rsid w:val="00CA0BC4"/>
    <w:rsid w:val="00CA0FB2"/>
    <w:rsid w:val="00CA23B7"/>
    <w:rsid w:val="00CA2EF9"/>
    <w:rsid w:val="00CA37A4"/>
    <w:rsid w:val="00CB0E9E"/>
    <w:rsid w:val="00CB3B1F"/>
    <w:rsid w:val="00CB5082"/>
    <w:rsid w:val="00CB5749"/>
    <w:rsid w:val="00CB5B95"/>
    <w:rsid w:val="00CC241E"/>
    <w:rsid w:val="00CC2540"/>
    <w:rsid w:val="00CC319A"/>
    <w:rsid w:val="00CC35B0"/>
    <w:rsid w:val="00CD08A2"/>
    <w:rsid w:val="00CD0C3D"/>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4AB6"/>
    <w:rsid w:val="00D51D9D"/>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408F1"/>
    <w:rsid w:val="00E452D0"/>
    <w:rsid w:val="00E464B7"/>
    <w:rsid w:val="00E5017B"/>
    <w:rsid w:val="00E50756"/>
    <w:rsid w:val="00E50D15"/>
    <w:rsid w:val="00E55342"/>
    <w:rsid w:val="00E63591"/>
    <w:rsid w:val="00E6533A"/>
    <w:rsid w:val="00E723F3"/>
    <w:rsid w:val="00E7457A"/>
    <w:rsid w:val="00E74781"/>
    <w:rsid w:val="00E749D3"/>
    <w:rsid w:val="00E74AB7"/>
    <w:rsid w:val="00E77A81"/>
    <w:rsid w:val="00E80831"/>
    <w:rsid w:val="00E8129A"/>
    <w:rsid w:val="00E870CE"/>
    <w:rsid w:val="00E87258"/>
    <w:rsid w:val="00E93304"/>
    <w:rsid w:val="00EB050B"/>
    <w:rsid w:val="00EB4A29"/>
    <w:rsid w:val="00EC2D97"/>
    <w:rsid w:val="00EC2F75"/>
    <w:rsid w:val="00EC3693"/>
    <w:rsid w:val="00EC605D"/>
    <w:rsid w:val="00ED3BC0"/>
    <w:rsid w:val="00ED3C90"/>
    <w:rsid w:val="00ED7F5C"/>
    <w:rsid w:val="00EE25C0"/>
    <w:rsid w:val="00EF032B"/>
    <w:rsid w:val="00F0250B"/>
    <w:rsid w:val="00F03C99"/>
    <w:rsid w:val="00F04513"/>
    <w:rsid w:val="00F04C46"/>
    <w:rsid w:val="00F122EB"/>
    <w:rsid w:val="00F12799"/>
    <w:rsid w:val="00F15BC4"/>
    <w:rsid w:val="00F1763E"/>
    <w:rsid w:val="00F275E0"/>
    <w:rsid w:val="00F32CF7"/>
    <w:rsid w:val="00F3659B"/>
    <w:rsid w:val="00F40DB8"/>
    <w:rsid w:val="00F46738"/>
    <w:rsid w:val="00F46AE2"/>
    <w:rsid w:val="00F46E3E"/>
    <w:rsid w:val="00F5720C"/>
    <w:rsid w:val="00F64DDD"/>
    <w:rsid w:val="00F654C8"/>
    <w:rsid w:val="00F66862"/>
    <w:rsid w:val="00F706DF"/>
    <w:rsid w:val="00F71127"/>
    <w:rsid w:val="00F77AD9"/>
    <w:rsid w:val="00F80BC8"/>
    <w:rsid w:val="00F82561"/>
    <w:rsid w:val="00F86F43"/>
    <w:rsid w:val="00FA52DD"/>
    <w:rsid w:val="00FA5DD1"/>
    <w:rsid w:val="00FA738C"/>
    <w:rsid w:val="00FB10FC"/>
    <w:rsid w:val="00FB6F78"/>
    <w:rsid w:val="00FC64C4"/>
    <w:rsid w:val="00FC6F64"/>
    <w:rsid w:val="00FD329D"/>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2469</TotalTime>
  <Pages>1</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369</cp:revision>
  <cp:lastPrinted>2023-02-20T08:22:00Z</cp:lastPrinted>
  <dcterms:created xsi:type="dcterms:W3CDTF">2022-10-16T08:36:00Z</dcterms:created>
  <dcterms:modified xsi:type="dcterms:W3CDTF">2023-02-21T07:23:00Z</dcterms:modified>
</cp:coreProperties>
</file>