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67352E">
      <w:pPr>
        <w:widowControl w:val="0"/>
        <w:bidi/>
        <w:spacing w:after="0"/>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67352E">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0989D30C" w14:textId="3C4813BB" w:rsidR="00901208" w:rsidRDefault="00901208" w:rsidP="0067352E">
      <w:pPr>
        <w:widowControl w:val="0"/>
        <w:bidi/>
        <w:spacing w:after="240"/>
        <w:jc w:val="center"/>
        <w:rPr>
          <w:rFonts w:cs="B Mitra"/>
          <w:b/>
          <w:bCs/>
          <w:sz w:val="32"/>
          <w:szCs w:val="32"/>
          <w:rtl/>
          <w:lang w:bidi="fa-IR"/>
        </w:rPr>
      </w:pPr>
      <w:r>
        <w:rPr>
          <w:rFonts w:cs="B Mitra" w:hint="cs"/>
          <w:b/>
          <w:bCs/>
          <w:sz w:val="32"/>
          <w:szCs w:val="32"/>
          <w:rtl/>
          <w:lang w:bidi="fa-IR"/>
        </w:rPr>
        <w:t xml:space="preserve">جلسه </w:t>
      </w:r>
      <w:r w:rsidR="00FC64C4">
        <w:rPr>
          <w:rFonts w:cs="B Mitra" w:hint="cs"/>
          <w:b/>
          <w:bCs/>
          <w:sz w:val="32"/>
          <w:szCs w:val="32"/>
          <w:rtl/>
          <w:lang w:bidi="fa-IR"/>
        </w:rPr>
        <w:t>5</w:t>
      </w:r>
      <w:r w:rsidR="00221D52">
        <w:rPr>
          <w:rFonts w:cs="B Mitra" w:hint="cs"/>
          <w:b/>
          <w:bCs/>
          <w:sz w:val="32"/>
          <w:szCs w:val="32"/>
          <w:rtl/>
          <w:lang w:bidi="fa-IR"/>
        </w:rPr>
        <w:t>5</w:t>
      </w:r>
      <w:r w:rsidR="003C282A">
        <w:rPr>
          <w:rFonts w:cs="B Mitra" w:hint="cs"/>
          <w:b/>
          <w:bCs/>
          <w:sz w:val="32"/>
          <w:szCs w:val="32"/>
          <w:rtl/>
          <w:lang w:bidi="fa-IR"/>
        </w:rPr>
        <w:t>4</w:t>
      </w:r>
    </w:p>
    <w:p w14:paraId="6C4C36CB" w14:textId="77777777" w:rsidR="00E8129A" w:rsidRDefault="00E8129A" w:rsidP="00E8129A">
      <w:pPr>
        <w:widowControl w:val="0"/>
        <w:bidi/>
        <w:spacing w:after="0"/>
        <w:ind w:firstLine="284"/>
        <w:jc w:val="both"/>
        <w:rPr>
          <w:rFonts w:cs="Abz-2 (Badr)"/>
          <w:sz w:val="28"/>
          <w:szCs w:val="28"/>
          <w:rtl/>
          <w:lang w:bidi="fa-IR"/>
        </w:rPr>
      </w:pPr>
      <w:r>
        <w:rPr>
          <w:rFonts w:cs="Abz-2 (Badr)" w:hint="cs"/>
          <w:sz w:val="28"/>
          <w:szCs w:val="28"/>
          <w:rtl/>
          <w:lang w:bidi="fa-IR"/>
        </w:rPr>
        <w:t>ثالثاً: بنابر عوضيت بضع و مهر، بايد ملتزم شد که اگر زوج بداند که زوجه در هر حال از او تمکين نخواهد کرد، بايد ملتزم شويم که زوج نيز حق امتناع از پرداخت مهر را دارد، در حالی که وجهی برای اين کلام نيست، هرچند همان گونه که بعداً خواهد آمد، برخی به آن ملتزم شده</w:t>
      </w:r>
      <w:r>
        <w:rPr>
          <w:rFonts w:cs="Abz-2 (Badr)"/>
          <w:sz w:val="28"/>
          <w:szCs w:val="28"/>
          <w:rtl/>
          <w:lang w:bidi="fa-IR"/>
        </w:rPr>
        <w:softHyphen/>
      </w:r>
      <w:r>
        <w:rPr>
          <w:rFonts w:cs="Abz-2 (Badr)" w:hint="cs"/>
          <w:sz w:val="28"/>
          <w:szCs w:val="28"/>
          <w:rtl/>
          <w:lang w:bidi="fa-IR"/>
        </w:rPr>
        <w:t>اند. دليل بلا وجه بودن مدعا نيز اين است که زوجه با عقد مالک جميع مهر شده است و ملکيت او بر مهر متوقف بر تمکين نيست، فلذا اگر دليلی بر تنصيف مهر در صورت طلاق قبل از دخول وجود نداشت، مقتضای قاعده اين بود که زوج جميع مهر را به زوجه بپردازد، در حالی که با تماميت مدعا بايد گفت اگر زوجه از تميکن امتناع بورزد و زوج در همين حال او را طلاق بدهد، لازم نيست که چيزی از مهر را به او بپردازد و اشکال اين مطلب واضح است.</w:t>
      </w:r>
    </w:p>
    <w:p w14:paraId="42DEE7B5" w14:textId="3CE6D551" w:rsidR="00E8129A" w:rsidRDefault="00E8129A" w:rsidP="00E8129A">
      <w:pPr>
        <w:widowControl w:val="0"/>
        <w:bidi/>
        <w:spacing w:after="0"/>
        <w:ind w:firstLine="284"/>
        <w:jc w:val="both"/>
        <w:rPr>
          <w:rFonts w:cs="Abz-2 (Badr)"/>
          <w:sz w:val="28"/>
          <w:szCs w:val="28"/>
          <w:rtl/>
          <w:lang w:bidi="fa-IR"/>
        </w:rPr>
      </w:pPr>
      <w:r>
        <w:rPr>
          <w:rFonts w:cs="Abz-2 (Badr)" w:hint="cs"/>
          <w:sz w:val="28"/>
          <w:szCs w:val="28"/>
          <w:rtl/>
          <w:lang w:bidi="fa-IR"/>
        </w:rPr>
        <w:t>اما آنچه که در کلمات محقق کرکی گذشت مبنی بر اين که زوج می</w:t>
      </w:r>
      <w:r>
        <w:rPr>
          <w:rFonts w:cs="Abz-2 (Badr)"/>
          <w:sz w:val="28"/>
          <w:szCs w:val="28"/>
          <w:rtl/>
          <w:lang w:bidi="fa-IR"/>
        </w:rPr>
        <w:softHyphen/>
      </w:r>
      <w:r>
        <w:rPr>
          <w:rFonts w:cs="Abz-2 (Badr)" w:hint="cs"/>
          <w:sz w:val="28"/>
          <w:szCs w:val="28"/>
          <w:rtl/>
          <w:lang w:bidi="fa-IR"/>
        </w:rPr>
        <w:t>تواند مهر را در نزد فرد امينی به امانت بگذارد تا اين که بعد از دخول به زوجه، آن فرد مهر را به زوجه پرداخت کند، با کلمات اصحاب مبنی بر حق زوجه برای امتناع از تمکين تا وقتی که مهر را دريافت نمايد، سازگار نيست.</w:t>
      </w:r>
    </w:p>
    <w:p w14:paraId="5CDF2339" w14:textId="4CCAB7B1" w:rsidR="00BB7B02" w:rsidRPr="00BB7B02" w:rsidRDefault="00BB7B02" w:rsidP="00BB7B02">
      <w:pPr>
        <w:widowControl w:val="0"/>
        <w:bidi/>
        <w:spacing w:after="0"/>
        <w:ind w:firstLine="284"/>
        <w:jc w:val="both"/>
        <w:rPr>
          <w:rFonts w:cs="Abz-2 (Badr)"/>
          <w:sz w:val="28"/>
          <w:szCs w:val="28"/>
          <w:lang w:bidi="fa-IR"/>
        </w:rPr>
      </w:pPr>
      <w:r>
        <w:rPr>
          <w:rFonts w:cs="Abz-2 (Badr)" w:hint="cs"/>
          <w:sz w:val="28"/>
          <w:szCs w:val="28"/>
          <w:rtl/>
          <w:lang w:bidi="fa-IR"/>
        </w:rPr>
        <w:t>نعم قال في المسال</w:t>
      </w:r>
      <w:r>
        <w:rPr>
          <w:rFonts w:cs="Abz-2 (Badr)" w:hint="cs"/>
          <w:sz w:val="28"/>
          <w:szCs w:val="28"/>
          <w:rtl/>
        </w:rPr>
        <w:t>ك</w:t>
      </w:r>
      <w:r>
        <w:rPr>
          <w:rFonts w:cs="Abz-2 (Badr)" w:hint="cs"/>
          <w:sz w:val="28"/>
          <w:szCs w:val="28"/>
          <w:rtl/>
          <w:lang w:bidi="fa-IR"/>
        </w:rPr>
        <w:t>: «إ</w:t>
      </w:r>
      <w:r w:rsidRPr="00BB7B02">
        <w:rPr>
          <w:rFonts w:cs="Abz-2 (Badr)"/>
          <w:sz w:val="28"/>
          <w:szCs w:val="28"/>
          <w:rtl/>
          <w:lang w:bidi="fa-IR"/>
        </w:rPr>
        <w:t>ن</w:t>
      </w:r>
      <w:r>
        <w:rPr>
          <w:rFonts w:cs="Abz-2 (Badr)" w:hint="cs"/>
          <w:sz w:val="28"/>
          <w:szCs w:val="28"/>
          <w:rtl/>
          <w:lang w:bidi="fa-IR"/>
        </w:rPr>
        <w:t>ّ</w:t>
      </w:r>
      <w:r w:rsidRPr="00BB7B02">
        <w:rPr>
          <w:rFonts w:cs="Abz-2 (Badr)"/>
          <w:sz w:val="28"/>
          <w:szCs w:val="28"/>
          <w:rtl/>
          <w:lang w:bidi="fa-IR"/>
        </w:rPr>
        <w:t xml:space="preserve"> الزوجة إن كانت كاملة صالحة للاستمتاع ولم يكن قد دخل بها الزوج والمهر حالّ‌ وهو موسر، فلها الامتناع من التمكين حت</w:t>
      </w:r>
      <w:r>
        <w:rPr>
          <w:rFonts w:cs="Abz-2 (Badr)" w:hint="cs"/>
          <w:sz w:val="28"/>
          <w:szCs w:val="28"/>
          <w:rtl/>
          <w:lang w:bidi="fa-IR"/>
        </w:rPr>
        <w:t>ّ</w:t>
      </w:r>
      <w:r w:rsidRPr="00BB7B02">
        <w:rPr>
          <w:rFonts w:cs="Abz-2 (Badr)"/>
          <w:sz w:val="28"/>
          <w:szCs w:val="28"/>
          <w:rtl/>
          <w:lang w:bidi="fa-IR"/>
        </w:rPr>
        <w:t>ى تقبض مهرها بتمامه اتّفاقا</w:t>
      </w:r>
      <w:r>
        <w:rPr>
          <w:rFonts w:cs="Abz-2 (Badr)" w:hint="cs"/>
          <w:sz w:val="28"/>
          <w:szCs w:val="28"/>
          <w:rtl/>
          <w:lang w:bidi="fa-IR"/>
        </w:rPr>
        <w:t>ً</w:t>
      </w:r>
      <w:r w:rsidRPr="00BB7B02">
        <w:rPr>
          <w:rFonts w:cs="Abz-2 (Badr)"/>
          <w:sz w:val="28"/>
          <w:szCs w:val="28"/>
          <w:rtl/>
          <w:lang w:bidi="fa-IR"/>
        </w:rPr>
        <w:t>، لا بمعنى وجوب ابتداء الزوج بتسليم المهر أو</w:t>
      </w:r>
      <w:r>
        <w:rPr>
          <w:rFonts w:cs="Abz-2 (Badr)" w:hint="cs"/>
          <w:sz w:val="28"/>
          <w:szCs w:val="28"/>
          <w:rtl/>
          <w:lang w:bidi="fa-IR"/>
        </w:rPr>
        <w:t>ّ</w:t>
      </w:r>
      <w:r w:rsidRPr="00BB7B02">
        <w:rPr>
          <w:rFonts w:cs="Abz-2 (Badr)"/>
          <w:sz w:val="28"/>
          <w:szCs w:val="28"/>
          <w:rtl/>
          <w:lang w:bidi="fa-IR"/>
        </w:rPr>
        <w:t>لا</w:t>
      </w:r>
      <w:r>
        <w:rPr>
          <w:rFonts w:cs="Abz-2 (Badr)" w:hint="cs"/>
          <w:sz w:val="28"/>
          <w:szCs w:val="28"/>
          <w:rtl/>
          <w:lang w:bidi="fa-IR"/>
        </w:rPr>
        <w:t>ً</w:t>
      </w:r>
      <w:r w:rsidRPr="00BB7B02">
        <w:rPr>
          <w:rFonts w:cs="Abz-2 (Badr)"/>
          <w:sz w:val="28"/>
          <w:szCs w:val="28"/>
          <w:rtl/>
          <w:lang w:bidi="fa-IR"/>
        </w:rPr>
        <w:t>، بل إم</w:t>
      </w:r>
      <w:r>
        <w:rPr>
          <w:rFonts w:cs="Abz-2 (Badr)" w:hint="cs"/>
          <w:sz w:val="28"/>
          <w:szCs w:val="28"/>
          <w:rtl/>
          <w:lang w:bidi="fa-IR"/>
        </w:rPr>
        <w:t>ّ</w:t>
      </w:r>
      <w:r w:rsidRPr="00BB7B02">
        <w:rPr>
          <w:rFonts w:cs="Abz-2 (Badr)"/>
          <w:sz w:val="28"/>
          <w:szCs w:val="28"/>
          <w:rtl/>
          <w:lang w:bidi="fa-IR"/>
        </w:rPr>
        <w:t>ا بذلك أو بتقابضهما معا</w:t>
      </w:r>
      <w:r>
        <w:rPr>
          <w:rFonts w:cs="Abz-2 (Badr)" w:hint="cs"/>
          <w:sz w:val="28"/>
          <w:szCs w:val="28"/>
          <w:rtl/>
          <w:lang w:bidi="fa-IR"/>
        </w:rPr>
        <w:t>ً</w:t>
      </w:r>
      <w:r w:rsidRPr="00BB7B02">
        <w:rPr>
          <w:rFonts w:cs="Abz-2 (Badr)"/>
          <w:sz w:val="28"/>
          <w:szCs w:val="28"/>
          <w:rtl/>
          <w:lang w:bidi="fa-IR"/>
        </w:rPr>
        <w:t xml:space="preserve"> بأن يؤمر الزوج بوضع الصداق في يد من يتّفقان عليه أو يد عدل وتؤمر بالتمكين، فإذا مكّنت سلّم العدل الصداق إليها. وهذا في الحقيقة في معنى إقباض المهر أو</w:t>
      </w:r>
      <w:r>
        <w:rPr>
          <w:rFonts w:cs="Abz-2 (Badr)" w:hint="cs"/>
          <w:sz w:val="28"/>
          <w:szCs w:val="28"/>
          <w:rtl/>
          <w:lang w:bidi="fa-IR"/>
        </w:rPr>
        <w:t>ّ</w:t>
      </w:r>
      <w:r w:rsidRPr="00BB7B02">
        <w:rPr>
          <w:rFonts w:cs="Abz-2 (Badr)"/>
          <w:sz w:val="28"/>
          <w:szCs w:val="28"/>
          <w:rtl/>
          <w:lang w:bidi="fa-IR"/>
        </w:rPr>
        <w:t>لا</w:t>
      </w:r>
      <w:r>
        <w:rPr>
          <w:rFonts w:cs="Abz-2 (Badr)" w:hint="cs"/>
          <w:sz w:val="28"/>
          <w:szCs w:val="28"/>
          <w:rtl/>
          <w:lang w:bidi="fa-IR"/>
        </w:rPr>
        <w:t>ً</w:t>
      </w:r>
      <w:r w:rsidRPr="00BB7B02">
        <w:rPr>
          <w:rFonts w:cs="Abz-2 (Badr)"/>
          <w:sz w:val="28"/>
          <w:szCs w:val="28"/>
          <w:rtl/>
          <w:lang w:bidi="fa-IR"/>
        </w:rPr>
        <w:t>، إلا أن</w:t>
      </w:r>
      <w:r>
        <w:rPr>
          <w:rFonts w:cs="Abz-2 (Badr)" w:hint="cs"/>
          <w:sz w:val="28"/>
          <w:szCs w:val="28"/>
          <w:rtl/>
          <w:lang w:bidi="fa-IR"/>
        </w:rPr>
        <w:t>ّ</w:t>
      </w:r>
      <w:r w:rsidRPr="00BB7B02">
        <w:rPr>
          <w:rFonts w:cs="Abz-2 (Badr)"/>
          <w:sz w:val="28"/>
          <w:szCs w:val="28"/>
          <w:rtl/>
          <w:lang w:bidi="fa-IR"/>
        </w:rPr>
        <w:t xml:space="preserve"> ما يخافه الزوج من فواته بوصوله إليها يستدرك بوضعه على يد العدل، فيصير في معنى التقابض معا</w:t>
      </w:r>
      <w:r>
        <w:rPr>
          <w:rFonts w:cs="Abz-2 (Badr)" w:hint="cs"/>
          <w:sz w:val="28"/>
          <w:szCs w:val="28"/>
          <w:rtl/>
          <w:lang w:bidi="fa-IR"/>
        </w:rPr>
        <w:t>ً</w:t>
      </w:r>
      <w:r w:rsidRPr="00BB7B02">
        <w:rPr>
          <w:rFonts w:cs="Abz-2 (Badr)"/>
          <w:sz w:val="28"/>
          <w:szCs w:val="28"/>
          <w:rtl/>
          <w:lang w:bidi="fa-IR"/>
        </w:rPr>
        <w:t>، حيث إن</w:t>
      </w:r>
      <w:r>
        <w:rPr>
          <w:rFonts w:cs="Abz-2 (Badr)" w:hint="cs"/>
          <w:sz w:val="28"/>
          <w:szCs w:val="28"/>
          <w:rtl/>
          <w:lang w:bidi="fa-IR"/>
        </w:rPr>
        <w:t>ّ</w:t>
      </w:r>
      <w:r w:rsidRPr="00BB7B02">
        <w:rPr>
          <w:rFonts w:cs="Abz-2 (Badr)"/>
          <w:sz w:val="28"/>
          <w:szCs w:val="28"/>
          <w:rtl/>
          <w:lang w:bidi="fa-IR"/>
        </w:rPr>
        <w:t xml:space="preserve"> القابض نائب عنهما.</w:t>
      </w:r>
      <w:r>
        <w:rPr>
          <w:rFonts w:cs="Abz-2 (Badr)" w:hint="cs"/>
          <w:sz w:val="28"/>
          <w:szCs w:val="28"/>
          <w:rtl/>
          <w:lang w:bidi="fa-IR"/>
        </w:rPr>
        <w:t>..</w:t>
      </w:r>
    </w:p>
    <w:p w14:paraId="77571E3E" w14:textId="7781005A" w:rsidR="00BB7B02" w:rsidRPr="00BB7B02" w:rsidRDefault="00BB7B02" w:rsidP="00BB7B02">
      <w:pPr>
        <w:widowControl w:val="0"/>
        <w:bidi/>
        <w:spacing w:after="0"/>
        <w:ind w:firstLine="284"/>
        <w:jc w:val="both"/>
        <w:rPr>
          <w:rFonts w:cs="Abz-2 (Badr)"/>
          <w:sz w:val="28"/>
          <w:szCs w:val="28"/>
          <w:rtl/>
          <w:lang w:bidi="fa-IR"/>
        </w:rPr>
      </w:pPr>
      <w:r w:rsidRPr="00BB7B02">
        <w:rPr>
          <w:rFonts w:cs="Abz-2 (Badr)"/>
          <w:sz w:val="28"/>
          <w:szCs w:val="28"/>
          <w:rtl/>
          <w:lang w:bidi="fa-IR"/>
        </w:rPr>
        <w:t>و</w:t>
      </w:r>
      <w:r>
        <w:rPr>
          <w:rFonts w:cs="Abz-2 (Badr)" w:hint="cs"/>
          <w:sz w:val="28"/>
          <w:szCs w:val="28"/>
          <w:rtl/>
          <w:lang w:bidi="fa-IR"/>
        </w:rPr>
        <w:t>ف</w:t>
      </w:r>
      <w:r w:rsidRPr="00BB7B02">
        <w:rPr>
          <w:rFonts w:cs="Abz-2 (Badr)"/>
          <w:sz w:val="28"/>
          <w:szCs w:val="28"/>
          <w:rtl/>
          <w:lang w:bidi="fa-IR"/>
        </w:rPr>
        <w:t xml:space="preserve">ي المسألة وجهان آخران: </w:t>
      </w:r>
    </w:p>
    <w:p w14:paraId="4B5D4EBA" w14:textId="173B9B26" w:rsidR="00BB7B02" w:rsidRPr="00BB7B02" w:rsidRDefault="00BB7B02" w:rsidP="00BB7B02">
      <w:pPr>
        <w:widowControl w:val="0"/>
        <w:bidi/>
        <w:spacing w:after="0"/>
        <w:ind w:firstLine="284"/>
        <w:jc w:val="both"/>
        <w:rPr>
          <w:rFonts w:cs="Abz-2 (Badr)"/>
          <w:sz w:val="28"/>
          <w:szCs w:val="28"/>
          <w:rtl/>
          <w:lang w:bidi="fa-IR"/>
        </w:rPr>
      </w:pPr>
      <w:r w:rsidRPr="00BB7B02">
        <w:rPr>
          <w:rFonts w:cs="Abz-2 (Badr)"/>
          <w:sz w:val="28"/>
          <w:szCs w:val="28"/>
          <w:rtl/>
          <w:lang w:bidi="fa-IR"/>
        </w:rPr>
        <w:t>أحدهما: أن</w:t>
      </w:r>
      <w:r>
        <w:rPr>
          <w:rFonts w:cs="Abz-2 (Badr)" w:hint="cs"/>
          <w:sz w:val="28"/>
          <w:szCs w:val="28"/>
          <w:rtl/>
          <w:lang w:bidi="fa-IR"/>
        </w:rPr>
        <w:t>ّ</w:t>
      </w:r>
      <w:r w:rsidRPr="00BB7B02">
        <w:rPr>
          <w:rFonts w:cs="Abz-2 (Badr)"/>
          <w:sz w:val="28"/>
          <w:szCs w:val="28"/>
          <w:rtl/>
          <w:lang w:bidi="fa-IR"/>
        </w:rPr>
        <w:t>ه يجبر الزوج على تسليم الصداق أو</w:t>
      </w:r>
      <w:r>
        <w:rPr>
          <w:rFonts w:cs="Abz-2 (Badr)" w:hint="cs"/>
          <w:sz w:val="28"/>
          <w:szCs w:val="28"/>
          <w:rtl/>
          <w:lang w:bidi="fa-IR"/>
        </w:rPr>
        <w:t>ّ</w:t>
      </w:r>
      <w:r w:rsidRPr="00BB7B02">
        <w:rPr>
          <w:rFonts w:cs="Abz-2 (Badr)"/>
          <w:sz w:val="28"/>
          <w:szCs w:val="28"/>
          <w:rtl/>
          <w:lang w:bidi="fa-IR"/>
        </w:rPr>
        <w:t>لا</w:t>
      </w:r>
      <w:r>
        <w:rPr>
          <w:rFonts w:cs="Abz-2 (Badr)" w:hint="cs"/>
          <w:sz w:val="28"/>
          <w:szCs w:val="28"/>
          <w:rtl/>
          <w:lang w:bidi="fa-IR"/>
        </w:rPr>
        <w:t>ً</w:t>
      </w:r>
      <w:r w:rsidRPr="00BB7B02">
        <w:rPr>
          <w:rFonts w:cs="Abz-2 (Badr)"/>
          <w:sz w:val="28"/>
          <w:szCs w:val="28"/>
          <w:rtl/>
          <w:lang w:bidi="fa-IR"/>
        </w:rPr>
        <w:t>، فإذا سلّم سلّمت نفسها.</w:t>
      </w:r>
      <w:r>
        <w:rPr>
          <w:rFonts w:cs="Abz-2 (Badr)" w:hint="cs"/>
          <w:sz w:val="28"/>
          <w:szCs w:val="28"/>
          <w:rtl/>
          <w:lang w:bidi="fa-IR"/>
        </w:rPr>
        <w:t xml:space="preserve">.. </w:t>
      </w:r>
      <w:r w:rsidRPr="00BB7B02">
        <w:rPr>
          <w:rFonts w:cs="Abz-2 (Badr)"/>
          <w:sz w:val="28"/>
          <w:szCs w:val="28"/>
          <w:rtl/>
          <w:lang w:bidi="fa-IR"/>
        </w:rPr>
        <w:t>والثاني: أن</w:t>
      </w:r>
      <w:r>
        <w:rPr>
          <w:rFonts w:cs="Abz-2 (Badr)" w:hint="cs"/>
          <w:sz w:val="28"/>
          <w:szCs w:val="28"/>
          <w:rtl/>
          <w:lang w:bidi="fa-IR"/>
        </w:rPr>
        <w:t>ّ</w:t>
      </w:r>
      <w:r w:rsidRPr="00BB7B02">
        <w:rPr>
          <w:rFonts w:cs="Abz-2 (Badr)"/>
          <w:sz w:val="28"/>
          <w:szCs w:val="28"/>
          <w:rtl/>
          <w:lang w:bidi="fa-IR"/>
        </w:rPr>
        <w:t xml:space="preserve">ه لا يجبر واحد منهما، لكن إذا </w:t>
      </w:r>
      <w:r w:rsidRPr="00BB7B02">
        <w:rPr>
          <w:rFonts w:cs="Abz-2 (Badr)"/>
          <w:sz w:val="28"/>
          <w:szCs w:val="28"/>
          <w:rtl/>
          <w:lang w:bidi="fa-IR"/>
        </w:rPr>
        <w:lastRenderedPageBreak/>
        <w:t>بادر أحدهما إلى التسليم أ</w:t>
      </w:r>
      <w:r>
        <w:rPr>
          <w:rFonts w:cs="Abz-2 (Badr)" w:hint="cs"/>
          <w:sz w:val="28"/>
          <w:szCs w:val="28"/>
          <w:rtl/>
          <w:lang w:bidi="fa-IR"/>
        </w:rPr>
        <w:t>ُ</w:t>
      </w:r>
      <w:r w:rsidRPr="00BB7B02">
        <w:rPr>
          <w:rFonts w:cs="Abz-2 (Badr)"/>
          <w:sz w:val="28"/>
          <w:szCs w:val="28"/>
          <w:rtl/>
          <w:lang w:bidi="fa-IR"/>
        </w:rPr>
        <w:t>جبر الآخر على تسليم ما عنده.</w:t>
      </w:r>
      <w:r>
        <w:rPr>
          <w:rFonts w:cs="Abz-2 (Badr)" w:hint="cs"/>
          <w:sz w:val="28"/>
          <w:szCs w:val="28"/>
          <w:rtl/>
          <w:lang w:bidi="fa-IR"/>
        </w:rPr>
        <w:t xml:space="preserve"> </w:t>
      </w:r>
      <w:r w:rsidRPr="00BB7B02">
        <w:rPr>
          <w:rFonts w:cs="Abz-2 (Badr)"/>
          <w:sz w:val="28"/>
          <w:szCs w:val="28"/>
          <w:rtl/>
          <w:lang w:bidi="fa-IR"/>
        </w:rPr>
        <w:t>وأصحّهما الأو</w:t>
      </w:r>
      <w:r>
        <w:rPr>
          <w:rFonts w:cs="Abz-2 (Badr)" w:hint="cs"/>
          <w:sz w:val="28"/>
          <w:szCs w:val="28"/>
          <w:rtl/>
          <w:lang w:bidi="fa-IR"/>
        </w:rPr>
        <w:t>ّ</w:t>
      </w:r>
      <w:r w:rsidRPr="00BB7B02">
        <w:rPr>
          <w:rFonts w:cs="Abz-2 (Badr)"/>
          <w:sz w:val="28"/>
          <w:szCs w:val="28"/>
          <w:rtl/>
          <w:lang w:bidi="fa-IR"/>
        </w:rPr>
        <w:t>ل، لما فيه من الجمع بين الحقّين.</w:t>
      </w:r>
      <w:r>
        <w:rPr>
          <w:rFonts w:cs="Abz-2 (Badr)" w:hint="cs"/>
          <w:sz w:val="28"/>
          <w:szCs w:val="28"/>
          <w:rtl/>
          <w:lang w:bidi="fa-IR"/>
        </w:rPr>
        <w:t>»</w:t>
      </w:r>
      <w:r>
        <w:rPr>
          <w:rStyle w:val="FootnoteReference"/>
          <w:rFonts w:cs="Abz-2 (Badr)"/>
          <w:sz w:val="28"/>
          <w:szCs w:val="28"/>
          <w:rtl/>
          <w:lang w:bidi="fa-IR"/>
        </w:rPr>
        <w:footnoteReference w:id="1"/>
      </w:r>
    </w:p>
    <w:p w14:paraId="451E7F12" w14:textId="0B709A42" w:rsidR="00BB7B02" w:rsidRPr="00BB7B02" w:rsidRDefault="00BB7B02" w:rsidP="00BB7B02">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ولکن استشکل عليه في الجواهر بقوله: «</w:t>
      </w:r>
      <w:r w:rsidRPr="00BB7B02">
        <w:rPr>
          <w:rFonts w:cs="Abz-2 (Badr)"/>
          <w:sz w:val="28"/>
          <w:szCs w:val="28"/>
          <w:rtl/>
          <w:lang w:bidi="fa-IR"/>
        </w:rPr>
        <w:t xml:space="preserve">هو </w:t>
      </w:r>
      <w:r>
        <w:rPr>
          <w:rFonts w:cs="Abz-2 (Badr)" w:hint="cs"/>
          <w:sz w:val="28"/>
          <w:szCs w:val="28"/>
          <w:rtl/>
          <w:lang w:bidi="fa-IR"/>
        </w:rPr>
        <w:t>ـ</w:t>
      </w:r>
      <w:r w:rsidRPr="00BB7B02">
        <w:rPr>
          <w:rFonts w:cs="Abz-2 (Badr)"/>
          <w:sz w:val="28"/>
          <w:szCs w:val="28"/>
          <w:rtl/>
          <w:lang w:bidi="fa-IR"/>
        </w:rPr>
        <w:t xml:space="preserve"> مع أن</w:t>
      </w:r>
      <w:r>
        <w:rPr>
          <w:rFonts w:cs="Abz-2 (Badr)" w:hint="cs"/>
          <w:sz w:val="28"/>
          <w:szCs w:val="28"/>
          <w:rtl/>
          <w:lang w:bidi="fa-IR"/>
        </w:rPr>
        <w:t>ّ</w:t>
      </w:r>
      <w:r w:rsidRPr="00BB7B02">
        <w:rPr>
          <w:rFonts w:cs="Abz-2 (Badr)"/>
          <w:sz w:val="28"/>
          <w:szCs w:val="28"/>
          <w:rtl/>
          <w:lang w:bidi="fa-IR"/>
        </w:rPr>
        <w:t xml:space="preserve"> الوضع في يد العدل حكم على الزوج لا دليل على وجوب امتثاله بناء</w:t>
      </w:r>
      <w:r>
        <w:rPr>
          <w:rFonts w:cs="Abz-2 (Badr)" w:hint="cs"/>
          <w:sz w:val="28"/>
          <w:szCs w:val="28"/>
          <w:rtl/>
          <w:lang w:bidi="fa-IR"/>
        </w:rPr>
        <w:t>ً</w:t>
      </w:r>
      <w:r w:rsidRPr="00BB7B02">
        <w:rPr>
          <w:rFonts w:cs="Abz-2 (Badr)"/>
          <w:sz w:val="28"/>
          <w:szCs w:val="28"/>
          <w:rtl/>
          <w:lang w:bidi="fa-IR"/>
        </w:rPr>
        <w:t xml:space="preserve"> على ثبوت الحق</w:t>
      </w:r>
      <w:r>
        <w:rPr>
          <w:rFonts w:cs="Abz-2 (Badr)" w:hint="cs"/>
          <w:sz w:val="28"/>
          <w:szCs w:val="28"/>
          <w:rtl/>
          <w:lang w:bidi="fa-IR"/>
        </w:rPr>
        <w:t>ّ</w:t>
      </w:r>
      <w:r w:rsidRPr="00BB7B02">
        <w:rPr>
          <w:rFonts w:cs="Abz-2 (Badr)"/>
          <w:sz w:val="28"/>
          <w:szCs w:val="28"/>
          <w:rtl/>
          <w:lang w:bidi="fa-IR"/>
        </w:rPr>
        <w:t xml:space="preserve"> لكل</w:t>
      </w:r>
      <w:r>
        <w:rPr>
          <w:rFonts w:cs="Abz-2 (Badr)" w:hint="cs"/>
          <w:sz w:val="28"/>
          <w:szCs w:val="28"/>
          <w:rtl/>
          <w:lang w:bidi="fa-IR"/>
        </w:rPr>
        <w:t>ّ</w:t>
      </w:r>
      <w:r w:rsidRPr="00BB7B02">
        <w:rPr>
          <w:rFonts w:cs="Abz-2 (Badr)"/>
          <w:sz w:val="28"/>
          <w:szCs w:val="28"/>
          <w:rtl/>
          <w:lang w:bidi="fa-IR"/>
        </w:rPr>
        <w:t xml:space="preserve"> منهما بمقتضى المعاوضة</w:t>
      </w:r>
      <w:r>
        <w:rPr>
          <w:rFonts w:cs="Abz-2 (Badr)" w:hint="cs"/>
          <w:sz w:val="28"/>
          <w:szCs w:val="28"/>
          <w:rtl/>
          <w:lang w:bidi="fa-IR"/>
        </w:rPr>
        <w:t>... ـ</w:t>
      </w:r>
      <w:r w:rsidRPr="00BB7B02">
        <w:rPr>
          <w:rFonts w:cs="Abz-2 (Badr)"/>
          <w:sz w:val="28"/>
          <w:szCs w:val="28"/>
          <w:rtl/>
          <w:lang w:bidi="fa-IR"/>
        </w:rPr>
        <w:t xml:space="preserve"> قد يشكل بظهور الفتاوى كالعبارة ونحوها باستحقاق المرأة تسليم المهر أو</w:t>
      </w:r>
      <w:r>
        <w:rPr>
          <w:rFonts w:cs="Abz-2 (Badr)" w:hint="cs"/>
          <w:sz w:val="28"/>
          <w:szCs w:val="28"/>
          <w:rtl/>
          <w:lang w:bidi="fa-IR"/>
        </w:rPr>
        <w:t>ّ</w:t>
      </w:r>
      <w:r w:rsidRPr="00BB7B02">
        <w:rPr>
          <w:rFonts w:cs="Abz-2 (Badr)"/>
          <w:sz w:val="28"/>
          <w:szCs w:val="28"/>
          <w:rtl/>
          <w:lang w:bidi="fa-IR"/>
        </w:rPr>
        <w:t>لا</w:t>
      </w:r>
      <w:r>
        <w:rPr>
          <w:rFonts w:cs="Abz-2 (Badr)" w:hint="cs"/>
          <w:sz w:val="28"/>
          <w:szCs w:val="28"/>
          <w:rtl/>
          <w:lang w:bidi="fa-IR"/>
        </w:rPr>
        <w:t>ً.»</w:t>
      </w:r>
      <w:r>
        <w:rPr>
          <w:rStyle w:val="FootnoteReference"/>
          <w:rFonts w:cs="Abz-2 (Badr)"/>
          <w:sz w:val="28"/>
          <w:szCs w:val="28"/>
          <w:rtl/>
          <w:lang w:bidi="fa-IR"/>
        </w:rPr>
        <w:footnoteReference w:id="2"/>
      </w:r>
    </w:p>
    <w:p w14:paraId="166910EA" w14:textId="1A465005" w:rsidR="00FD730B" w:rsidRDefault="00E8129A" w:rsidP="00CB5B95">
      <w:pPr>
        <w:widowControl w:val="0"/>
        <w:bidi/>
        <w:spacing w:after="0"/>
        <w:ind w:firstLine="284"/>
        <w:jc w:val="both"/>
        <w:rPr>
          <w:rFonts w:cs="Abz-2 (Badr)"/>
          <w:sz w:val="28"/>
          <w:szCs w:val="28"/>
          <w:rtl/>
          <w:lang w:bidi="fa-IR"/>
        </w:rPr>
      </w:pPr>
      <w:r>
        <w:rPr>
          <w:rFonts w:cs="Abz-2 (Badr)" w:hint="cs"/>
          <w:sz w:val="28"/>
          <w:szCs w:val="28"/>
          <w:rtl/>
          <w:lang w:bidi="fa-IR"/>
        </w:rPr>
        <w:t>ممکن است گفته شود: هرچند مهر در نکاح عوض بضع نيست، اما مقتضای عرفی جعل دو حکم شرعی که دارای موضوع واحدی هستند برای دو نفر به نحوی که هر يک از آن دو حکم، سبب ايجاد حق برای يکی از آن دو بر عهده ديگری گردد، عوضيت در استيفای دو حق است، بدين معنا که ادای حق يکی از آن دو، متوقف بر اين است  که او نيز حق طرف ديگر را اداء کند.</w:t>
      </w:r>
    </w:p>
    <w:p w14:paraId="7CEE7AD1" w14:textId="25C4784E" w:rsidR="00CB5B95" w:rsidRDefault="00CB5B95" w:rsidP="004446DA">
      <w:pPr>
        <w:widowControl w:val="0"/>
        <w:bidi/>
        <w:spacing w:after="0"/>
        <w:ind w:firstLine="284"/>
        <w:jc w:val="both"/>
        <w:rPr>
          <w:rFonts w:cs="Abz-2 (Badr)"/>
          <w:sz w:val="28"/>
          <w:szCs w:val="28"/>
          <w:rtl/>
          <w:lang w:bidi="fa-IR"/>
        </w:rPr>
      </w:pPr>
      <w:r>
        <w:rPr>
          <w:rFonts w:cs="Abz-2 (Badr)" w:hint="cs"/>
          <w:sz w:val="28"/>
          <w:szCs w:val="28"/>
          <w:rtl/>
          <w:lang w:bidi="fa-IR"/>
        </w:rPr>
        <w:t>اما پاسخ اين است که اولاً: هرچند در مواردی می</w:t>
      </w:r>
      <w:r>
        <w:rPr>
          <w:rFonts w:cs="Abz-2 (Badr)"/>
          <w:sz w:val="28"/>
          <w:szCs w:val="28"/>
          <w:rtl/>
          <w:lang w:bidi="fa-IR"/>
        </w:rPr>
        <w:softHyphen/>
      </w:r>
      <w:r>
        <w:rPr>
          <w:rFonts w:cs="Abz-2 (Badr)" w:hint="cs"/>
          <w:sz w:val="28"/>
          <w:szCs w:val="28"/>
          <w:rtl/>
          <w:lang w:bidi="fa-IR"/>
        </w:rPr>
        <w:t>توان قائل به اين مطلب شد اما التزام به عموم آن ممکن نيست.</w:t>
      </w:r>
    </w:p>
    <w:p w14:paraId="6B656180" w14:textId="76F7D7E5" w:rsidR="00CB5B95" w:rsidRDefault="00CB5B95" w:rsidP="00CB5B95">
      <w:pPr>
        <w:widowControl w:val="0"/>
        <w:bidi/>
        <w:spacing w:after="0"/>
        <w:ind w:firstLine="284"/>
        <w:jc w:val="both"/>
        <w:rPr>
          <w:rFonts w:cs="Abz-2 (Badr)"/>
          <w:sz w:val="28"/>
          <w:szCs w:val="28"/>
          <w:rtl/>
          <w:lang w:bidi="fa-IR"/>
        </w:rPr>
      </w:pPr>
      <w:r>
        <w:rPr>
          <w:rFonts w:cs="Abz-2 (Badr)" w:hint="cs"/>
          <w:sz w:val="28"/>
          <w:szCs w:val="28"/>
          <w:rtl/>
          <w:lang w:bidi="fa-IR"/>
        </w:rPr>
        <w:t>و ثانياً: در صورت تماميت مدعا، لازمه آن امکان امتناع هر يک از زوج و زوجه از دادن مهر و تمکين است و زوجه خصوصيتی نخواهد داشت.</w:t>
      </w:r>
    </w:p>
    <w:p w14:paraId="1D227131" w14:textId="488010DD" w:rsidR="00CB5B95" w:rsidRDefault="00056418" w:rsidP="00CB5B95">
      <w:pPr>
        <w:widowControl w:val="0"/>
        <w:bidi/>
        <w:spacing w:after="0"/>
        <w:ind w:firstLine="284"/>
        <w:jc w:val="both"/>
        <w:rPr>
          <w:rFonts w:cs="Abz-2 (Badr)"/>
          <w:sz w:val="28"/>
          <w:szCs w:val="28"/>
          <w:rtl/>
          <w:lang w:bidi="fa-IR"/>
        </w:rPr>
      </w:pPr>
      <w:r>
        <w:rPr>
          <w:rFonts w:cs="Abz-2 (Badr)" w:hint="cs"/>
          <w:sz w:val="28"/>
          <w:szCs w:val="28"/>
          <w:rtl/>
          <w:lang w:bidi="fa-IR"/>
        </w:rPr>
        <w:t>به همين جهت برخی از اصحاب قائل به عدم جواز امتناع زوجه از تمکين برای دريافت مهر شده</w:t>
      </w:r>
      <w:r>
        <w:rPr>
          <w:rFonts w:cs="Abz-2 (Badr)"/>
          <w:sz w:val="28"/>
          <w:szCs w:val="28"/>
          <w:rtl/>
          <w:lang w:bidi="fa-IR"/>
        </w:rPr>
        <w:softHyphen/>
      </w:r>
      <w:r>
        <w:rPr>
          <w:rFonts w:cs="Abz-2 (Badr)" w:hint="cs"/>
          <w:sz w:val="28"/>
          <w:szCs w:val="28"/>
          <w:rtl/>
          <w:lang w:bidi="fa-IR"/>
        </w:rPr>
        <w:t>اند.</w:t>
      </w:r>
    </w:p>
    <w:p w14:paraId="2E779D6A" w14:textId="0994ED22" w:rsidR="007070A3" w:rsidRPr="007070A3" w:rsidRDefault="00056418" w:rsidP="003A5C3E">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السيّد العاملي: «</w:t>
      </w:r>
      <w:r w:rsidRPr="00056418">
        <w:rPr>
          <w:rFonts w:cs="Abz-2 (Badr)"/>
          <w:sz w:val="28"/>
          <w:szCs w:val="28"/>
          <w:rtl/>
          <w:lang w:bidi="fa-IR"/>
        </w:rPr>
        <w:t>لم نقف في هذه المسألة على نصّ‌</w:t>
      </w:r>
      <w:r>
        <w:rPr>
          <w:rFonts w:cs="Abz-2 (Badr)" w:hint="cs"/>
          <w:sz w:val="28"/>
          <w:szCs w:val="28"/>
          <w:rtl/>
          <w:lang w:bidi="fa-IR"/>
        </w:rPr>
        <w:t>.</w:t>
      </w:r>
      <w:r w:rsidRPr="00056418">
        <w:rPr>
          <w:rFonts w:cs="Abz-2 (Badr)"/>
          <w:sz w:val="28"/>
          <w:szCs w:val="28"/>
          <w:rtl/>
          <w:lang w:bidi="fa-IR"/>
        </w:rPr>
        <w:t xml:space="preserve"> والذي يقتضيه النظر فيها </w:t>
      </w:r>
      <w:r>
        <w:rPr>
          <w:rFonts w:cs="Abz-2 (Badr)" w:hint="cs"/>
          <w:sz w:val="28"/>
          <w:szCs w:val="28"/>
          <w:rtl/>
          <w:lang w:bidi="fa-IR"/>
        </w:rPr>
        <w:t>أ</w:t>
      </w:r>
      <w:r w:rsidRPr="00056418">
        <w:rPr>
          <w:rFonts w:cs="Abz-2 (Badr)"/>
          <w:sz w:val="28"/>
          <w:szCs w:val="28"/>
          <w:rtl/>
          <w:lang w:bidi="fa-IR"/>
        </w:rPr>
        <w:t>ن</w:t>
      </w:r>
      <w:r>
        <w:rPr>
          <w:rFonts w:cs="Abz-2 (Badr)" w:hint="cs"/>
          <w:sz w:val="28"/>
          <w:szCs w:val="28"/>
          <w:rtl/>
          <w:lang w:bidi="fa-IR"/>
        </w:rPr>
        <w:t>ّ</w:t>
      </w:r>
      <w:r w:rsidRPr="00056418">
        <w:rPr>
          <w:rFonts w:cs="Abz-2 (Badr)"/>
          <w:sz w:val="28"/>
          <w:szCs w:val="28"/>
          <w:rtl/>
          <w:lang w:bidi="fa-IR"/>
        </w:rPr>
        <w:t xml:space="preserve"> تسليم الزوجة لنفسها حقّ‌ عليها، وتسليم المهر إليها حقّ‌ عليه، فيجب على كلّ‌ منهما إيصال الحقّ‌ إلى مستحق</w:t>
      </w:r>
      <w:r>
        <w:rPr>
          <w:rFonts w:cs="Abz-2 (Badr)" w:hint="cs"/>
          <w:sz w:val="28"/>
          <w:szCs w:val="28"/>
          <w:rtl/>
          <w:lang w:bidi="fa-IR"/>
        </w:rPr>
        <w:t>ّ</w:t>
      </w:r>
      <w:r w:rsidRPr="00056418">
        <w:rPr>
          <w:rFonts w:cs="Abz-2 (Badr)"/>
          <w:sz w:val="28"/>
          <w:szCs w:val="28"/>
          <w:rtl/>
          <w:lang w:bidi="fa-IR"/>
        </w:rPr>
        <w:t>ه، وإذا أخلّ‌ أحدهما بالواجب عصى ولا يسقط بعصيانه حقّ‌ الآخر، ف</w:t>
      </w:r>
      <w:r>
        <w:rPr>
          <w:rFonts w:cs="Abz-2 (Badr)" w:hint="cs"/>
          <w:sz w:val="28"/>
          <w:szCs w:val="28"/>
          <w:rtl/>
          <w:lang w:bidi="fa-IR"/>
        </w:rPr>
        <w:t>إ</w:t>
      </w:r>
      <w:r w:rsidRPr="00056418">
        <w:rPr>
          <w:rFonts w:cs="Abz-2 (Badr)"/>
          <w:sz w:val="28"/>
          <w:szCs w:val="28"/>
          <w:rtl/>
          <w:lang w:bidi="fa-IR"/>
        </w:rPr>
        <w:t xml:space="preserve">ن تمّ‌ الإجماع على </w:t>
      </w:r>
      <w:r>
        <w:rPr>
          <w:rFonts w:cs="Abz-2 (Badr)" w:hint="cs"/>
          <w:sz w:val="28"/>
          <w:szCs w:val="28"/>
          <w:rtl/>
          <w:lang w:bidi="fa-IR"/>
        </w:rPr>
        <w:t>أ</w:t>
      </w:r>
      <w:r w:rsidRPr="00056418">
        <w:rPr>
          <w:rFonts w:cs="Abz-2 (Badr)"/>
          <w:sz w:val="28"/>
          <w:szCs w:val="28"/>
          <w:rtl/>
          <w:lang w:bidi="fa-IR"/>
        </w:rPr>
        <w:t>ن</w:t>
      </w:r>
      <w:r>
        <w:rPr>
          <w:rFonts w:cs="Abz-2 (Badr)" w:hint="cs"/>
          <w:sz w:val="28"/>
          <w:szCs w:val="28"/>
          <w:rtl/>
          <w:lang w:bidi="fa-IR"/>
        </w:rPr>
        <w:t>ّ</w:t>
      </w:r>
      <w:r w:rsidRPr="00056418">
        <w:rPr>
          <w:rFonts w:cs="Abz-2 (Badr)"/>
          <w:sz w:val="28"/>
          <w:szCs w:val="28"/>
          <w:rtl/>
          <w:lang w:bidi="fa-IR"/>
        </w:rPr>
        <w:t xml:space="preserve"> لها الامتناع من تسليم نفسها </w:t>
      </w:r>
      <w:r>
        <w:rPr>
          <w:rFonts w:cs="Abz-2 (Badr)" w:hint="cs"/>
          <w:sz w:val="28"/>
          <w:szCs w:val="28"/>
          <w:rtl/>
          <w:lang w:bidi="fa-IR"/>
        </w:rPr>
        <w:t>إ</w:t>
      </w:r>
      <w:r w:rsidRPr="00056418">
        <w:rPr>
          <w:rFonts w:cs="Abz-2 (Badr)"/>
          <w:sz w:val="28"/>
          <w:szCs w:val="28"/>
          <w:rtl/>
          <w:lang w:bidi="fa-IR"/>
        </w:rPr>
        <w:t xml:space="preserve">لى </w:t>
      </w:r>
      <w:r>
        <w:rPr>
          <w:rFonts w:cs="Abz-2 (Badr)" w:hint="cs"/>
          <w:sz w:val="28"/>
          <w:szCs w:val="28"/>
          <w:rtl/>
          <w:lang w:bidi="fa-IR"/>
        </w:rPr>
        <w:t>أ</w:t>
      </w:r>
      <w:r w:rsidRPr="00056418">
        <w:rPr>
          <w:rFonts w:cs="Abz-2 (Badr)"/>
          <w:sz w:val="28"/>
          <w:szCs w:val="28"/>
          <w:rtl/>
          <w:lang w:bidi="fa-IR"/>
        </w:rPr>
        <w:t xml:space="preserve">ن تقبض المهر </w:t>
      </w:r>
      <w:r>
        <w:rPr>
          <w:rFonts w:cs="Abz-2 (Badr)" w:hint="cs"/>
          <w:sz w:val="28"/>
          <w:szCs w:val="28"/>
          <w:rtl/>
          <w:lang w:bidi="fa-IR"/>
        </w:rPr>
        <w:t xml:space="preserve">ـ </w:t>
      </w:r>
      <w:r w:rsidRPr="00056418">
        <w:rPr>
          <w:rFonts w:cs="Abz-2 (Badr)"/>
          <w:sz w:val="28"/>
          <w:szCs w:val="28"/>
          <w:rtl/>
          <w:lang w:bidi="fa-IR"/>
        </w:rPr>
        <w:t xml:space="preserve">كما ذكره الأكثر </w:t>
      </w:r>
      <w:r>
        <w:rPr>
          <w:rFonts w:cs="Abz-2 (Badr)" w:hint="cs"/>
          <w:sz w:val="28"/>
          <w:szCs w:val="28"/>
          <w:rtl/>
          <w:lang w:bidi="fa-IR"/>
        </w:rPr>
        <w:t xml:space="preserve">ـ </w:t>
      </w:r>
      <w:r w:rsidRPr="00056418">
        <w:rPr>
          <w:rFonts w:cs="Abz-2 (Badr)"/>
          <w:sz w:val="28"/>
          <w:szCs w:val="28"/>
          <w:rtl/>
          <w:lang w:bidi="fa-IR"/>
        </w:rPr>
        <w:t xml:space="preserve">أو </w:t>
      </w:r>
      <w:r>
        <w:rPr>
          <w:rFonts w:cs="Abz-2 (Badr)" w:hint="cs"/>
          <w:sz w:val="28"/>
          <w:szCs w:val="28"/>
          <w:rtl/>
          <w:lang w:bidi="fa-IR"/>
        </w:rPr>
        <w:t>إ</w:t>
      </w:r>
      <w:r w:rsidRPr="00056418">
        <w:rPr>
          <w:rFonts w:cs="Abz-2 (Badr)"/>
          <w:sz w:val="28"/>
          <w:szCs w:val="28"/>
          <w:rtl/>
          <w:lang w:bidi="fa-IR"/>
        </w:rPr>
        <w:t xml:space="preserve">لى </w:t>
      </w:r>
      <w:r>
        <w:rPr>
          <w:rFonts w:cs="Abz-2 (Badr)" w:hint="cs"/>
          <w:sz w:val="28"/>
          <w:szCs w:val="28"/>
          <w:rtl/>
          <w:lang w:bidi="fa-IR"/>
        </w:rPr>
        <w:t>أ</w:t>
      </w:r>
      <w:r w:rsidRPr="00056418">
        <w:rPr>
          <w:rFonts w:cs="Abz-2 (Badr)"/>
          <w:sz w:val="28"/>
          <w:szCs w:val="28"/>
          <w:rtl/>
          <w:lang w:bidi="fa-IR"/>
        </w:rPr>
        <w:t>ن يحصل التقابض من الطرفين، فلا كلام، و</w:t>
      </w:r>
      <w:r>
        <w:rPr>
          <w:rFonts w:cs="Abz-2 (Badr)" w:hint="cs"/>
          <w:sz w:val="28"/>
          <w:szCs w:val="28"/>
          <w:rtl/>
          <w:lang w:bidi="fa-IR"/>
        </w:rPr>
        <w:t>إ</w:t>
      </w:r>
      <w:r w:rsidRPr="00056418">
        <w:rPr>
          <w:rFonts w:cs="Abz-2 (Badr)"/>
          <w:sz w:val="28"/>
          <w:szCs w:val="28"/>
          <w:rtl/>
          <w:lang w:bidi="fa-IR"/>
        </w:rPr>
        <w:t>لا وجب</w:t>
      </w:r>
      <w:r>
        <w:rPr>
          <w:rFonts w:cs="Abz-2 (Badr)" w:hint="cs"/>
          <w:sz w:val="28"/>
          <w:szCs w:val="28"/>
          <w:rtl/>
          <w:lang w:bidi="fa-IR"/>
        </w:rPr>
        <w:t xml:space="preserve"> </w:t>
      </w:r>
      <w:r w:rsidRPr="00056418">
        <w:rPr>
          <w:rFonts w:cs="Abz-2 (Badr)"/>
          <w:sz w:val="28"/>
          <w:szCs w:val="28"/>
          <w:rtl/>
          <w:lang w:bidi="fa-IR"/>
        </w:rPr>
        <w:t xml:space="preserve">المصير </w:t>
      </w:r>
      <w:r>
        <w:rPr>
          <w:rFonts w:cs="Abz-2 (Badr)" w:hint="cs"/>
          <w:sz w:val="28"/>
          <w:szCs w:val="28"/>
          <w:rtl/>
          <w:lang w:bidi="fa-IR"/>
        </w:rPr>
        <w:t>إ</w:t>
      </w:r>
      <w:r w:rsidRPr="00056418">
        <w:rPr>
          <w:rFonts w:cs="Abz-2 (Badr)"/>
          <w:sz w:val="28"/>
          <w:szCs w:val="28"/>
          <w:rtl/>
          <w:lang w:bidi="fa-IR"/>
        </w:rPr>
        <w:t>لى ما ذكرناه.</w:t>
      </w:r>
      <w:r>
        <w:rPr>
          <w:rFonts w:cs="Abz-2 (Badr)" w:hint="cs"/>
          <w:sz w:val="28"/>
          <w:szCs w:val="28"/>
          <w:rtl/>
          <w:lang w:bidi="fa-IR"/>
        </w:rPr>
        <w:t>»</w:t>
      </w:r>
      <w:r>
        <w:rPr>
          <w:rStyle w:val="FootnoteReference"/>
          <w:rFonts w:cs="Abz-2 (Badr)"/>
          <w:sz w:val="28"/>
          <w:szCs w:val="28"/>
          <w:rtl/>
          <w:lang w:bidi="fa-IR"/>
        </w:rPr>
        <w:footnoteReference w:id="3"/>
      </w:r>
      <w:r w:rsidR="00EC605D">
        <w:rPr>
          <w:rFonts w:cs="Abz-2 (Badr)" w:hint="cs"/>
          <w:sz w:val="28"/>
          <w:szCs w:val="28"/>
          <w:rtl/>
          <w:lang w:bidi="fa-IR"/>
        </w:rPr>
        <w:t xml:space="preserve"> واستحسنه صاحب الحدائق.</w:t>
      </w:r>
      <w:r w:rsidR="00EC605D">
        <w:rPr>
          <w:rStyle w:val="FootnoteReference"/>
          <w:rFonts w:cs="Abz-2 (Badr)"/>
          <w:sz w:val="28"/>
          <w:szCs w:val="28"/>
          <w:rtl/>
          <w:lang w:bidi="fa-IR"/>
        </w:rPr>
        <w:footnoteReference w:id="4"/>
      </w:r>
    </w:p>
    <w:p w14:paraId="0725FC66" w14:textId="77777777" w:rsidR="007070A3" w:rsidRPr="00004237" w:rsidRDefault="007070A3" w:rsidP="007070A3">
      <w:pPr>
        <w:widowControl w:val="0"/>
        <w:bidi/>
        <w:spacing w:after="0"/>
        <w:ind w:firstLine="284"/>
        <w:jc w:val="both"/>
        <w:rPr>
          <w:rFonts w:cs="Abz-2 (Badr)"/>
          <w:sz w:val="28"/>
          <w:szCs w:val="28"/>
          <w:rtl/>
          <w:lang w:bidi="fa-IR"/>
        </w:rPr>
      </w:pPr>
    </w:p>
    <w:sectPr w:rsidR="007070A3" w:rsidRPr="00004237" w:rsidSect="00A908F9">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600" w:right="1361" w:bottom="1361" w:left="136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CE7D1" w14:textId="77777777" w:rsidR="00CC5256" w:rsidRDefault="00CC5256" w:rsidP="00F71127">
      <w:pPr>
        <w:spacing w:after="0" w:line="240" w:lineRule="auto"/>
      </w:pPr>
      <w:r>
        <w:separator/>
      </w:r>
    </w:p>
  </w:endnote>
  <w:endnote w:type="continuationSeparator" w:id="0">
    <w:p w14:paraId="68922267" w14:textId="77777777" w:rsidR="00CC5256" w:rsidRDefault="00CC5256"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603B3" w14:textId="77777777" w:rsidR="00A908F9" w:rsidRDefault="00A908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85917F" w14:textId="77777777" w:rsidR="00A908F9" w:rsidRDefault="00A908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F2343" w14:textId="77777777" w:rsidR="00CC5256" w:rsidRDefault="00CC5256" w:rsidP="00EE25C0">
      <w:pPr>
        <w:bidi/>
        <w:spacing w:after="0" w:line="240" w:lineRule="auto"/>
      </w:pPr>
      <w:r>
        <w:separator/>
      </w:r>
    </w:p>
  </w:footnote>
  <w:footnote w:type="continuationSeparator" w:id="0">
    <w:p w14:paraId="55815DC1" w14:textId="77777777" w:rsidR="00CC5256" w:rsidRDefault="00CC5256" w:rsidP="00F71127">
      <w:pPr>
        <w:bidi/>
        <w:spacing w:after="0" w:line="240" w:lineRule="auto"/>
      </w:pPr>
      <w:r>
        <w:continuationSeparator/>
      </w:r>
    </w:p>
  </w:footnote>
  <w:footnote w:id="1">
    <w:p w14:paraId="64BBBE05" w14:textId="57A222B7" w:rsidR="00BB7B02" w:rsidRPr="00BB7B02" w:rsidRDefault="00BB7B02" w:rsidP="00BB7B02">
      <w:pPr>
        <w:pStyle w:val="FootnoteText"/>
        <w:bidi/>
        <w:rPr>
          <w:rFonts w:cs="Abz-2 (Badr)"/>
          <w:rtl/>
          <w:lang w:bidi="fa-IR"/>
        </w:rPr>
      </w:pPr>
      <w:r w:rsidRPr="00BB7B02">
        <w:rPr>
          <w:rStyle w:val="FootnoteReference"/>
          <w:rFonts w:cs="Abz-2 (Badr)"/>
          <w:vertAlign w:val="baseline"/>
        </w:rPr>
        <w:footnoteRef/>
      </w:r>
      <w:r w:rsidRPr="00BB7B02">
        <w:rPr>
          <w:rFonts w:cs="Abz-2 (Badr)"/>
        </w:rPr>
        <w:t xml:space="preserve"> </w:t>
      </w:r>
      <w:r w:rsidRPr="00BB7B02">
        <w:rPr>
          <w:rFonts w:cs="Abz-2 (Badr)" w:hint="cs"/>
          <w:rtl/>
        </w:rPr>
        <w:t>ـ مسالك</w:t>
      </w:r>
      <w:r w:rsidRPr="00BB7B02">
        <w:rPr>
          <w:rFonts w:cs="Abz-2 (Badr)" w:hint="cs"/>
          <w:rtl/>
          <w:lang w:bidi="fa-IR"/>
        </w:rPr>
        <w:t>،ج8،ص194.</w:t>
      </w:r>
    </w:p>
  </w:footnote>
  <w:footnote w:id="2">
    <w:p w14:paraId="4E58FA51" w14:textId="65F0E3DC" w:rsidR="00BB7B02" w:rsidRPr="00BB7B02" w:rsidRDefault="00BB7B02" w:rsidP="00BB7B02">
      <w:pPr>
        <w:pStyle w:val="FootnoteText"/>
        <w:bidi/>
        <w:rPr>
          <w:rFonts w:cs="Abz-2 (Badr)"/>
          <w:rtl/>
          <w:lang w:bidi="fa-IR"/>
        </w:rPr>
      </w:pPr>
      <w:r w:rsidRPr="00BB7B02">
        <w:rPr>
          <w:rStyle w:val="FootnoteReference"/>
          <w:rFonts w:cs="Abz-2 (Badr)"/>
          <w:vertAlign w:val="baseline"/>
        </w:rPr>
        <w:footnoteRef/>
      </w:r>
      <w:r w:rsidRPr="00BB7B02">
        <w:rPr>
          <w:rFonts w:cs="Abz-2 (Badr)"/>
        </w:rPr>
        <w:t xml:space="preserve"> </w:t>
      </w:r>
      <w:r w:rsidRPr="00BB7B02">
        <w:rPr>
          <w:rFonts w:cs="Abz-2 (Badr)" w:hint="cs"/>
          <w:rtl/>
        </w:rPr>
        <w:t xml:space="preserve">ـ </w:t>
      </w:r>
      <w:r>
        <w:rPr>
          <w:rFonts w:cs="Abz-2 (Badr)" w:hint="cs"/>
          <w:rtl/>
        </w:rPr>
        <w:t>جواهر</w:t>
      </w:r>
      <w:r w:rsidRPr="00BB7B02">
        <w:rPr>
          <w:rFonts w:cs="Abz-2 (Badr)" w:hint="cs"/>
          <w:rtl/>
          <w:lang w:bidi="fa-IR"/>
        </w:rPr>
        <w:t>،ج</w:t>
      </w:r>
      <w:r>
        <w:rPr>
          <w:rFonts w:cs="Abz-2 (Badr)" w:hint="cs"/>
          <w:rtl/>
          <w:lang w:bidi="fa-IR"/>
        </w:rPr>
        <w:t>32</w:t>
      </w:r>
      <w:r w:rsidRPr="00BB7B02">
        <w:rPr>
          <w:rFonts w:cs="Abz-2 (Badr)" w:hint="cs"/>
          <w:rtl/>
          <w:lang w:bidi="fa-IR"/>
        </w:rPr>
        <w:t>،ص</w:t>
      </w:r>
      <w:r>
        <w:rPr>
          <w:rFonts w:cs="Abz-2 (Badr)" w:hint="cs"/>
          <w:rtl/>
          <w:lang w:bidi="fa-IR"/>
        </w:rPr>
        <w:t>74 و 75</w:t>
      </w:r>
      <w:r w:rsidRPr="00BB7B02">
        <w:rPr>
          <w:rFonts w:cs="Abz-2 (Badr)" w:hint="cs"/>
          <w:rtl/>
          <w:lang w:bidi="fa-IR"/>
        </w:rPr>
        <w:t>.</w:t>
      </w:r>
    </w:p>
  </w:footnote>
  <w:footnote w:id="3">
    <w:p w14:paraId="3ED0D695" w14:textId="77C3A1D5" w:rsidR="00056418" w:rsidRPr="00BB7B02" w:rsidRDefault="00056418" w:rsidP="00056418">
      <w:pPr>
        <w:pStyle w:val="FootnoteText"/>
        <w:bidi/>
        <w:rPr>
          <w:rFonts w:cs="Abz-2 (Badr)"/>
          <w:rtl/>
          <w:lang w:bidi="fa-IR"/>
        </w:rPr>
      </w:pPr>
      <w:r w:rsidRPr="00BB7B02">
        <w:rPr>
          <w:rStyle w:val="FootnoteReference"/>
          <w:rFonts w:cs="Abz-2 (Badr)"/>
          <w:vertAlign w:val="baseline"/>
        </w:rPr>
        <w:footnoteRef/>
      </w:r>
      <w:r w:rsidRPr="00BB7B02">
        <w:rPr>
          <w:rFonts w:cs="Abz-2 (Badr)"/>
        </w:rPr>
        <w:t xml:space="preserve"> </w:t>
      </w:r>
      <w:r w:rsidRPr="00BB7B02">
        <w:rPr>
          <w:rFonts w:cs="Abz-2 (Badr)" w:hint="cs"/>
          <w:rtl/>
        </w:rPr>
        <w:t xml:space="preserve">ـ </w:t>
      </w:r>
      <w:r>
        <w:rPr>
          <w:rFonts w:cs="Abz-2 (Badr)" w:hint="cs"/>
          <w:rtl/>
        </w:rPr>
        <w:t>نهاية المرام</w:t>
      </w:r>
      <w:r w:rsidRPr="00BB7B02">
        <w:rPr>
          <w:rFonts w:cs="Abz-2 (Badr)" w:hint="cs"/>
          <w:rtl/>
          <w:lang w:bidi="fa-IR"/>
        </w:rPr>
        <w:t>،ج</w:t>
      </w:r>
      <w:r>
        <w:rPr>
          <w:rFonts w:cs="Abz-2 (Badr)" w:hint="cs"/>
          <w:rtl/>
          <w:lang w:bidi="fa-IR"/>
        </w:rPr>
        <w:t>2</w:t>
      </w:r>
      <w:r w:rsidRPr="00BB7B02">
        <w:rPr>
          <w:rFonts w:cs="Abz-2 (Badr)" w:hint="cs"/>
          <w:rtl/>
          <w:lang w:bidi="fa-IR"/>
        </w:rPr>
        <w:t>،ص</w:t>
      </w:r>
      <w:r w:rsidR="00EC605D">
        <w:rPr>
          <w:rFonts w:cs="Abz-2 (Badr)" w:hint="cs"/>
          <w:rtl/>
          <w:lang w:bidi="fa-IR"/>
        </w:rPr>
        <w:t>413 و 414</w:t>
      </w:r>
      <w:r w:rsidRPr="00BB7B02">
        <w:rPr>
          <w:rFonts w:cs="Abz-2 (Badr)" w:hint="cs"/>
          <w:rtl/>
          <w:lang w:bidi="fa-IR"/>
        </w:rPr>
        <w:t>.</w:t>
      </w:r>
    </w:p>
  </w:footnote>
  <w:footnote w:id="4">
    <w:p w14:paraId="5C276D14" w14:textId="51BCF0E1" w:rsidR="00EC605D" w:rsidRPr="00BB7B02" w:rsidRDefault="00EC605D" w:rsidP="00EC605D">
      <w:pPr>
        <w:pStyle w:val="FootnoteText"/>
        <w:bidi/>
        <w:rPr>
          <w:rFonts w:cs="Abz-2 (Badr)"/>
          <w:rtl/>
          <w:lang w:bidi="fa-IR"/>
        </w:rPr>
      </w:pPr>
      <w:r w:rsidRPr="00BB7B02">
        <w:rPr>
          <w:rStyle w:val="FootnoteReference"/>
          <w:rFonts w:cs="Abz-2 (Badr)"/>
          <w:vertAlign w:val="baseline"/>
        </w:rPr>
        <w:footnoteRef/>
      </w:r>
      <w:r w:rsidRPr="00BB7B02">
        <w:rPr>
          <w:rFonts w:cs="Abz-2 (Badr)"/>
        </w:rPr>
        <w:t xml:space="preserve"> </w:t>
      </w:r>
      <w:r w:rsidRPr="00BB7B02">
        <w:rPr>
          <w:rFonts w:cs="Abz-2 (Badr)" w:hint="cs"/>
          <w:rtl/>
        </w:rPr>
        <w:t xml:space="preserve">ـ </w:t>
      </w:r>
      <w:r>
        <w:rPr>
          <w:rFonts w:cs="Abz-2 (Badr)" w:hint="cs"/>
          <w:rtl/>
        </w:rPr>
        <w:t>حدائق</w:t>
      </w:r>
      <w:r w:rsidRPr="00BB7B02">
        <w:rPr>
          <w:rFonts w:cs="Abz-2 (Badr)" w:hint="cs"/>
          <w:rtl/>
          <w:lang w:bidi="fa-IR"/>
        </w:rPr>
        <w:t>،ج</w:t>
      </w:r>
      <w:r>
        <w:rPr>
          <w:rFonts w:cs="Abz-2 (Badr)" w:hint="cs"/>
          <w:rtl/>
          <w:lang w:bidi="fa-IR"/>
        </w:rPr>
        <w:t>24</w:t>
      </w:r>
      <w:r w:rsidRPr="00BB7B02">
        <w:rPr>
          <w:rFonts w:cs="Abz-2 (Badr)" w:hint="cs"/>
          <w:rtl/>
          <w:lang w:bidi="fa-IR"/>
        </w:rPr>
        <w:t>،ص</w:t>
      </w:r>
      <w:r>
        <w:rPr>
          <w:rFonts w:cs="Abz-2 (Badr)" w:hint="cs"/>
          <w:rtl/>
          <w:lang w:bidi="fa-IR"/>
        </w:rPr>
        <w:t>461</w:t>
      </w:r>
      <w:r w:rsidRPr="00BB7B02">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CE14A" w14:textId="77777777" w:rsidR="00A908F9" w:rsidRDefault="00A908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BE560" w14:textId="43738102" w:rsidR="00A908F9" w:rsidRDefault="00A908F9">
    <w:pPr>
      <w:pStyle w:val="Header"/>
    </w:pPr>
    <w:r>
      <w:rPr>
        <w:noProof/>
      </w:rPr>
      <mc:AlternateContent>
        <mc:Choice Requires="wps">
          <w:drawing>
            <wp:anchor distT="45720" distB="45720" distL="114300" distR="114300" simplePos="0" relativeHeight="251661312" behindDoc="0" locked="0" layoutInCell="1" allowOverlap="1" wp14:anchorId="4128FE53" wp14:editId="397ED2C4">
              <wp:simplePos x="0" y="0"/>
              <wp:positionH relativeFrom="column">
                <wp:posOffset>1810385</wp:posOffset>
              </wp:positionH>
              <wp:positionV relativeFrom="paragraph">
                <wp:posOffset>182880</wp:posOffset>
              </wp:positionV>
              <wp:extent cx="4648200" cy="13639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1363980"/>
                      </a:xfrm>
                      <a:prstGeom prst="rect">
                        <a:avLst/>
                      </a:prstGeom>
                      <a:solidFill>
                        <a:srgbClr val="FFFFFF"/>
                      </a:solidFill>
                      <a:ln w="9525">
                        <a:noFill/>
                        <a:miter lim="800000"/>
                        <a:headEnd/>
                        <a:tailEnd/>
                      </a:ln>
                    </wps:spPr>
                    <wps:txbx>
                      <w:txbxContent>
                        <w:p w14:paraId="6D04E2DE" w14:textId="105B4462" w:rsidR="00A908F9" w:rsidRDefault="00A908F9" w:rsidP="00A908F9">
                          <w:pPr>
                            <w:jc w:val="right"/>
                            <w:rPr>
                              <w:rFonts w:cs="B Mehr"/>
                            </w:rPr>
                          </w:pPr>
                          <w:r>
                            <w:rPr>
                              <w:rFonts w:cs="B Mehr" w:hint="cs"/>
                              <w:rtl/>
                            </w:rPr>
                            <w:t>تقریر درس خارج فقه استاد سید علی موسوی اردبیلی</w:t>
                          </w:r>
                        </w:p>
                        <w:p w14:paraId="6F805E19" w14:textId="77777777" w:rsidR="00A908F9" w:rsidRDefault="00A908F9" w:rsidP="00A908F9">
                          <w:pPr>
                            <w:jc w:val="right"/>
                            <w:rPr>
                              <w:rFonts w:cs="B Mehr"/>
                            </w:rPr>
                          </w:pPr>
                          <w:r>
                            <w:rPr>
                              <w:rFonts w:cs="B Mehr" w:hint="cs"/>
                              <w:rtl/>
                            </w:rPr>
                            <w:t xml:space="preserve">مبحث: نکاح    / مهر </w:t>
                          </w:r>
                        </w:p>
                        <w:p w14:paraId="2AA6E43D" w14:textId="77777777" w:rsidR="00A908F9" w:rsidRDefault="00A908F9" w:rsidP="00A908F9">
                          <w:pPr>
                            <w:jc w:val="right"/>
                            <w:rPr>
                              <w:rFonts w:cs="B Mehr"/>
                            </w:rPr>
                          </w:pPr>
                          <w:r>
                            <w:rPr>
                              <w:rFonts w:cs="B Mehr" w:hint="cs"/>
                              <w:rtl/>
                            </w:rPr>
                            <w:t>تاریخ: دوشنبه 3  بهمن - 1401ه.ش0</w:t>
                          </w:r>
                        </w:p>
                        <w:p w14:paraId="5F8EB513" w14:textId="77777777" w:rsidR="00A908F9" w:rsidRDefault="00A908F9" w:rsidP="00A908F9">
                          <w:pPr>
                            <w:jc w:val="right"/>
                            <w:rPr>
                              <w:rFonts w:cs="B Mehr"/>
                            </w:rPr>
                          </w:pPr>
                        </w:p>
                        <w:p w14:paraId="00C58D99" w14:textId="77777777" w:rsidR="00A908F9" w:rsidRDefault="00A908F9" w:rsidP="00A908F9">
                          <w:pPr>
                            <w:jc w:val="right"/>
                            <w:rPr>
                              <w:rFonts w:cs="B Mehr"/>
                            </w:rPr>
                          </w:pPr>
                        </w:p>
                        <w:p w14:paraId="35D5C514" w14:textId="77777777" w:rsidR="00A908F9" w:rsidRDefault="00A908F9" w:rsidP="00A908F9">
                          <w:pPr>
                            <w:jc w:val="right"/>
                            <w:rPr>
                              <w:rFonts w:cs="B Mehr"/>
                            </w:rPr>
                          </w:pPr>
                        </w:p>
                        <w:p w14:paraId="64F66755" w14:textId="77777777" w:rsidR="00A908F9" w:rsidRDefault="00A908F9" w:rsidP="00A908F9">
                          <w:pPr>
                            <w:jc w:val="right"/>
                            <w:rPr>
                              <w:rFonts w:cs="B Mehr"/>
                            </w:rPr>
                          </w:pPr>
                        </w:p>
                        <w:p w14:paraId="5BE70FBA" w14:textId="77777777" w:rsidR="00A908F9" w:rsidRDefault="00A908F9" w:rsidP="00A908F9">
                          <w:pPr>
                            <w:jc w:val="right"/>
                            <w:rPr>
                              <w:rFonts w:cs="B Mehr"/>
                            </w:rPr>
                          </w:pPr>
                        </w:p>
                        <w:p w14:paraId="4A534955" w14:textId="77777777" w:rsidR="00A908F9" w:rsidRDefault="00A908F9" w:rsidP="00A908F9"/>
                        <w:p w14:paraId="783117E5" w14:textId="77777777" w:rsidR="00A908F9" w:rsidRDefault="00A908F9" w:rsidP="00A908F9">
                          <w:pPr>
                            <w:rPr>
                              <w:rtl/>
                            </w:rPr>
                          </w:pPr>
                        </w:p>
                        <w:p w14:paraId="0E6E9A1D" w14:textId="77777777" w:rsidR="00A908F9" w:rsidRDefault="00A908F9" w:rsidP="00A908F9">
                          <w:pPr>
                            <w:rPr>
                              <w:rtl/>
                            </w:rPr>
                          </w:pPr>
                        </w:p>
                        <w:p w14:paraId="441B0FFE" w14:textId="77777777" w:rsidR="00A908F9" w:rsidRDefault="00A908F9" w:rsidP="00A908F9">
                          <w:pPr>
                            <w:rPr>
                              <w:rtl/>
                            </w:rPr>
                          </w:pPr>
                        </w:p>
                        <w:p w14:paraId="5D416BB9" w14:textId="77777777" w:rsidR="00A908F9" w:rsidRDefault="00A908F9" w:rsidP="00A908F9">
                          <w:pPr>
                            <w:rPr>
                              <w:rtl/>
                            </w:rPr>
                          </w:pPr>
                        </w:p>
                        <w:p w14:paraId="31CE79FD" w14:textId="77777777" w:rsidR="00A908F9" w:rsidRDefault="00A908F9" w:rsidP="00A908F9">
                          <w:pPr>
                            <w:rPr>
                              <w:rtl/>
                            </w:rPr>
                          </w:pPr>
                        </w:p>
                        <w:p w14:paraId="592ABA52" w14:textId="77777777" w:rsidR="00A908F9" w:rsidRDefault="00A908F9" w:rsidP="00A908F9"/>
                        <w:p w14:paraId="573ACCB4" w14:textId="77777777" w:rsidR="00A908F9" w:rsidRDefault="00A908F9" w:rsidP="00A908F9"/>
                        <w:p w14:paraId="05CC0B55" w14:textId="77777777" w:rsidR="00A908F9" w:rsidRDefault="00A908F9" w:rsidP="00A908F9"/>
                        <w:p w14:paraId="7FDB6B9B" w14:textId="77777777" w:rsidR="00A908F9" w:rsidRDefault="00A908F9" w:rsidP="00A908F9"/>
                        <w:p w14:paraId="1FBC0E33" w14:textId="77777777" w:rsidR="00A908F9" w:rsidRDefault="00A908F9" w:rsidP="00A908F9"/>
                        <w:p w14:paraId="0C797BCB" w14:textId="77777777" w:rsidR="00A908F9" w:rsidRDefault="00A908F9" w:rsidP="00A908F9"/>
                        <w:p w14:paraId="2B8ED63E" w14:textId="77777777" w:rsidR="00A908F9" w:rsidRDefault="00A908F9" w:rsidP="00A908F9"/>
                        <w:p w14:paraId="21BDC48B" w14:textId="77777777" w:rsidR="00A908F9" w:rsidRDefault="00A908F9" w:rsidP="00A908F9"/>
                        <w:p w14:paraId="0829CEEF" w14:textId="77777777" w:rsidR="00A908F9" w:rsidRDefault="00A908F9" w:rsidP="00A908F9"/>
                        <w:p w14:paraId="46F45069" w14:textId="77777777" w:rsidR="00A908F9" w:rsidRDefault="00A908F9" w:rsidP="00A908F9"/>
                        <w:p w14:paraId="25BD9EB8" w14:textId="77777777" w:rsidR="00A908F9" w:rsidRDefault="00A908F9" w:rsidP="00A908F9"/>
                        <w:p w14:paraId="767EB2C3" w14:textId="77777777" w:rsidR="00A908F9" w:rsidRDefault="00A908F9" w:rsidP="00A908F9"/>
                        <w:p w14:paraId="759CCC56" w14:textId="77777777" w:rsidR="00A908F9" w:rsidRDefault="00A908F9" w:rsidP="00A908F9"/>
                        <w:p w14:paraId="1B57F5DB" w14:textId="77777777" w:rsidR="00A908F9" w:rsidRDefault="00A908F9" w:rsidP="00A908F9"/>
                        <w:p w14:paraId="2BB2B454" w14:textId="0F5A2572" w:rsidR="00A908F9" w:rsidRDefault="00A908F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28FE53" id="_x0000_t202" coordsize="21600,21600" o:spt="202" path="m,l,21600r21600,l21600,xe">
              <v:stroke joinstyle="miter"/>
              <v:path gradientshapeok="t" o:connecttype="rect"/>
            </v:shapetype>
            <v:shape id="Text Box 2" o:spid="_x0000_s1026" type="#_x0000_t202" style="position:absolute;margin-left:142.55pt;margin-top:14.4pt;width:366pt;height:107.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" stroked="f">
              <v:textbox>
                <w:txbxContent>
                  <w:p w14:paraId="6D04E2DE" w14:textId="105B4462" w:rsidR="00A908F9" w:rsidRDefault="00A908F9" w:rsidP="00A908F9">
                    <w:pPr>
                      <w:jc w:val="right"/>
                      <w:rPr>
                        <w:rFonts w:cs="B Mehr"/>
                      </w:rPr>
                    </w:pPr>
                    <w:r>
                      <w:rPr>
                        <w:rFonts w:cs="B Mehr" w:hint="cs"/>
                        <w:rtl/>
                      </w:rPr>
                      <w:t>تقریر درس خارج فقه استاد سید علی موسوی اردبیلی</w:t>
                    </w:r>
                  </w:p>
                  <w:p w14:paraId="6F805E19" w14:textId="77777777" w:rsidR="00A908F9" w:rsidRDefault="00A908F9" w:rsidP="00A908F9">
                    <w:pPr>
                      <w:jc w:val="right"/>
                      <w:rPr>
                        <w:rFonts w:cs="B Mehr"/>
                      </w:rPr>
                    </w:pPr>
                    <w:r>
                      <w:rPr>
                        <w:rFonts w:cs="B Mehr" w:hint="cs"/>
                        <w:rtl/>
                      </w:rPr>
                      <w:t xml:space="preserve">مبحث: نکاح    / مهر </w:t>
                    </w:r>
                  </w:p>
                  <w:p w14:paraId="2AA6E43D" w14:textId="77777777" w:rsidR="00A908F9" w:rsidRDefault="00A908F9" w:rsidP="00A908F9">
                    <w:pPr>
                      <w:jc w:val="right"/>
                      <w:rPr>
                        <w:rFonts w:cs="B Mehr"/>
                      </w:rPr>
                    </w:pPr>
                    <w:r>
                      <w:rPr>
                        <w:rFonts w:cs="B Mehr" w:hint="cs"/>
                        <w:rtl/>
                      </w:rPr>
                      <w:t>تاریخ: دوشنبه 3  بهمن - 1401ه.ش0</w:t>
                    </w:r>
                  </w:p>
                  <w:p w14:paraId="5F8EB513" w14:textId="77777777" w:rsidR="00A908F9" w:rsidRDefault="00A908F9" w:rsidP="00A908F9">
                    <w:pPr>
                      <w:jc w:val="right"/>
                      <w:rPr>
                        <w:rFonts w:cs="B Mehr"/>
                      </w:rPr>
                    </w:pPr>
                  </w:p>
                  <w:p w14:paraId="00C58D99" w14:textId="77777777" w:rsidR="00A908F9" w:rsidRDefault="00A908F9" w:rsidP="00A908F9">
                    <w:pPr>
                      <w:jc w:val="right"/>
                      <w:rPr>
                        <w:rFonts w:cs="B Mehr"/>
                      </w:rPr>
                    </w:pPr>
                  </w:p>
                  <w:p w14:paraId="35D5C514" w14:textId="77777777" w:rsidR="00A908F9" w:rsidRDefault="00A908F9" w:rsidP="00A908F9">
                    <w:pPr>
                      <w:jc w:val="right"/>
                      <w:rPr>
                        <w:rFonts w:cs="B Mehr"/>
                      </w:rPr>
                    </w:pPr>
                  </w:p>
                  <w:p w14:paraId="64F66755" w14:textId="77777777" w:rsidR="00A908F9" w:rsidRDefault="00A908F9" w:rsidP="00A908F9">
                    <w:pPr>
                      <w:jc w:val="right"/>
                      <w:rPr>
                        <w:rFonts w:cs="B Mehr"/>
                      </w:rPr>
                    </w:pPr>
                  </w:p>
                  <w:p w14:paraId="5BE70FBA" w14:textId="77777777" w:rsidR="00A908F9" w:rsidRDefault="00A908F9" w:rsidP="00A908F9">
                    <w:pPr>
                      <w:jc w:val="right"/>
                      <w:rPr>
                        <w:rFonts w:cs="B Mehr"/>
                      </w:rPr>
                    </w:pPr>
                  </w:p>
                  <w:p w14:paraId="4A534955" w14:textId="77777777" w:rsidR="00A908F9" w:rsidRDefault="00A908F9" w:rsidP="00A908F9"/>
                  <w:p w14:paraId="783117E5" w14:textId="77777777" w:rsidR="00A908F9" w:rsidRDefault="00A908F9" w:rsidP="00A908F9">
                    <w:pPr>
                      <w:rPr>
                        <w:rtl/>
                      </w:rPr>
                    </w:pPr>
                  </w:p>
                  <w:p w14:paraId="0E6E9A1D" w14:textId="77777777" w:rsidR="00A908F9" w:rsidRDefault="00A908F9" w:rsidP="00A908F9">
                    <w:pPr>
                      <w:rPr>
                        <w:rtl/>
                      </w:rPr>
                    </w:pPr>
                  </w:p>
                  <w:p w14:paraId="441B0FFE" w14:textId="77777777" w:rsidR="00A908F9" w:rsidRDefault="00A908F9" w:rsidP="00A908F9">
                    <w:pPr>
                      <w:rPr>
                        <w:rtl/>
                      </w:rPr>
                    </w:pPr>
                  </w:p>
                  <w:p w14:paraId="5D416BB9" w14:textId="77777777" w:rsidR="00A908F9" w:rsidRDefault="00A908F9" w:rsidP="00A908F9">
                    <w:pPr>
                      <w:rPr>
                        <w:rtl/>
                      </w:rPr>
                    </w:pPr>
                  </w:p>
                  <w:p w14:paraId="31CE79FD" w14:textId="77777777" w:rsidR="00A908F9" w:rsidRDefault="00A908F9" w:rsidP="00A908F9">
                    <w:pPr>
                      <w:rPr>
                        <w:rtl/>
                      </w:rPr>
                    </w:pPr>
                  </w:p>
                  <w:p w14:paraId="592ABA52" w14:textId="77777777" w:rsidR="00A908F9" w:rsidRDefault="00A908F9" w:rsidP="00A908F9"/>
                  <w:p w14:paraId="573ACCB4" w14:textId="77777777" w:rsidR="00A908F9" w:rsidRDefault="00A908F9" w:rsidP="00A908F9"/>
                  <w:p w14:paraId="05CC0B55" w14:textId="77777777" w:rsidR="00A908F9" w:rsidRDefault="00A908F9" w:rsidP="00A908F9"/>
                  <w:p w14:paraId="7FDB6B9B" w14:textId="77777777" w:rsidR="00A908F9" w:rsidRDefault="00A908F9" w:rsidP="00A908F9"/>
                  <w:p w14:paraId="1FBC0E33" w14:textId="77777777" w:rsidR="00A908F9" w:rsidRDefault="00A908F9" w:rsidP="00A908F9"/>
                  <w:p w14:paraId="0C797BCB" w14:textId="77777777" w:rsidR="00A908F9" w:rsidRDefault="00A908F9" w:rsidP="00A908F9"/>
                  <w:p w14:paraId="2B8ED63E" w14:textId="77777777" w:rsidR="00A908F9" w:rsidRDefault="00A908F9" w:rsidP="00A908F9"/>
                  <w:p w14:paraId="21BDC48B" w14:textId="77777777" w:rsidR="00A908F9" w:rsidRDefault="00A908F9" w:rsidP="00A908F9"/>
                  <w:p w14:paraId="0829CEEF" w14:textId="77777777" w:rsidR="00A908F9" w:rsidRDefault="00A908F9" w:rsidP="00A908F9"/>
                  <w:p w14:paraId="46F45069" w14:textId="77777777" w:rsidR="00A908F9" w:rsidRDefault="00A908F9" w:rsidP="00A908F9"/>
                  <w:p w14:paraId="25BD9EB8" w14:textId="77777777" w:rsidR="00A908F9" w:rsidRDefault="00A908F9" w:rsidP="00A908F9"/>
                  <w:p w14:paraId="767EB2C3" w14:textId="77777777" w:rsidR="00A908F9" w:rsidRDefault="00A908F9" w:rsidP="00A908F9"/>
                  <w:p w14:paraId="759CCC56" w14:textId="77777777" w:rsidR="00A908F9" w:rsidRDefault="00A908F9" w:rsidP="00A908F9"/>
                  <w:p w14:paraId="1B57F5DB" w14:textId="77777777" w:rsidR="00A908F9" w:rsidRDefault="00A908F9" w:rsidP="00A908F9"/>
                  <w:p w14:paraId="2BB2B454" w14:textId="0F5A2572" w:rsidR="00A908F9" w:rsidRDefault="00A908F9"/>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9AB20E1" wp14:editId="75191A1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7F482" w14:textId="77777777" w:rsidR="00A908F9" w:rsidRDefault="00A908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62D4"/>
    <w:rsid w:val="00014DAC"/>
    <w:rsid w:val="000151BB"/>
    <w:rsid w:val="00022800"/>
    <w:rsid w:val="00025746"/>
    <w:rsid w:val="00034448"/>
    <w:rsid w:val="0003525A"/>
    <w:rsid w:val="00036B68"/>
    <w:rsid w:val="00054C3B"/>
    <w:rsid w:val="00056418"/>
    <w:rsid w:val="000577BF"/>
    <w:rsid w:val="000603DF"/>
    <w:rsid w:val="00066A8F"/>
    <w:rsid w:val="0007062A"/>
    <w:rsid w:val="00074A84"/>
    <w:rsid w:val="00084447"/>
    <w:rsid w:val="00085EBF"/>
    <w:rsid w:val="000877D0"/>
    <w:rsid w:val="000879BF"/>
    <w:rsid w:val="0009574F"/>
    <w:rsid w:val="0009649A"/>
    <w:rsid w:val="000978E9"/>
    <w:rsid w:val="000A3312"/>
    <w:rsid w:val="000A73A0"/>
    <w:rsid w:val="000B0685"/>
    <w:rsid w:val="000B16FE"/>
    <w:rsid w:val="000B64A7"/>
    <w:rsid w:val="000C0648"/>
    <w:rsid w:val="000C4957"/>
    <w:rsid w:val="000D0578"/>
    <w:rsid w:val="000D0B46"/>
    <w:rsid w:val="000E1CDA"/>
    <w:rsid w:val="000E2156"/>
    <w:rsid w:val="000E5C29"/>
    <w:rsid w:val="000F2E50"/>
    <w:rsid w:val="00101080"/>
    <w:rsid w:val="00101B80"/>
    <w:rsid w:val="001050A2"/>
    <w:rsid w:val="00111803"/>
    <w:rsid w:val="0011429B"/>
    <w:rsid w:val="001149FA"/>
    <w:rsid w:val="00117D7D"/>
    <w:rsid w:val="00121124"/>
    <w:rsid w:val="0013391F"/>
    <w:rsid w:val="001420FB"/>
    <w:rsid w:val="00142696"/>
    <w:rsid w:val="00145844"/>
    <w:rsid w:val="00150806"/>
    <w:rsid w:val="0015228E"/>
    <w:rsid w:val="001551D1"/>
    <w:rsid w:val="00164A73"/>
    <w:rsid w:val="001725C5"/>
    <w:rsid w:val="00183ED3"/>
    <w:rsid w:val="001922E4"/>
    <w:rsid w:val="00192F68"/>
    <w:rsid w:val="00195C21"/>
    <w:rsid w:val="00195E80"/>
    <w:rsid w:val="001A58DF"/>
    <w:rsid w:val="001B2ADB"/>
    <w:rsid w:val="001B310B"/>
    <w:rsid w:val="001B65D7"/>
    <w:rsid w:val="001C2880"/>
    <w:rsid w:val="001C3107"/>
    <w:rsid w:val="001D0A81"/>
    <w:rsid w:val="001D1305"/>
    <w:rsid w:val="001D4A4D"/>
    <w:rsid w:val="001D72CB"/>
    <w:rsid w:val="001E42BD"/>
    <w:rsid w:val="001F0D9D"/>
    <w:rsid w:val="001F10F8"/>
    <w:rsid w:val="0020717A"/>
    <w:rsid w:val="00210071"/>
    <w:rsid w:val="002133D5"/>
    <w:rsid w:val="0021414D"/>
    <w:rsid w:val="00221D52"/>
    <w:rsid w:val="00222ADA"/>
    <w:rsid w:val="00230ACF"/>
    <w:rsid w:val="00234FA4"/>
    <w:rsid w:val="00235C85"/>
    <w:rsid w:val="00246BDC"/>
    <w:rsid w:val="0025051F"/>
    <w:rsid w:val="0025092B"/>
    <w:rsid w:val="00255658"/>
    <w:rsid w:val="00256EAE"/>
    <w:rsid w:val="00263A26"/>
    <w:rsid w:val="002642DB"/>
    <w:rsid w:val="00264E4F"/>
    <w:rsid w:val="0027131A"/>
    <w:rsid w:val="002829CF"/>
    <w:rsid w:val="00295DC1"/>
    <w:rsid w:val="0029688A"/>
    <w:rsid w:val="002A09CF"/>
    <w:rsid w:val="002A267D"/>
    <w:rsid w:val="002A2A4C"/>
    <w:rsid w:val="002A48F2"/>
    <w:rsid w:val="002A6FA3"/>
    <w:rsid w:val="002B3A85"/>
    <w:rsid w:val="002B4C06"/>
    <w:rsid w:val="002B6537"/>
    <w:rsid w:val="002C7D85"/>
    <w:rsid w:val="002D0EF6"/>
    <w:rsid w:val="002D27AB"/>
    <w:rsid w:val="002E0246"/>
    <w:rsid w:val="002E5A8D"/>
    <w:rsid w:val="002E6A5B"/>
    <w:rsid w:val="002F3DC1"/>
    <w:rsid w:val="003014A6"/>
    <w:rsid w:val="0030349F"/>
    <w:rsid w:val="00306FE4"/>
    <w:rsid w:val="00311432"/>
    <w:rsid w:val="00314951"/>
    <w:rsid w:val="00324BF0"/>
    <w:rsid w:val="00325973"/>
    <w:rsid w:val="00330590"/>
    <w:rsid w:val="00331893"/>
    <w:rsid w:val="00331A5F"/>
    <w:rsid w:val="00335969"/>
    <w:rsid w:val="003361EF"/>
    <w:rsid w:val="00356B99"/>
    <w:rsid w:val="00377194"/>
    <w:rsid w:val="003832A1"/>
    <w:rsid w:val="00392C89"/>
    <w:rsid w:val="00393BC9"/>
    <w:rsid w:val="00397F0E"/>
    <w:rsid w:val="003A1222"/>
    <w:rsid w:val="003A199D"/>
    <w:rsid w:val="003A4984"/>
    <w:rsid w:val="003A57F1"/>
    <w:rsid w:val="003A5C3E"/>
    <w:rsid w:val="003C282A"/>
    <w:rsid w:val="003C6DBC"/>
    <w:rsid w:val="003C6F3E"/>
    <w:rsid w:val="003D4C99"/>
    <w:rsid w:val="003E2132"/>
    <w:rsid w:val="003E5B78"/>
    <w:rsid w:val="003F4526"/>
    <w:rsid w:val="00403DBF"/>
    <w:rsid w:val="00404302"/>
    <w:rsid w:val="00411CC3"/>
    <w:rsid w:val="00413049"/>
    <w:rsid w:val="0041480C"/>
    <w:rsid w:val="00426D23"/>
    <w:rsid w:val="00432F13"/>
    <w:rsid w:val="004446DA"/>
    <w:rsid w:val="00451E5F"/>
    <w:rsid w:val="00456994"/>
    <w:rsid w:val="004626A1"/>
    <w:rsid w:val="00472814"/>
    <w:rsid w:val="00477ED6"/>
    <w:rsid w:val="004804E6"/>
    <w:rsid w:val="0048342D"/>
    <w:rsid w:val="00485F19"/>
    <w:rsid w:val="00487869"/>
    <w:rsid w:val="00487F91"/>
    <w:rsid w:val="004B143E"/>
    <w:rsid w:val="004B5767"/>
    <w:rsid w:val="004C53D6"/>
    <w:rsid w:val="004D6B0B"/>
    <w:rsid w:val="004D6EA3"/>
    <w:rsid w:val="004E0630"/>
    <w:rsid w:val="004E3232"/>
    <w:rsid w:val="004E4128"/>
    <w:rsid w:val="004F092F"/>
    <w:rsid w:val="004F2E59"/>
    <w:rsid w:val="004F3419"/>
    <w:rsid w:val="004F446D"/>
    <w:rsid w:val="005049A1"/>
    <w:rsid w:val="00514272"/>
    <w:rsid w:val="005149EF"/>
    <w:rsid w:val="00517568"/>
    <w:rsid w:val="00520A5D"/>
    <w:rsid w:val="00521235"/>
    <w:rsid w:val="00525A13"/>
    <w:rsid w:val="005327C7"/>
    <w:rsid w:val="00537B39"/>
    <w:rsid w:val="00543C36"/>
    <w:rsid w:val="005532E0"/>
    <w:rsid w:val="005568E8"/>
    <w:rsid w:val="0057330F"/>
    <w:rsid w:val="005751F1"/>
    <w:rsid w:val="00575C4B"/>
    <w:rsid w:val="00576CC1"/>
    <w:rsid w:val="00592E51"/>
    <w:rsid w:val="005937B1"/>
    <w:rsid w:val="00593B0D"/>
    <w:rsid w:val="005A094B"/>
    <w:rsid w:val="005B1756"/>
    <w:rsid w:val="005B2571"/>
    <w:rsid w:val="005B6905"/>
    <w:rsid w:val="005D73CF"/>
    <w:rsid w:val="005E052A"/>
    <w:rsid w:val="0060413C"/>
    <w:rsid w:val="0060689C"/>
    <w:rsid w:val="0061359C"/>
    <w:rsid w:val="00617E4E"/>
    <w:rsid w:val="00621F9A"/>
    <w:rsid w:val="0062256F"/>
    <w:rsid w:val="00625979"/>
    <w:rsid w:val="00630EDE"/>
    <w:rsid w:val="00630FD3"/>
    <w:rsid w:val="0063343C"/>
    <w:rsid w:val="006341BC"/>
    <w:rsid w:val="00641531"/>
    <w:rsid w:val="00647CF9"/>
    <w:rsid w:val="00650174"/>
    <w:rsid w:val="006663B2"/>
    <w:rsid w:val="00671351"/>
    <w:rsid w:val="0067352E"/>
    <w:rsid w:val="00681BD4"/>
    <w:rsid w:val="006907D1"/>
    <w:rsid w:val="00690AFD"/>
    <w:rsid w:val="006937C4"/>
    <w:rsid w:val="006A4420"/>
    <w:rsid w:val="006A47A5"/>
    <w:rsid w:val="006A7333"/>
    <w:rsid w:val="006B12C2"/>
    <w:rsid w:val="006B2294"/>
    <w:rsid w:val="006B2F35"/>
    <w:rsid w:val="006B3146"/>
    <w:rsid w:val="006C0760"/>
    <w:rsid w:val="006C4BC9"/>
    <w:rsid w:val="006C580F"/>
    <w:rsid w:val="006D5754"/>
    <w:rsid w:val="006D5FA3"/>
    <w:rsid w:val="006F1A47"/>
    <w:rsid w:val="006F27F8"/>
    <w:rsid w:val="00700430"/>
    <w:rsid w:val="0070259D"/>
    <w:rsid w:val="00703021"/>
    <w:rsid w:val="007044BB"/>
    <w:rsid w:val="0070519B"/>
    <w:rsid w:val="00706DD2"/>
    <w:rsid w:val="007070A3"/>
    <w:rsid w:val="00722952"/>
    <w:rsid w:val="00731161"/>
    <w:rsid w:val="00731C05"/>
    <w:rsid w:val="007374CF"/>
    <w:rsid w:val="00742058"/>
    <w:rsid w:val="00743EDF"/>
    <w:rsid w:val="00747C89"/>
    <w:rsid w:val="00750FB1"/>
    <w:rsid w:val="00761208"/>
    <w:rsid w:val="00764E6D"/>
    <w:rsid w:val="007727D1"/>
    <w:rsid w:val="00786E73"/>
    <w:rsid w:val="00786EFE"/>
    <w:rsid w:val="0079140D"/>
    <w:rsid w:val="007B264E"/>
    <w:rsid w:val="007B47B9"/>
    <w:rsid w:val="007B4B3B"/>
    <w:rsid w:val="007B564D"/>
    <w:rsid w:val="007C1710"/>
    <w:rsid w:val="007C260C"/>
    <w:rsid w:val="007C4BDA"/>
    <w:rsid w:val="007D29AD"/>
    <w:rsid w:val="007D48D4"/>
    <w:rsid w:val="007E148A"/>
    <w:rsid w:val="007E6019"/>
    <w:rsid w:val="007E7386"/>
    <w:rsid w:val="007F09FA"/>
    <w:rsid w:val="007F160C"/>
    <w:rsid w:val="007F4A05"/>
    <w:rsid w:val="008019E1"/>
    <w:rsid w:val="008045A0"/>
    <w:rsid w:val="00804CA0"/>
    <w:rsid w:val="0080665A"/>
    <w:rsid w:val="00812BA0"/>
    <w:rsid w:val="00814C68"/>
    <w:rsid w:val="008254E5"/>
    <w:rsid w:val="008305E7"/>
    <w:rsid w:val="00845F99"/>
    <w:rsid w:val="00851737"/>
    <w:rsid w:val="00856A25"/>
    <w:rsid w:val="00862608"/>
    <w:rsid w:val="008678E8"/>
    <w:rsid w:val="00875CD7"/>
    <w:rsid w:val="008869B4"/>
    <w:rsid w:val="008A20C7"/>
    <w:rsid w:val="008A2AD3"/>
    <w:rsid w:val="008B123A"/>
    <w:rsid w:val="008B69F7"/>
    <w:rsid w:val="008C2698"/>
    <w:rsid w:val="008C3DDD"/>
    <w:rsid w:val="008C687B"/>
    <w:rsid w:val="008D1155"/>
    <w:rsid w:val="008D55B7"/>
    <w:rsid w:val="008D634C"/>
    <w:rsid w:val="008E45ED"/>
    <w:rsid w:val="008F3842"/>
    <w:rsid w:val="00901208"/>
    <w:rsid w:val="00906B99"/>
    <w:rsid w:val="00907E25"/>
    <w:rsid w:val="00912916"/>
    <w:rsid w:val="009159F3"/>
    <w:rsid w:val="00920965"/>
    <w:rsid w:val="009251BE"/>
    <w:rsid w:val="00925392"/>
    <w:rsid w:val="00927576"/>
    <w:rsid w:val="00934ECC"/>
    <w:rsid w:val="009364C3"/>
    <w:rsid w:val="00940232"/>
    <w:rsid w:val="00940DC9"/>
    <w:rsid w:val="009428F7"/>
    <w:rsid w:val="00943CA6"/>
    <w:rsid w:val="00945834"/>
    <w:rsid w:val="00952433"/>
    <w:rsid w:val="00955EBA"/>
    <w:rsid w:val="00957DBA"/>
    <w:rsid w:val="00963451"/>
    <w:rsid w:val="009664CC"/>
    <w:rsid w:val="00976371"/>
    <w:rsid w:val="00990C14"/>
    <w:rsid w:val="0099697B"/>
    <w:rsid w:val="00996A5B"/>
    <w:rsid w:val="009A014A"/>
    <w:rsid w:val="009A3CA7"/>
    <w:rsid w:val="009B0C6F"/>
    <w:rsid w:val="009B3D68"/>
    <w:rsid w:val="009C1C9D"/>
    <w:rsid w:val="009C7DC1"/>
    <w:rsid w:val="009D2027"/>
    <w:rsid w:val="009D42F6"/>
    <w:rsid w:val="009D63FF"/>
    <w:rsid w:val="009E03D4"/>
    <w:rsid w:val="009E2B08"/>
    <w:rsid w:val="009F2510"/>
    <w:rsid w:val="009F39BA"/>
    <w:rsid w:val="009F53E1"/>
    <w:rsid w:val="009F7D29"/>
    <w:rsid w:val="00A105DA"/>
    <w:rsid w:val="00A11F28"/>
    <w:rsid w:val="00A1285F"/>
    <w:rsid w:val="00A17467"/>
    <w:rsid w:val="00A1777B"/>
    <w:rsid w:val="00A17781"/>
    <w:rsid w:val="00A2314A"/>
    <w:rsid w:val="00A23AD9"/>
    <w:rsid w:val="00A30259"/>
    <w:rsid w:val="00A37527"/>
    <w:rsid w:val="00A46F6E"/>
    <w:rsid w:val="00A47676"/>
    <w:rsid w:val="00A50CFD"/>
    <w:rsid w:val="00A57071"/>
    <w:rsid w:val="00A60FD9"/>
    <w:rsid w:val="00A62A68"/>
    <w:rsid w:val="00A64F46"/>
    <w:rsid w:val="00A718FD"/>
    <w:rsid w:val="00A75A87"/>
    <w:rsid w:val="00A75FB0"/>
    <w:rsid w:val="00A81A2F"/>
    <w:rsid w:val="00A840BC"/>
    <w:rsid w:val="00A902FE"/>
    <w:rsid w:val="00A90800"/>
    <w:rsid w:val="00A908F9"/>
    <w:rsid w:val="00A932BF"/>
    <w:rsid w:val="00A96A24"/>
    <w:rsid w:val="00AA3FA9"/>
    <w:rsid w:val="00AA6E6F"/>
    <w:rsid w:val="00AB148E"/>
    <w:rsid w:val="00AB71EA"/>
    <w:rsid w:val="00AC005B"/>
    <w:rsid w:val="00AC47C4"/>
    <w:rsid w:val="00AE0F8B"/>
    <w:rsid w:val="00AE3024"/>
    <w:rsid w:val="00AF338C"/>
    <w:rsid w:val="00AF4F0E"/>
    <w:rsid w:val="00B13ED5"/>
    <w:rsid w:val="00B177DA"/>
    <w:rsid w:val="00B26936"/>
    <w:rsid w:val="00B2771A"/>
    <w:rsid w:val="00B332CC"/>
    <w:rsid w:val="00B33F90"/>
    <w:rsid w:val="00B37B82"/>
    <w:rsid w:val="00B43673"/>
    <w:rsid w:val="00B43A82"/>
    <w:rsid w:val="00B444E0"/>
    <w:rsid w:val="00B447EF"/>
    <w:rsid w:val="00B45307"/>
    <w:rsid w:val="00B52109"/>
    <w:rsid w:val="00B544E3"/>
    <w:rsid w:val="00B5592D"/>
    <w:rsid w:val="00B651F0"/>
    <w:rsid w:val="00B74659"/>
    <w:rsid w:val="00B8595A"/>
    <w:rsid w:val="00B85BE1"/>
    <w:rsid w:val="00B943C0"/>
    <w:rsid w:val="00BA50DA"/>
    <w:rsid w:val="00BB28BF"/>
    <w:rsid w:val="00BB3FF1"/>
    <w:rsid w:val="00BB7B02"/>
    <w:rsid w:val="00BB7DCB"/>
    <w:rsid w:val="00BB7E59"/>
    <w:rsid w:val="00BD32E6"/>
    <w:rsid w:val="00BD5502"/>
    <w:rsid w:val="00BD6EF3"/>
    <w:rsid w:val="00BE55A4"/>
    <w:rsid w:val="00BE6672"/>
    <w:rsid w:val="00BF5AD9"/>
    <w:rsid w:val="00C004FA"/>
    <w:rsid w:val="00C01832"/>
    <w:rsid w:val="00C05C27"/>
    <w:rsid w:val="00C1047A"/>
    <w:rsid w:val="00C129A8"/>
    <w:rsid w:val="00C1346D"/>
    <w:rsid w:val="00C200E7"/>
    <w:rsid w:val="00C21143"/>
    <w:rsid w:val="00C22363"/>
    <w:rsid w:val="00C23C75"/>
    <w:rsid w:val="00C25925"/>
    <w:rsid w:val="00C3449C"/>
    <w:rsid w:val="00C41B9E"/>
    <w:rsid w:val="00C4572A"/>
    <w:rsid w:val="00C50DB4"/>
    <w:rsid w:val="00C6529A"/>
    <w:rsid w:val="00C66870"/>
    <w:rsid w:val="00C73394"/>
    <w:rsid w:val="00C73581"/>
    <w:rsid w:val="00C8378C"/>
    <w:rsid w:val="00C8637E"/>
    <w:rsid w:val="00C9359C"/>
    <w:rsid w:val="00C9572F"/>
    <w:rsid w:val="00CA0BC4"/>
    <w:rsid w:val="00CA23B7"/>
    <w:rsid w:val="00CB0E9E"/>
    <w:rsid w:val="00CB3B1F"/>
    <w:rsid w:val="00CB5082"/>
    <w:rsid w:val="00CB5B95"/>
    <w:rsid w:val="00CC241E"/>
    <w:rsid w:val="00CC2540"/>
    <w:rsid w:val="00CC35B0"/>
    <w:rsid w:val="00CC5256"/>
    <w:rsid w:val="00CD08A2"/>
    <w:rsid w:val="00CD47FF"/>
    <w:rsid w:val="00CD52E6"/>
    <w:rsid w:val="00CE4681"/>
    <w:rsid w:val="00CE6EC7"/>
    <w:rsid w:val="00D00507"/>
    <w:rsid w:val="00D01472"/>
    <w:rsid w:val="00D03E0A"/>
    <w:rsid w:val="00D06503"/>
    <w:rsid w:val="00D122E9"/>
    <w:rsid w:val="00D20C84"/>
    <w:rsid w:val="00D22A70"/>
    <w:rsid w:val="00D26E3A"/>
    <w:rsid w:val="00D32E1C"/>
    <w:rsid w:val="00D339F5"/>
    <w:rsid w:val="00D44AB6"/>
    <w:rsid w:val="00D57A0D"/>
    <w:rsid w:val="00D61D8E"/>
    <w:rsid w:val="00D663C8"/>
    <w:rsid w:val="00D71B66"/>
    <w:rsid w:val="00D773C9"/>
    <w:rsid w:val="00D77827"/>
    <w:rsid w:val="00D80782"/>
    <w:rsid w:val="00D81BE3"/>
    <w:rsid w:val="00D84DB2"/>
    <w:rsid w:val="00D8595C"/>
    <w:rsid w:val="00D91A53"/>
    <w:rsid w:val="00D94EC6"/>
    <w:rsid w:val="00D97411"/>
    <w:rsid w:val="00DA0446"/>
    <w:rsid w:val="00DA1C87"/>
    <w:rsid w:val="00DA3BE3"/>
    <w:rsid w:val="00DA5542"/>
    <w:rsid w:val="00DC37E2"/>
    <w:rsid w:val="00DD64BB"/>
    <w:rsid w:val="00DE3EC1"/>
    <w:rsid w:val="00DF22E3"/>
    <w:rsid w:val="00DF62A6"/>
    <w:rsid w:val="00E0061D"/>
    <w:rsid w:val="00E0140F"/>
    <w:rsid w:val="00E01FDF"/>
    <w:rsid w:val="00E12474"/>
    <w:rsid w:val="00E214D7"/>
    <w:rsid w:val="00E2487C"/>
    <w:rsid w:val="00E452D0"/>
    <w:rsid w:val="00E464B7"/>
    <w:rsid w:val="00E5017B"/>
    <w:rsid w:val="00E50756"/>
    <w:rsid w:val="00E55342"/>
    <w:rsid w:val="00E6533A"/>
    <w:rsid w:val="00E7457A"/>
    <w:rsid w:val="00E749D3"/>
    <w:rsid w:val="00E74AB7"/>
    <w:rsid w:val="00E77A81"/>
    <w:rsid w:val="00E8129A"/>
    <w:rsid w:val="00E870CE"/>
    <w:rsid w:val="00E87258"/>
    <w:rsid w:val="00E93304"/>
    <w:rsid w:val="00EB4A29"/>
    <w:rsid w:val="00EC2D97"/>
    <w:rsid w:val="00EC605D"/>
    <w:rsid w:val="00ED3BC0"/>
    <w:rsid w:val="00ED7F5C"/>
    <w:rsid w:val="00EE25C0"/>
    <w:rsid w:val="00F0250B"/>
    <w:rsid w:val="00F03C99"/>
    <w:rsid w:val="00F04C46"/>
    <w:rsid w:val="00F122EB"/>
    <w:rsid w:val="00F12799"/>
    <w:rsid w:val="00F15BC4"/>
    <w:rsid w:val="00F275E0"/>
    <w:rsid w:val="00F40DB8"/>
    <w:rsid w:val="00F46AE2"/>
    <w:rsid w:val="00F46E3E"/>
    <w:rsid w:val="00F5720C"/>
    <w:rsid w:val="00F64DDD"/>
    <w:rsid w:val="00F654C8"/>
    <w:rsid w:val="00F706DF"/>
    <w:rsid w:val="00F71127"/>
    <w:rsid w:val="00F80BC8"/>
    <w:rsid w:val="00F82561"/>
    <w:rsid w:val="00FA5DD1"/>
    <w:rsid w:val="00FB10FC"/>
    <w:rsid w:val="00FB6F78"/>
    <w:rsid w:val="00FC64C4"/>
    <w:rsid w:val="00FD730B"/>
    <w:rsid w:val="00FE0799"/>
    <w:rsid w:val="00FE120F"/>
    <w:rsid w:val="00FE3CCD"/>
    <w:rsid w:val="00FE3E51"/>
    <w:rsid w:val="00FE4A36"/>
    <w:rsid w:val="00FE7F32"/>
    <w:rsid w:val="00FF5546"/>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1523</TotalTime>
  <Pages>1</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208</cp:revision>
  <cp:lastPrinted>2023-01-21T08:20:00Z</cp:lastPrinted>
  <dcterms:created xsi:type="dcterms:W3CDTF">2022-10-16T08:36:00Z</dcterms:created>
  <dcterms:modified xsi:type="dcterms:W3CDTF">2023-01-23T09:11:00Z</dcterms:modified>
</cp:coreProperties>
</file>