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67352E">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67352E">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1BBBB9D0" w:rsidR="00901208" w:rsidRDefault="00901208" w:rsidP="0067352E">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221D52">
        <w:rPr>
          <w:rFonts w:cs="B Mitra" w:hint="cs"/>
          <w:b/>
          <w:bCs/>
          <w:sz w:val="32"/>
          <w:szCs w:val="32"/>
          <w:rtl/>
          <w:lang w:bidi="fa-IR"/>
        </w:rPr>
        <w:t>5</w:t>
      </w:r>
      <w:r w:rsidR="004E4128">
        <w:rPr>
          <w:rFonts w:cs="B Mitra" w:hint="cs"/>
          <w:b/>
          <w:bCs/>
          <w:sz w:val="32"/>
          <w:szCs w:val="32"/>
          <w:rtl/>
          <w:lang w:bidi="fa-IR"/>
        </w:rPr>
        <w:t>3</w:t>
      </w:r>
    </w:p>
    <w:p w14:paraId="40A999C4" w14:textId="6760EEA2" w:rsidR="004E4128" w:rsidRPr="009F7D29" w:rsidRDefault="004E4128" w:rsidP="004E4128">
      <w:pPr>
        <w:widowControl w:val="0"/>
        <w:bidi/>
        <w:spacing w:after="0"/>
        <w:ind w:left="1701" w:firstLine="284"/>
        <w:jc w:val="both"/>
        <w:rPr>
          <w:rFonts w:cs="Abz-2 (Badr)"/>
          <w:b/>
          <w:bCs/>
          <w:sz w:val="28"/>
          <w:szCs w:val="28"/>
          <w:rtl/>
          <w:lang w:bidi="fa-IR"/>
        </w:rPr>
      </w:pPr>
      <w:r w:rsidRPr="009F7D29">
        <w:rPr>
          <w:rFonts w:cs="Abz-2 (Badr)" w:hint="cs"/>
          <w:b/>
          <w:bCs/>
          <w:sz w:val="28"/>
          <w:szCs w:val="28"/>
          <w:rtl/>
          <w:lang w:bidi="fa-IR"/>
        </w:rPr>
        <w:t>قال المحق</w:t>
      </w:r>
      <w:r w:rsidR="007D29AD">
        <w:rPr>
          <w:rFonts w:cs="Abz-2 (Badr)" w:hint="cs"/>
          <w:b/>
          <w:bCs/>
          <w:sz w:val="28"/>
          <w:szCs w:val="28"/>
          <w:rtl/>
          <w:lang w:bidi="fa-IR"/>
        </w:rPr>
        <w:t>ّ</w:t>
      </w:r>
      <w:r w:rsidRPr="009F7D29">
        <w:rPr>
          <w:rFonts w:cs="Abz-2 (Badr)" w:hint="cs"/>
          <w:b/>
          <w:bCs/>
          <w:sz w:val="28"/>
          <w:szCs w:val="28"/>
          <w:rtl/>
          <w:lang w:bidi="fa-IR"/>
        </w:rPr>
        <w:t>ق الحلّي:</w:t>
      </w:r>
    </w:p>
    <w:p w14:paraId="457CC19B" w14:textId="77777777" w:rsidR="004E4128" w:rsidRPr="009F7D29" w:rsidRDefault="004E4128" w:rsidP="004E4128">
      <w:pPr>
        <w:widowControl w:val="0"/>
        <w:bidi/>
        <w:spacing w:after="0"/>
        <w:ind w:left="1701" w:firstLine="284"/>
        <w:jc w:val="both"/>
        <w:rPr>
          <w:rFonts w:cs="Abz-2 (Badr)"/>
          <w:b/>
          <w:bCs/>
          <w:sz w:val="28"/>
          <w:szCs w:val="28"/>
          <w:lang w:bidi="fa-IR"/>
        </w:rPr>
      </w:pPr>
      <w:r w:rsidRPr="009F7D29">
        <w:rPr>
          <w:rFonts w:cs="Abz-2 (Badr)" w:hint="cs"/>
          <w:b/>
          <w:bCs/>
          <w:sz w:val="28"/>
          <w:szCs w:val="28"/>
          <w:rtl/>
          <w:lang w:bidi="fa-IR"/>
        </w:rPr>
        <w:t>«</w:t>
      </w:r>
      <w:r w:rsidRPr="009F7D29">
        <w:rPr>
          <w:rFonts w:cs="Abz-2 (Badr)"/>
          <w:b/>
          <w:bCs/>
          <w:sz w:val="28"/>
          <w:szCs w:val="28"/>
          <w:rtl/>
          <w:lang w:bidi="fa-IR"/>
        </w:rPr>
        <w:t>ولها أن تمنع من تسليم نفسها حت</w:t>
      </w:r>
      <w:r w:rsidRPr="009F7D29">
        <w:rPr>
          <w:rFonts w:cs="Abz-2 (Badr)" w:hint="cs"/>
          <w:b/>
          <w:bCs/>
          <w:sz w:val="28"/>
          <w:szCs w:val="28"/>
          <w:rtl/>
          <w:lang w:bidi="fa-IR"/>
        </w:rPr>
        <w:t>ّ</w:t>
      </w:r>
      <w:r w:rsidRPr="009F7D29">
        <w:rPr>
          <w:rFonts w:cs="Abz-2 (Badr)"/>
          <w:b/>
          <w:bCs/>
          <w:sz w:val="28"/>
          <w:szCs w:val="28"/>
          <w:rtl/>
          <w:lang w:bidi="fa-IR"/>
        </w:rPr>
        <w:t>ى تقبض مهرها</w:t>
      </w:r>
      <w:r w:rsidRPr="009F7D29">
        <w:rPr>
          <w:rFonts w:cs="Abz-2 (Badr)" w:hint="cs"/>
          <w:b/>
          <w:bCs/>
          <w:sz w:val="28"/>
          <w:szCs w:val="28"/>
          <w:rtl/>
          <w:lang w:bidi="fa-IR"/>
        </w:rPr>
        <w:t>،</w:t>
      </w:r>
      <w:r w:rsidRPr="009F7D29">
        <w:rPr>
          <w:rFonts w:cs="Abz-2 (Badr)"/>
          <w:b/>
          <w:bCs/>
          <w:sz w:val="28"/>
          <w:szCs w:val="28"/>
          <w:rtl/>
          <w:lang w:bidi="fa-IR"/>
        </w:rPr>
        <w:t xml:space="preserve"> سواء</w:t>
      </w:r>
      <w:r w:rsidRPr="009F7D29">
        <w:rPr>
          <w:rFonts w:cs="Abz-2 (Badr)" w:hint="cs"/>
          <w:b/>
          <w:bCs/>
          <w:sz w:val="28"/>
          <w:szCs w:val="28"/>
          <w:rtl/>
          <w:lang w:bidi="fa-IR"/>
        </w:rPr>
        <w:t>ً</w:t>
      </w:r>
      <w:r w:rsidRPr="009F7D29">
        <w:rPr>
          <w:rFonts w:cs="Abz-2 (Badr)"/>
          <w:b/>
          <w:bCs/>
          <w:sz w:val="28"/>
          <w:szCs w:val="28"/>
          <w:rtl/>
          <w:lang w:bidi="fa-IR"/>
        </w:rPr>
        <w:t xml:space="preserve"> كان الزوج موسرا</w:t>
      </w:r>
      <w:r w:rsidRPr="009F7D29">
        <w:rPr>
          <w:rFonts w:cs="Abz-2 (Badr)" w:hint="cs"/>
          <w:b/>
          <w:bCs/>
          <w:sz w:val="28"/>
          <w:szCs w:val="28"/>
          <w:rtl/>
          <w:lang w:bidi="fa-IR"/>
        </w:rPr>
        <w:t>ً</w:t>
      </w:r>
      <w:r w:rsidRPr="009F7D29">
        <w:rPr>
          <w:rFonts w:cs="Abz-2 (Badr)"/>
          <w:b/>
          <w:bCs/>
          <w:sz w:val="28"/>
          <w:szCs w:val="28"/>
          <w:rtl/>
          <w:lang w:bidi="fa-IR"/>
        </w:rPr>
        <w:t xml:space="preserve"> أو معسرا</w:t>
      </w:r>
      <w:r w:rsidRPr="009F7D29">
        <w:rPr>
          <w:rFonts w:cs="Abz-2 (Badr)" w:hint="cs"/>
          <w:b/>
          <w:bCs/>
          <w:sz w:val="28"/>
          <w:szCs w:val="28"/>
          <w:rtl/>
          <w:lang w:bidi="fa-IR"/>
        </w:rPr>
        <w:t>ً.</w:t>
      </w:r>
      <w:r w:rsidRPr="009F7D29">
        <w:rPr>
          <w:rFonts w:cs="Abz-2 (Badr)"/>
          <w:b/>
          <w:bCs/>
          <w:sz w:val="28"/>
          <w:szCs w:val="28"/>
          <w:rtl/>
          <w:lang w:bidi="fa-IR"/>
        </w:rPr>
        <w:t xml:space="preserve"> وهل لها ذلك بعد الدخول</w:t>
      </w:r>
      <w:r w:rsidRPr="009F7D29">
        <w:rPr>
          <w:rFonts w:cs="Abz-2 (Badr)" w:hint="cs"/>
          <w:b/>
          <w:bCs/>
          <w:sz w:val="28"/>
          <w:szCs w:val="28"/>
          <w:rtl/>
          <w:lang w:bidi="fa-IR"/>
        </w:rPr>
        <w:t>؟</w:t>
      </w:r>
      <w:r w:rsidRPr="009F7D29">
        <w:rPr>
          <w:rFonts w:cs="Abz-2 (Badr)"/>
          <w:b/>
          <w:bCs/>
          <w:sz w:val="28"/>
          <w:szCs w:val="28"/>
          <w:rtl/>
          <w:lang w:bidi="fa-IR"/>
        </w:rPr>
        <w:t xml:space="preserve"> قيل</w:t>
      </w:r>
      <w:r w:rsidRPr="009F7D29">
        <w:rPr>
          <w:rFonts w:cs="Abz-2 (Badr)" w:hint="cs"/>
          <w:b/>
          <w:bCs/>
          <w:sz w:val="28"/>
          <w:szCs w:val="28"/>
          <w:rtl/>
          <w:lang w:bidi="fa-IR"/>
        </w:rPr>
        <w:t>:</w:t>
      </w:r>
      <w:r w:rsidRPr="009F7D29">
        <w:rPr>
          <w:rFonts w:cs="Abz-2 (Badr)"/>
          <w:b/>
          <w:bCs/>
          <w:sz w:val="28"/>
          <w:szCs w:val="28"/>
          <w:rtl/>
          <w:lang w:bidi="fa-IR"/>
        </w:rPr>
        <w:t xml:space="preserve"> نعم</w:t>
      </w:r>
      <w:r w:rsidRPr="009F7D29">
        <w:rPr>
          <w:rFonts w:cs="Abz-2 (Badr)" w:hint="cs"/>
          <w:b/>
          <w:bCs/>
          <w:sz w:val="28"/>
          <w:szCs w:val="28"/>
          <w:rtl/>
          <w:lang w:bidi="fa-IR"/>
        </w:rPr>
        <w:t>،</w:t>
      </w:r>
      <w:r w:rsidRPr="009F7D29">
        <w:rPr>
          <w:rFonts w:cs="Abz-2 (Badr)"/>
          <w:b/>
          <w:bCs/>
          <w:sz w:val="28"/>
          <w:szCs w:val="28"/>
          <w:rtl/>
          <w:lang w:bidi="fa-IR"/>
        </w:rPr>
        <w:t xml:space="preserve"> وقيل</w:t>
      </w:r>
      <w:r w:rsidRPr="009F7D29">
        <w:rPr>
          <w:rFonts w:cs="Abz-2 (Badr)" w:hint="cs"/>
          <w:b/>
          <w:bCs/>
          <w:sz w:val="28"/>
          <w:szCs w:val="28"/>
          <w:rtl/>
          <w:lang w:bidi="fa-IR"/>
        </w:rPr>
        <w:t>:</w:t>
      </w:r>
      <w:r w:rsidRPr="009F7D29">
        <w:rPr>
          <w:rFonts w:cs="Abz-2 (Badr)"/>
          <w:b/>
          <w:bCs/>
          <w:sz w:val="28"/>
          <w:szCs w:val="28"/>
          <w:rtl/>
          <w:lang w:bidi="fa-IR"/>
        </w:rPr>
        <w:t xml:space="preserve"> لا</w:t>
      </w:r>
      <w:r w:rsidRPr="009F7D29">
        <w:rPr>
          <w:rFonts w:cs="Abz-2 (Badr)" w:hint="cs"/>
          <w:b/>
          <w:bCs/>
          <w:sz w:val="28"/>
          <w:szCs w:val="28"/>
          <w:rtl/>
          <w:lang w:bidi="fa-IR"/>
        </w:rPr>
        <w:t>،</w:t>
      </w:r>
      <w:r w:rsidRPr="009F7D29">
        <w:rPr>
          <w:rFonts w:cs="Abz-2 (Badr)"/>
          <w:b/>
          <w:bCs/>
          <w:sz w:val="28"/>
          <w:szCs w:val="28"/>
          <w:rtl/>
          <w:lang w:bidi="fa-IR"/>
        </w:rPr>
        <w:t xml:space="preserve"> وهو الأشبه</w:t>
      </w:r>
      <w:r w:rsidRPr="009F7D29">
        <w:rPr>
          <w:rFonts w:cs="Abz-2 (Badr)" w:hint="cs"/>
          <w:b/>
          <w:bCs/>
          <w:sz w:val="28"/>
          <w:szCs w:val="28"/>
          <w:rtl/>
          <w:lang w:bidi="fa-IR"/>
        </w:rPr>
        <w:t>،</w:t>
      </w:r>
      <w:r w:rsidRPr="009F7D29">
        <w:rPr>
          <w:rFonts w:cs="Abz-2 (Badr)"/>
          <w:b/>
          <w:bCs/>
          <w:sz w:val="28"/>
          <w:szCs w:val="28"/>
          <w:rtl/>
          <w:lang w:bidi="fa-IR"/>
        </w:rPr>
        <w:t xml:space="preserve"> لأن</w:t>
      </w:r>
      <w:r w:rsidRPr="009F7D29">
        <w:rPr>
          <w:rFonts w:cs="Abz-2 (Badr)" w:hint="cs"/>
          <w:b/>
          <w:bCs/>
          <w:sz w:val="28"/>
          <w:szCs w:val="28"/>
          <w:rtl/>
          <w:lang w:bidi="fa-IR"/>
        </w:rPr>
        <w:t>ّ</w:t>
      </w:r>
      <w:r w:rsidRPr="009F7D29">
        <w:rPr>
          <w:rFonts w:cs="Abz-2 (Badr)"/>
          <w:b/>
          <w:bCs/>
          <w:sz w:val="28"/>
          <w:szCs w:val="28"/>
          <w:rtl/>
          <w:lang w:bidi="fa-IR"/>
        </w:rPr>
        <w:t xml:space="preserve"> الاستمتاع حق</w:t>
      </w:r>
      <w:r w:rsidRPr="009F7D29">
        <w:rPr>
          <w:rFonts w:cs="Abz-2 (Badr)" w:hint="cs"/>
          <w:b/>
          <w:bCs/>
          <w:sz w:val="28"/>
          <w:szCs w:val="28"/>
          <w:rtl/>
          <w:lang w:bidi="fa-IR"/>
        </w:rPr>
        <w:t>ّ</w:t>
      </w:r>
      <w:r w:rsidRPr="009F7D29">
        <w:rPr>
          <w:rFonts w:cs="Abz-2 (Badr)"/>
          <w:b/>
          <w:bCs/>
          <w:sz w:val="28"/>
          <w:szCs w:val="28"/>
          <w:rtl/>
          <w:lang w:bidi="fa-IR"/>
        </w:rPr>
        <w:t xml:space="preserve"> لزم بالعقد.</w:t>
      </w:r>
    </w:p>
    <w:p w14:paraId="5E1C3A23" w14:textId="77777777" w:rsidR="004E4128" w:rsidRPr="009F7D29" w:rsidRDefault="004E4128" w:rsidP="004E4128">
      <w:pPr>
        <w:widowControl w:val="0"/>
        <w:bidi/>
        <w:spacing w:after="0"/>
        <w:ind w:left="1701" w:firstLine="284"/>
        <w:jc w:val="both"/>
        <w:rPr>
          <w:rFonts w:cs="Abz-2 (Badr)"/>
          <w:b/>
          <w:bCs/>
          <w:sz w:val="28"/>
          <w:szCs w:val="28"/>
          <w:rtl/>
          <w:lang w:bidi="fa-IR"/>
        </w:rPr>
      </w:pPr>
      <w:r w:rsidRPr="009F7D29">
        <w:rPr>
          <w:rFonts w:cs="Abz-2 (Badr)"/>
          <w:b/>
          <w:bCs/>
          <w:sz w:val="28"/>
          <w:szCs w:val="28"/>
          <w:rtl/>
          <w:lang w:bidi="fa-IR"/>
        </w:rPr>
        <w:t>ويستحب</w:t>
      </w:r>
      <w:r w:rsidRPr="009F7D29">
        <w:rPr>
          <w:rFonts w:cs="Abz-2 (Badr)" w:hint="cs"/>
          <w:b/>
          <w:bCs/>
          <w:sz w:val="28"/>
          <w:szCs w:val="28"/>
          <w:rtl/>
          <w:lang w:bidi="fa-IR"/>
        </w:rPr>
        <w:t>ّ</w:t>
      </w:r>
      <w:r w:rsidRPr="009F7D29">
        <w:rPr>
          <w:rFonts w:cs="Abz-2 (Badr)"/>
          <w:b/>
          <w:bCs/>
          <w:sz w:val="28"/>
          <w:szCs w:val="28"/>
          <w:rtl/>
          <w:lang w:bidi="fa-IR"/>
        </w:rPr>
        <w:t xml:space="preserve"> تقليل المهر.</w:t>
      </w:r>
    </w:p>
    <w:p w14:paraId="7BEF40F4" w14:textId="77777777" w:rsidR="004E4128" w:rsidRPr="009F7D29" w:rsidRDefault="004E4128" w:rsidP="004E4128">
      <w:pPr>
        <w:widowControl w:val="0"/>
        <w:bidi/>
        <w:spacing w:after="360"/>
        <w:ind w:left="1701" w:firstLine="284"/>
        <w:jc w:val="both"/>
        <w:rPr>
          <w:rFonts w:cs="Abz-2 (Badr)"/>
          <w:b/>
          <w:bCs/>
          <w:sz w:val="28"/>
          <w:szCs w:val="28"/>
          <w:rtl/>
          <w:lang w:bidi="fa-IR"/>
        </w:rPr>
      </w:pPr>
      <w:r w:rsidRPr="009F7D29">
        <w:rPr>
          <w:rFonts w:cs="Abz-2 (Badr)"/>
          <w:b/>
          <w:bCs/>
          <w:sz w:val="28"/>
          <w:szCs w:val="28"/>
          <w:rtl/>
          <w:lang w:bidi="fa-IR"/>
        </w:rPr>
        <w:t>ويكره أن يتجاوز السن</w:t>
      </w:r>
      <w:r w:rsidRPr="009F7D29">
        <w:rPr>
          <w:rFonts w:cs="Abz-2 (Badr)" w:hint="cs"/>
          <w:b/>
          <w:bCs/>
          <w:sz w:val="28"/>
          <w:szCs w:val="28"/>
          <w:rtl/>
          <w:lang w:bidi="fa-IR"/>
        </w:rPr>
        <w:t>ّ</w:t>
      </w:r>
      <w:r w:rsidRPr="009F7D29">
        <w:rPr>
          <w:rFonts w:cs="Abz-2 (Badr)"/>
          <w:b/>
          <w:bCs/>
          <w:sz w:val="28"/>
          <w:szCs w:val="28"/>
          <w:rtl/>
          <w:lang w:bidi="fa-IR"/>
        </w:rPr>
        <w:t>ة وهو خمسمائة درهم</w:t>
      </w:r>
      <w:r w:rsidRPr="009F7D29">
        <w:rPr>
          <w:rFonts w:cs="Abz-2 (Badr)" w:hint="cs"/>
          <w:b/>
          <w:bCs/>
          <w:sz w:val="28"/>
          <w:szCs w:val="28"/>
          <w:rtl/>
          <w:lang w:bidi="fa-IR"/>
        </w:rPr>
        <w:t>،</w:t>
      </w:r>
      <w:r w:rsidRPr="009F7D29">
        <w:rPr>
          <w:rFonts w:cs="Abz-2 (Badr)"/>
          <w:b/>
          <w:bCs/>
          <w:sz w:val="28"/>
          <w:szCs w:val="28"/>
          <w:rtl/>
          <w:lang w:bidi="fa-IR"/>
        </w:rPr>
        <w:t xml:space="preserve"> وأن يدخل بالزوجة حت</w:t>
      </w:r>
      <w:r w:rsidRPr="009F7D29">
        <w:rPr>
          <w:rFonts w:cs="Abz-2 (Badr)" w:hint="cs"/>
          <w:b/>
          <w:bCs/>
          <w:sz w:val="28"/>
          <w:szCs w:val="28"/>
          <w:rtl/>
          <w:lang w:bidi="fa-IR"/>
        </w:rPr>
        <w:t>ّ</w:t>
      </w:r>
      <w:r w:rsidRPr="009F7D29">
        <w:rPr>
          <w:rFonts w:cs="Abz-2 (Badr)"/>
          <w:b/>
          <w:bCs/>
          <w:sz w:val="28"/>
          <w:szCs w:val="28"/>
          <w:rtl/>
          <w:lang w:bidi="fa-IR"/>
        </w:rPr>
        <w:t>ى يقد</w:t>
      </w:r>
      <w:r w:rsidRPr="009F7D29">
        <w:rPr>
          <w:rFonts w:cs="Abz-2 (Badr)" w:hint="cs"/>
          <w:b/>
          <w:bCs/>
          <w:sz w:val="28"/>
          <w:szCs w:val="28"/>
          <w:rtl/>
          <w:lang w:bidi="fa-IR"/>
        </w:rPr>
        <w:t>ّ</w:t>
      </w:r>
      <w:r w:rsidRPr="009F7D29">
        <w:rPr>
          <w:rFonts w:cs="Abz-2 (Badr)"/>
          <w:b/>
          <w:bCs/>
          <w:sz w:val="28"/>
          <w:szCs w:val="28"/>
          <w:rtl/>
          <w:lang w:bidi="fa-IR"/>
        </w:rPr>
        <w:t>م مهرها أو شيئا</w:t>
      </w:r>
      <w:r w:rsidRPr="009F7D29">
        <w:rPr>
          <w:rFonts w:cs="Abz-2 (Badr)" w:hint="cs"/>
          <w:b/>
          <w:bCs/>
          <w:sz w:val="28"/>
          <w:szCs w:val="28"/>
          <w:rtl/>
          <w:lang w:bidi="fa-IR"/>
        </w:rPr>
        <w:t>ً</w:t>
      </w:r>
      <w:r w:rsidRPr="009F7D29">
        <w:rPr>
          <w:rFonts w:cs="Abz-2 (Badr)"/>
          <w:b/>
          <w:bCs/>
          <w:sz w:val="28"/>
          <w:szCs w:val="28"/>
          <w:rtl/>
          <w:lang w:bidi="fa-IR"/>
        </w:rPr>
        <w:t xml:space="preserve"> منه أو غيره ولو هدي</w:t>
      </w:r>
      <w:r w:rsidRPr="009F7D29">
        <w:rPr>
          <w:rFonts w:cs="Abz-2 (Badr)" w:hint="cs"/>
          <w:b/>
          <w:bCs/>
          <w:sz w:val="28"/>
          <w:szCs w:val="28"/>
          <w:rtl/>
          <w:lang w:bidi="fa-IR"/>
        </w:rPr>
        <w:t>ّ</w:t>
      </w:r>
      <w:r w:rsidRPr="009F7D29">
        <w:rPr>
          <w:rFonts w:cs="Abz-2 (Badr)"/>
          <w:b/>
          <w:bCs/>
          <w:sz w:val="28"/>
          <w:szCs w:val="28"/>
          <w:rtl/>
          <w:lang w:bidi="fa-IR"/>
        </w:rPr>
        <w:t>ة.</w:t>
      </w:r>
      <w:r w:rsidRPr="009F7D29">
        <w:rPr>
          <w:rFonts w:cs="Abz-2 (Badr)" w:hint="cs"/>
          <w:b/>
          <w:bCs/>
          <w:sz w:val="28"/>
          <w:szCs w:val="28"/>
          <w:rtl/>
          <w:lang w:bidi="fa-IR"/>
        </w:rPr>
        <w:t>»</w:t>
      </w:r>
      <w:r>
        <w:rPr>
          <w:rStyle w:val="FootnoteReference"/>
          <w:rFonts w:cs="Abz-2 (Badr)"/>
          <w:sz w:val="28"/>
          <w:szCs w:val="28"/>
          <w:rtl/>
          <w:lang w:bidi="fa-IR"/>
        </w:rPr>
        <w:footnoteReference w:id="1"/>
      </w:r>
    </w:p>
    <w:p w14:paraId="249BD497" w14:textId="77777777" w:rsidR="004E4128" w:rsidRDefault="004E4128" w:rsidP="004E4128">
      <w:pPr>
        <w:widowControl w:val="0"/>
        <w:bidi/>
        <w:spacing w:after="0"/>
        <w:ind w:firstLine="284"/>
        <w:jc w:val="both"/>
        <w:rPr>
          <w:rFonts w:cs="Abz-2 (Badr)"/>
          <w:sz w:val="28"/>
          <w:szCs w:val="28"/>
          <w:rtl/>
          <w:lang w:bidi="fa-IR"/>
        </w:rPr>
      </w:pPr>
      <w:r>
        <w:rPr>
          <w:rFonts w:cs="Abz-2 (Badr)" w:hint="cs"/>
          <w:sz w:val="28"/>
          <w:szCs w:val="28"/>
          <w:rtl/>
          <w:lang w:bidi="fa-IR"/>
        </w:rPr>
        <w:t>نوع آنچه که در اين مسأله در کلمات اصحاب آمده است، مأخوذ از کلمات اهل سنت است، به همين جهت مناسب است قبل از بررسی اقوال علمای خاصّه و ادله مسأله، کلمات عمای عامه را مطرح کنيم.</w:t>
      </w:r>
    </w:p>
    <w:p w14:paraId="093779C1" w14:textId="77777777" w:rsidR="004E4128" w:rsidRDefault="004E4128" w:rsidP="004E4128">
      <w:pPr>
        <w:widowControl w:val="0"/>
        <w:bidi/>
        <w:spacing w:after="0"/>
        <w:ind w:firstLine="284"/>
        <w:jc w:val="both"/>
        <w:rPr>
          <w:rFonts w:cs="Abz-2 (Badr)"/>
          <w:sz w:val="28"/>
          <w:szCs w:val="28"/>
          <w:rtl/>
          <w:lang w:bidi="fa-IR"/>
        </w:rPr>
      </w:pPr>
      <w:r>
        <w:rPr>
          <w:rFonts w:cs="Abz-2 (Badr)" w:hint="cs"/>
          <w:sz w:val="28"/>
          <w:szCs w:val="28"/>
          <w:rtl/>
          <w:lang w:bidi="fa-IR"/>
        </w:rPr>
        <w:t xml:space="preserve"> قال في المغني: «</w:t>
      </w:r>
      <w:r w:rsidRPr="00250E6A">
        <w:rPr>
          <w:rFonts w:cs="Abz-2 (Badr)"/>
          <w:sz w:val="28"/>
          <w:szCs w:val="28"/>
          <w:rtl/>
          <w:lang w:bidi="fa-IR"/>
        </w:rPr>
        <w:t xml:space="preserve">قال ابن المنذر </w:t>
      </w:r>
      <w:r>
        <w:rPr>
          <w:rFonts w:cs="Abz-2 (Badr)" w:hint="cs"/>
          <w:sz w:val="28"/>
          <w:szCs w:val="28"/>
          <w:rtl/>
          <w:lang w:bidi="fa-IR"/>
        </w:rPr>
        <w:t xml:space="preserve">ـ </w:t>
      </w:r>
      <w:r w:rsidRPr="00250E6A">
        <w:rPr>
          <w:rFonts w:cs="Abz-2 (Badr)"/>
          <w:sz w:val="28"/>
          <w:szCs w:val="28"/>
          <w:rtl/>
          <w:lang w:bidi="fa-IR"/>
        </w:rPr>
        <w:t>وأجمع كلّ من نحفظ عنه من أهل العلم</w:t>
      </w:r>
      <w:r>
        <w:rPr>
          <w:rFonts w:cs="Abz-2 (Badr)" w:hint="cs"/>
          <w:sz w:val="28"/>
          <w:szCs w:val="28"/>
          <w:rtl/>
          <w:lang w:bidi="fa-IR"/>
        </w:rPr>
        <w:t xml:space="preserve"> ـ</w:t>
      </w:r>
      <w:r w:rsidRPr="00250E6A">
        <w:rPr>
          <w:rFonts w:cs="Abz-2 (Badr)"/>
          <w:sz w:val="28"/>
          <w:szCs w:val="28"/>
          <w:rtl/>
          <w:lang w:bidi="fa-IR"/>
        </w:rPr>
        <w:t xml:space="preserve"> أنّ للمرأة أن تمتنع من دخول الزوج عليها حتّى يعطيها مهرها. وإن قال الزوج: </w:t>
      </w:r>
      <w:r>
        <w:rPr>
          <w:rFonts w:cs="Abz-2 (Badr)" w:hint="cs"/>
          <w:sz w:val="28"/>
          <w:szCs w:val="28"/>
          <w:rtl/>
          <w:lang w:bidi="fa-IR"/>
        </w:rPr>
        <w:t>«</w:t>
      </w:r>
      <w:r w:rsidRPr="00250E6A">
        <w:rPr>
          <w:rFonts w:cs="Abz-2 (Badr)"/>
          <w:sz w:val="28"/>
          <w:szCs w:val="28"/>
          <w:rtl/>
          <w:lang w:bidi="fa-IR"/>
        </w:rPr>
        <w:t>لا أ</w:t>
      </w:r>
      <w:r>
        <w:rPr>
          <w:rFonts w:cs="Abz-2 (Badr)" w:hint="cs"/>
          <w:sz w:val="28"/>
          <w:szCs w:val="28"/>
          <w:rtl/>
          <w:lang w:bidi="fa-IR"/>
        </w:rPr>
        <w:t>ُ</w:t>
      </w:r>
      <w:r w:rsidRPr="00250E6A">
        <w:rPr>
          <w:rFonts w:cs="Abz-2 (Badr)"/>
          <w:sz w:val="28"/>
          <w:szCs w:val="28"/>
          <w:rtl/>
          <w:lang w:bidi="fa-IR"/>
        </w:rPr>
        <w:t>سلّم إليها الصداق حتّى أتسلّمها</w:t>
      </w:r>
      <w:r>
        <w:rPr>
          <w:rFonts w:cs="Abz-2 (Badr)" w:hint="cs"/>
          <w:sz w:val="28"/>
          <w:szCs w:val="28"/>
          <w:rtl/>
          <w:lang w:bidi="fa-IR"/>
        </w:rPr>
        <w:t>»</w:t>
      </w:r>
      <w:r w:rsidRPr="00250E6A">
        <w:rPr>
          <w:rFonts w:cs="Abz-2 (Badr)"/>
          <w:sz w:val="28"/>
          <w:szCs w:val="28"/>
          <w:rtl/>
          <w:lang w:bidi="fa-IR"/>
        </w:rPr>
        <w:t xml:space="preserve"> أ</w:t>
      </w:r>
      <w:r>
        <w:rPr>
          <w:rFonts w:cs="Abz-2 (Badr)" w:hint="cs"/>
          <w:sz w:val="28"/>
          <w:szCs w:val="28"/>
          <w:rtl/>
          <w:lang w:bidi="fa-IR"/>
        </w:rPr>
        <w:t>ُ</w:t>
      </w:r>
      <w:r w:rsidRPr="00250E6A">
        <w:rPr>
          <w:rFonts w:cs="Abz-2 (Badr)"/>
          <w:sz w:val="28"/>
          <w:szCs w:val="28"/>
          <w:rtl/>
          <w:lang w:bidi="fa-IR"/>
        </w:rPr>
        <w:t>جبر الزوج على تسليم الصداق أوّلا</w:t>
      </w:r>
      <w:r>
        <w:rPr>
          <w:rFonts w:cs="Abz-2 (Badr)" w:hint="cs"/>
          <w:sz w:val="28"/>
          <w:szCs w:val="28"/>
          <w:rtl/>
          <w:lang w:bidi="fa-IR"/>
        </w:rPr>
        <w:t>ً</w:t>
      </w:r>
      <w:r w:rsidRPr="00250E6A">
        <w:rPr>
          <w:rFonts w:cs="Abz-2 (Badr)"/>
          <w:sz w:val="28"/>
          <w:szCs w:val="28"/>
          <w:rtl/>
          <w:lang w:bidi="fa-IR"/>
        </w:rPr>
        <w:t xml:space="preserve"> ثمّ تجبر هي على تسليم نفسها. ومذهب الشافعيّ في هذا على نحو مذهبه في البيع</w:t>
      </w:r>
      <w:r>
        <w:rPr>
          <w:rFonts w:cs="Abz-2 (Badr)" w:hint="cs"/>
          <w:sz w:val="28"/>
          <w:szCs w:val="28"/>
          <w:rtl/>
          <w:lang w:bidi="fa-IR"/>
        </w:rPr>
        <w:t>.</w:t>
      </w:r>
    </w:p>
    <w:p w14:paraId="30468CDF" w14:textId="77777777" w:rsidR="004E4128" w:rsidRDefault="004E4128" w:rsidP="004E4128">
      <w:pPr>
        <w:widowControl w:val="0"/>
        <w:bidi/>
        <w:spacing w:after="0" w:line="257" w:lineRule="auto"/>
        <w:ind w:firstLine="284"/>
        <w:jc w:val="both"/>
        <w:rPr>
          <w:rFonts w:cs="Abz-2 (Badr)"/>
          <w:sz w:val="28"/>
          <w:szCs w:val="28"/>
          <w:rtl/>
          <w:lang w:bidi="fa-IR"/>
        </w:rPr>
      </w:pPr>
      <w:r w:rsidRPr="00250E6A">
        <w:rPr>
          <w:rFonts w:cs="Abz-2 (Badr)"/>
          <w:sz w:val="28"/>
          <w:szCs w:val="28"/>
          <w:rtl/>
          <w:lang w:bidi="fa-IR"/>
        </w:rPr>
        <w:t>ولنا</w:t>
      </w:r>
      <w:r>
        <w:rPr>
          <w:rFonts w:cs="Abz-2 (Badr)" w:hint="cs"/>
          <w:sz w:val="28"/>
          <w:szCs w:val="28"/>
          <w:rtl/>
          <w:lang w:bidi="fa-IR"/>
        </w:rPr>
        <w:t xml:space="preserve">: </w:t>
      </w:r>
      <w:r w:rsidRPr="00250E6A">
        <w:rPr>
          <w:rFonts w:cs="Abz-2 (Badr)"/>
          <w:sz w:val="28"/>
          <w:szCs w:val="28"/>
          <w:rtl/>
          <w:lang w:bidi="fa-IR"/>
        </w:rPr>
        <w:t>أنّ في إجبارها على تسليم نفسها أوّلا</w:t>
      </w:r>
      <w:r>
        <w:rPr>
          <w:rFonts w:cs="Abz-2 (Badr)" w:hint="cs"/>
          <w:sz w:val="28"/>
          <w:szCs w:val="28"/>
          <w:rtl/>
          <w:lang w:bidi="fa-IR"/>
        </w:rPr>
        <w:t>ً</w:t>
      </w:r>
      <w:r w:rsidRPr="00250E6A">
        <w:rPr>
          <w:rFonts w:cs="Abz-2 (Badr)"/>
          <w:sz w:val="28"/>
          <w:szCs w:val="28"/>
          <w:rtl/>
          <w:lang w:bidi="fa-IR"/>
        </w:rPr>
        <w:t xml:space="preserve"> خطر إتلاف البضع والامتناع من بذل الصداق ولا يمكن الرجوع في البضع، بخلاف المبيع الذي ي</w:t>
      </w:r>
      <w:r>
        <w:rPr>
          <w:rFonts w:cs="Abz-2 (Badr)" w:hint="cs"/>
          <w:sz w:val="28"/>
          <w:szCs w:val="28"/>
          <w:rtl/>
          <w:lang w:bidi="fa-IR"/>
        </w:rPr>
        <w:t>ُ</w:t>
      </w:r>
      <w:r w:rsidRPr="00250E6A">
        <w:rPr>
          <w:rFonts w:cs="Abz-2 (Badr)"/>
          <w:sz w:val="28"/>
          <w:szCs w:val="28"/>
          <w:rtl/>
          <w:lang w:bidi="fa-IR"/>
        </w:rPr>
        <w:t>جبر على تسليمه قبل تسليمه ثمنه.</w:t>
      </w:r>
    </w:p>
    <w:p w14:paraId="1D9723DA" w14:textId="77777777" w:rsidR="004E4128" w:rsidRDefault="004E4128" w:rsidP="004E4128">
      <w:pPr>
        <w:widowControl w:val="0"/>
        <w:bidi/>
        <w:spacing w:after="0" w:line="257" w:lineRule="auto"/>
        <w:ind w:firstLine="284"/>
        <w:jc w:val="both"/>
        <w:rPr>
          <w:rFonts w:cs="Abz-2 (Badr)"/>
          <w:sz w:val="28"/>
          <w:szCs w:val="28"/>
          <w:rtl/>
          <w:lang w:bidi="fa-IR"/>
        </w:rPr>
      </w:pPr>
      <w:r w:rsidRPr="00250E6A">
        <w:rPr>
          <w:rFonts w:cs="Abz-2 (Badr)"/>
          <w:sz w:val="28"/>
          <w:szCs w:val="28"/>
          <w:rtl/>
          <w:lang w:bidi="fa-IR"/>
        </w:rPr>
        <w:t>فإذا تقرّر هذا، فلها النفقة ما امتنعت لذلك وإن كان معسرا</w:t>
      </w:r>
      <w:r>
        <w:rPr>
          <w:rFonts w:cs="Abz-2 (Badr)" w:hint="cs"/>
          <w:sz w:val="28"/>
          <w:szCs w:val="28"/>
          <w:rtl/>
          <w:lang w:bidi="fa-IR"/>
        </w:rPr>
        <w:t>ً</w:t>
      </w:r>
      <w:r w:rsidRPr="00250E6A">
        <w:rPr>
          <w:rFonts w:cs="Abz-2 (Badr)"/>
          <w:sz w:val="28"/>
          <w:szCs w:val="28"/>
          <w:rtl/>
          <w:lang w:bidi="fa-IR"/>
        </w:rPr>
        <w:t xml:space="preserve"> بالصداق</w:t>
      </w:r>
      <w:r>
        <w:rPr>
          <w:rFonts w:cs="Abz-2 (Badr)" w:hint="cs"/>
          <w:sz w:val="28"/>
          <w:szCs w:val="28"/>
          <w:rtl/>
          <w:lang w:bidi="fa-IR"/>
        </w:rPr>
        <w:t>،</w:t>
      </w:r>
      <w:r w:rsidRPr="00250E6A">
        <w:rPr>
          <w:rFonts w:cs="Abz-2 (Badr)"/>
          <w:sz w:val="28"/>
          <w:szCs w:val="28"/>
          <w:rtl/>
          <w:lang w:bidi="fa-IR"/>
        </w:rPr>
        <w:t xml:space="preserve"> لأنّ امتناعها بحقّ. وإن كان الصداق مؤجّلا</w:t>
      </w:r>
      <w:r>
        <w:rPr>
          <w:rFonts w:cs="Abz-2 (Badr)" w:hint="cs"/>
          <w:sz w:val="28"/>
          <w:szCs w:val="28"/>
          <w:rtl/>
          <w:lang w:bidi="fa-IR"/>
        </w:rPr>
        <w:t>ً</w:t>
      </w:r>
      <w:r w:rsidRPr="00250E6A">
        <w:rPr>
          <w:rFonts w:cs="Abz-2 (Badr)"/>
          <w:sz w:val="28"/>
          <w:szCs w:val="28"/>
          <w:rtl/>
          <w:lang w:bidi="fa-IR"/>
        </w:rPr>
        <w:t xml:space="preserve"> فليس لها منع نفسها قبل قبضه</w:t>
      </w:r>
      <w:r>
        <w:rPr>
          <w:rFonts w:cs="Abz-2 (Badr)" w:hint="cs"/>
          <w:sz w:val="28"/>
          <w:szCs w:val="28"/>
          <w:rtl/>
          <w:lang w:bidi="fa-IR"/>
        </w:rPr>
        <w:t>،</w:t>
      </w:r>
      <w:r w:rsidRPr="00250E6A">
        <w:rPr>
          <w:rFonts w:cs="Abz-2 (Badr)"/>
          <w:sz w:val="28"/>
          <w:szCs w:val="28"/>
          <w:rtl/>
          <w:lang w:bidi="fa-IR"/>
        </w:rPr>
        <w:t xml:space="preserve"> لأنّ رضاها بتأجيله رض</w:t>
      </w:r>
      <w:r>
        <w:rPr>
          <w:rFonts w:cs="Abz-2 (Badr)" w:hint="cs"/>
          <w:sz w:val="28"/>
          <w:szCs w:val="28"/>
          <w:rtl/>
          <w:lang w:bidi="fa-IR"/>
        </w:rPr>
        <w:t>اً</w:t>
      </w:r>
      <w:r w:rsidRPr="00250E6A">
        <w:rPr>
          <w:rFonts w:cs="Abz-2 (Badr)"/>
          <w:sz w:val="28"/>
          <w:szCs w:val="28"/>
          <w:rtl/>
          <w:lang w:bidi="fa-IR"/>
        </w:rPr>
        <w:t xml:space="preserve"> بتسليم نفسها قبل قبضه، كالثمن المؤجّل في البيع</w:t>
      </w:r>
      <w:r>
        <w:rPr>
          <w:rFonts w:cs="Abz-2 (Badr)" w:hint="cs"/>
          <w:sz w:val="28"/>
          <w:szCs w:val="28"/>
          <w:rtl/>
          <w:lang w:bidi="fa-IR"/>
        </w:rPr>
        <w:t>.</w:t>
      </w:r>
    </w:p>
    <w:p w14:paraId="4A4717B2" w14:textId="77777777" w:rsidR="004E4128" w:rsidRDefault="004E4128" w:rsidP="004E4128">
      <w:pPr>
        <w:widowControl w:val="0"/>
        <w:bidi/>
        <w:spacing w:after="0" w:line="257" w:lineRule="auto"/>
        <w:ind w:firstLine="284"/>
        <w:jc w:val="both"/>
        <w:rPr>
          <w:rFonts w:cs="Abz-2 (Badr)"/>
          <w:sz w:val="28"/>
          <w:szCs w:val="28"/>
          <w:rtl/>
          <w:lang w:bidi="fa-IR"/>
        </w:rPr>
      </w:pPr>
      <w:r w:rsidRPr="00250E6A">
        <w:rPr>
          <w:rFonts w:cs="Abz-2 (Badr)"/>
          <w:sz w:val="28"/>
          <w:szCs w:val="28"/>
          <w:rtl/>
          <w:lang w:bidi="fa-IR"/>
        </w:rPr>
        <w:lastRenderedPageBreak/>
        <w:t>فإن حلّ</w:t>
      </w:r>
      <w:r w:rsidRPr="00250E6A">
        <w:rPr>
          <w:rFonts w:cs="Abz-2 (Badr)" w:hint="cs"/>
          <w:sz w:val="28"/>
          <w:szCs w:val="28"/>
          <w:rtl/>
          <w:lang w:bidi="fa-IR"/>
        </w:rPr>
        <w:t xml:space="preserve"> </w:t>
      </w:r>
      <w:r w:rsidRPr="00250E6A">
        <w:rPr>
          <w:rFonts w:cs="Abz-2 (Badr)"/>
          <w:sz w:val="28"/>
          <w:szCs w:val="28"/>
          <w:rtl/>
          <w:lang w:bidi="fa-IR"/>
        </w:rPr>
        <w:t>المؤجّل قبل تسليم نفسها، لم يكن لها منع نفسها أيضا</w:t>
      </w:r>
      <w:r>
        <w:rPr>
          <w:rFonts w:cs="Abz-2 (Badr)" w:hint="cs"/>
          <w:sz w:val="28"/>
          <w:szCs w:val="28"/>
          <w:rtl/>
          <w:lang w:bidi="fa-IR"/>
        </w:rPr>
        <w:t>ً،</w:t>
      </w:r>
      <w:r w:rsidRPr="00250E6A">
        <w:rPr>
          <w:rFonts w:cs="Abz-2 (Badr)"/>
          <w:sz w:val="28"/>
          <w:szCs w:val="28"/>
          <w:rtl/>
          <w:lang w:bidi="fa-IR"/>
        </w:rPr>
        <w:t xml:space="preserve"> لأنّ التسليم قد وجب عليها واستقرّ قبل قبضه، فلم يكن لها أن تمتنع منه.</w:t>
      </w:r>
    </w:p>
    <w:p w14:paraId="2464D5AB" w14:textId="77777777" w:rsidR="004E4128" w:rsidRDefault="004E4128" w:rsidP="004E4128">
      <w:pPr>
        <w:widowControl w:val="0"/>
        <w:bidi/>
        <w:spacing w:after="0" w:line="257" w:lineRule="auto"/>
        <w:ind w:firstLine="284"/>
        <w:jc w:val="both"/>
        <w:rPr>
          <w:rFonts w:cs="Abz-2 (Badr)"/>
          <w:sz w:val="28"/>
          <w:szCs w:val="28"/>
          <w:rtl/>
          <w:lang w:bidi="fa-IR"/>
        </w:rPr>
      </w:pPr>
      <w:r w:rsidRPr="00250E6A">
        <w:rPr>
          <w:rFonts w:cs="Abz-2 (Badr)"/>
          <w:sz w:val="28"/>
          <w:szCs w:val="28"/>
          <w:rtl/>
          <w:lang w:bidi="fa-IR"/>
        </w:rPr>
        <w:t>وإن كان بعضه حالا</w:t>
      </w:r>
      <w:r>
        <w:rPr>
          <w:rFonts w:cs="Abz-2 (Badr)" w:hint="cs"/>
          <w:sz w:val="28"/>
          <w:szCs w:val="28"/>
          <w:rtl/>
          <w:lang w:bidi="fa-IR"/>
        </w:rPr>
        <w:t>ً</w:t>
      </w:r>
      <w:r w:rsidRPr="00250E6A">
        <w:rPr>
          <w:rFonts w:cs="Abz-2 (Badr)"/>
          <w:sz w:val="28"/>
          <w:szCs w:val="28"/>
          <w:rtl/>
          <w:lang w:bidi="fa-IR"/>
        </w:rPr>
        <w:t xml:space="preserve"> وبعضه مؤجّلا</w:t>
      </w:r>
      <w:r>
        <w:rPr>
          <w:rFonts w:cs="Abz-2 (Badr)" w:hint="cs"/>
          <w:sz w:val="28"/>
          <w:szCs w:val="28"/>
          <w:rtl/>
          <w:lang w:bidi="fa-IR"/>
        </w:rPr>
        <w:t>ً</w:t>
      </w:r>
      <w:r w:rsidRPr="00250E6A">
        <w:rPr>
          <w:rFonts w:cs="Abz-2 (Badr)"/>
          <w:sz w:val="28"/>
          <w:szCs w:val="28"/>
          <w:rtl/>
          <w:lang w:bidi="fa-IR"/>
        </w:rPr>
        <w:t>، فلها منع نفسها قبل قبض العاجل دون الآجل. وإن كان الكلّ حالا</w:t>
      </w:r>
      <w:r>
        <w:rPr>
          <w:rFonts w:cs="Abz-2 (Badr)" w:hint="cs"/>
          <w:sz w:val="28"/>
          <w:szCs w:val="28"/>
          <w:rtl/>
          <w:lang w:bidi="fa-IR"/>
        </w:rPr>
        <w:t>ً</w:t>
      </w:r>
      <w:r w:rsidRPr="00250E6A">
        <w:rPr>
          <w:rFonts w:cs="Abz-2 (Badr)"/>
          <w:sz w:val="28"/>
          <w:szCs w:val="28"/>
          <w:rtl/>
          <w:lang w:bidi="fa-IR"/>
        </w:rPr>
        <w:t>، فلها منع نفسها على ما ذكرنا.</w:t>
      </w:r>
    </w:p>
    <w:p w14:paraId="4B65B7F8" w14:textId="77777777" w:rsidR="004E4128" w:rsidRDefault="004E4128" w:rsidP="004E4128">
      <w:pPr>
        <w:widowControl w:val="0"/>
        <w:bidi/>
        <w:spacing w:after="0" w:line="257" w:lineRule="auto"/>
        <w:ind w:firstLine="284"/>
        <w:jc w:val="both"/>
        <w:rPr>
          <w:rFonts w:cs="Abz-2 (Badr)"/>
          <w:sz w:val="28"/>
          <w:szCs w:val="28"/>
          <w:rtl/>
          <w:lang w:bidi="fa-IR"/>
        </w:rPr>
      </w:pPr>
      <w:r w:rsidRPr="00250E6A">
        <w:rPr>
          <w:rFonts w:cs="Abz-2 (Badr)"/>
          <w:sz w:val="28"/>
          <w:szCs w:val="28"/>
          <w:rtl/>
          <w:lang w:bidi="fa-IR"/>
        </w:rPr>
        <w:t>فإن سلّمت نفسها قبل قبضه ثمّ أرادت منع نفسها حتّى تقبضه، فقد توقّف أحمد عن الجواب فيها. وذهب أبو عبد الله بن بطّة وأبو إسحاق بن شاقلا إلى أنّها ليس لها ذلك</w:t>
      </w:r>
      <w:r>
        <w:rPr>
          <w:rFonts w:cs="Abz-2 (Badr)" w:hint="cs"/>
          <w:sz w:val="28"/>
          <w:szCs w:val="28"/>
          <w:rtl/>
          <w:lang w:bidi="fa-IR"/>
        </w:rPr>
        <w:t>؛</w:t>
      </w:r>
      <w:r w:rsidRPr="00250E6A">
        <w:rPr>
          <w:rFonts w:cs="Abz-2 (Badr)"/>
          <w:sz w:val="28"/>
          <w:szCs w:val="28"/>
          <w:rtl/>
          <w:lang w:bidi="fa-IR"/>
        </w:rPr>
        <w:t xml:space="preserve"> وهو قول مالك، والشافعيّ، وأبي يوسف، ومحمّد</w:t>
      </w:r>
      <w:r>
        <w:rPr>
          <w:rFonts w:cs="Abz-2 (Badr)" w:hint="cs"/>
          <w:sz w:val="28"/>
          <w:szCs w:val="28"/>
          <w:rtl/>
          <w:lang w:bidi="fa-IR"/>
        </w:rPr>
        <w:t>،</w:t>
      </w:r>
      <w:r w:rsidRPr="00250E6A">
        <w:rPr>
          <w:rFonts w:cs="Abz-2 (Badr)"/>
          <w:sz w:val="28"/>
          <w:szCs w:val="28"/>
          <w:rtl/>
          <w:lang w:bidi="fa-IR"/>
        </w:rPr>
        <w:t xml:space="preserve"> لأنّ التسليم استقرّ به العوض برض</w:t>
      </w:r>
      <w:r>
        <w:rPr>
          <w:rFonts w:cs="Abz-2 (Badr)" w:hint="cs"/>
          <w:sz w:val="28"/>
          <w:szCs w:val="28"/>
          <w:rtl/>
          <w:lang w:bidi="fa-IR"/>
        </w:rPr>
        <w:t>ا</w:t>
      </w:r>
      <w:r w:rsidRPr="00250E6A">
        <w:rPr>
          <w:rFonts w:cs="Abz-2 (Badr)"/>
          <w:sz w:val="28"/>
          <w:szCs w:val="28"/>
          <w:rtl/>
          <w:lang w:bidi="fa-IR"/>
        </w:rPr>
        <w:t xml:space="preserve"> المسلّم، فلم يكن لها أن تمتنع منه بعد ذلك، كما لو سلّم البائع المبيع</w:t>
      </w:r>
      <w:r>
        <w:rPr>
          <w:rFonts w:cs="Abz-2 (Badr)" w:hint="cs"/>
          <w:sz w:val="28"/>
          <w:szCs w:val="28"/>
          <w:rtl/>
          <w:lang w:bidi="fa-IR"/>
        </w:rPr>
        <w:t>.</w:t>
      </w:r>
    </w:p>
    <w:p w14:paraId="184F7D70" w14:textId="0CAFAE5F" w:rsidR="004E4128" w:rsidRDefault="004E4128" w:rsidP="004E4128">
      <w:pPr>
        <w:widowControl w:val="0"/>
        <w:bidi/>
        <w:spacing w:after="0" w:line="257" w:lineRule="auto"/>
        <w:ind w:firstLine="284"/>
        <w:jc w:val="both"/>
        <w:rPr>
          <w:rFonts w:cs="Abz-2 (Badr)"/>
          <w:sz w:val="28"/>
          <w:szCs w:val="28"/>
          <w:rtl/>
          <w:lang w:bidi="fa-IR"/>
        </w:rPr>
      </w:pPr>
      <w:r w:rsidRPr="00250E6A">
        <w:rPr>
          <w:rFonts w:cs="Abz-2 (Badr)"/>
          <w:sz w:val="28"/>
          <w:szCs w:val="28"/>
          <w:rtl/>
          <w:lang w:bidi="fa-IR"/>
        </w:rPr>
        <w:t>وذهب أبو عبدالله بن حامد إلى أنّ لها ذلك</w:t>
      </w:r>
      <w:r>
        <w:rPr>
          <w:rFonts w:cs="Abz-2 (Badr)" w:hint="cs"/>
          <w:sz w:val="28"/>
          <w:szCs w:val="28"/>
          <w:rtl/>
          <w:lang w:bidi="fa-IR"/>
        </w:rPr>
        <w:t>؛</w:t>
      </w:r>
      <w:r w:rsidRPr="00250E6A">
        <w:rPr>
          <w:rFonts w:cs="Abz-2 (Badr)"/>
          <w:sz w:val="28"/>
          <w:szCs w:val="28"/>
          <w:rtl/>
          <w:lang w:bidi="fa-IR"/>
        </w:rPr>
        <w:t xml:space="preserve"> وهو مذهب أبي حنيفة</w:t>
      </w:r>
      <w:r>
        <w:rPr>
          <w:rFonts w:cs="Abz-2 (Badr)" w:hint="cs"/>
          <w:sz w:val="28"/>
          <w:szCs w:val="28"/>
          <w:rtl/>
          <w:lang w:bidi="fa-IR"/>
        </w:rPr>
        <w:t>،</w:t>
      </w:r>
      <w:r w:rsidRPr="00250E6A">
        <w:rPr>
          <w:rFonts w:cs="Abz-2 (Badr)"/>
          <w:sz w:val="28"/>
          <w:szCs w:val="28"/>
          <w:rtl/>
          <w:lang w:bidi="fa-IR"/>
        </w:rPr>
        <w:t xml:space="preserve"> لأنّه تسليم يوجبه عليها عقد النكاح فملكت أن تمتنع منه قبل قبض صداقها، كالأوّل.</w:t>
      </w:r>
    </w:p>
    <w:p w14:paraId="3C8BEB15" w14:textId="77777777" w:rsidR="004E4128" w:rsidRDefault="004E4128" w:rsidP="004E4128">
      <w:pPr>
        <w:widowControl w:val="0"/>
        <w:bidi/>
        <w:spacing w:after="0" w:line="257" w:lineRule="auto"/>
        <w:ind w:firstLine="284"/>
        <w:jc w:val="both"/>
        <w:rPr>
          <w:rFonts w:cs="Abz-2 (Badr)"/>
          <w:sz w:val="28"/>
          <w:szCs w:val="28"/>
          <w:rtl/>
          <w:lang w:bidi="fa-IR"/>
        </w:rPr>
      </w:pPr>
      <w:r w:rsidRPr="00250E6A">
        <w:rPr>
          <w:rFonts w:cs="Abz-2 (Badr)"/>
          <w:sz w:val="28"/>
          <w:szCs w:val="28"/>
          <w:rtl/>
          <w:lang w:bidi="fa-IR"/>
        </w:rPr>
        <w:t>فأمّا إن وطئها مكرهة، لم يسقط به حقّها من الامتناع؛ لأنّه حصل بغير رضاها، كالمبيع إذا أخذه المشتري من البائع كرها</w:t>
      </w:r>
      <w:r>
        <w:rPr>
          <w:rFonts w:cs="Abz-2 (Badr)" w:hint="cs"/>
          <w:sz w:val="28"/>
          <w:szCs w:val="28"/>
          <w:rtl/>
          <w:lang w:bidi="fa-IR"/>
        </w:rPr>
        <w:t>ً.</w:t>
      </w:r>
    </w:p>
    <w:p w14:paraId="5EC663B6" w14:textId="77777777" w:rsidR="004E4128" w:rsidRDefault="004E4128" w:rsidP="004E4128">
      <w:pPr>
        <w:widowControl w:val="0"/>
        <w:bidi/>
        <w:spacing w:after="0" w:line="257" w:lineRule="auto"/>
        <w:ind w:firstLine="284"/>
        <w:jc w:val="both"/>
        <w:rPr>
          <w:rFonts w:cs="Abz-2 (Badr)"/>
          <w:sz w:val="28"/>
          <w:szCs w:val="28"/>
          <w:rtl/>
          <w:lang w:bidi="fa-IR"/>
        </w:rPr>
      </w:pPr>
      <w:r w:rsidRPr="00250E6A">
        <w:rPr>
          <w:rFonts w:cs="Abz-2 (Badr)"/>
          <w:sz w:val="28"/>
          <w:szCs w:val="28"/>
          <w:rtl/>
          <w:lang w:bidi="fa-IR"/>
        </w:rPr>
        <w:t>وإن أخذت الصداق فوجدته معيبا</w:t>
      </w:r>
      <w:r>
        <w:rPr>
          <w:rFonts w:cs="Abz-2 (Badr)" w:hint="cs"/>
          <w:sz w:val="28"/>
          <w:szCs w:val="28"/>
          <w:rtl/>
          <w:lang w:bidi="fa-IR"/>
        </w:rPr>
        <w:t>ً</w:t>
      </w:r>
      <w:r w:rsidRPr="00250E6A">
        <w:rPr>
          <w:rFonts w:cs="Abz-2 (Badr)"/>
          <w:sz w:val="28"/>
          <w:szCs w:val="28"/>
          <w:rtl/>
          <w:lang w:bidi="fa-IR"/>
        </w:rPr>
        <w:t>، فلها منع نفسها حتّى يبدّله أو يعطيها أرشه</w:t>
      </w:r>
      <w:r>
        <w:rPr>
          <w:rFonts w:cs="Abz-2 (Badr)" w:hint="cs"/>
          <w:sz w:val="28"/>
          <w:szCs w:val="28"/>
          <w:rtl/>
          <w:lang w:bidi="fa-IR"/>
        </w:rPr>
        <w:t>،</w:t>
      </w:r>
      <w:r w:rsidRPr="00250E6A">
        <w:rPr>
          <w:rFonts w:cs="Abz-2 (Badr)"/>
          <w:sz w:val="28"/>
          <w:szCs w:val="28"/>
          <w:rtl/>
          <w:lang w:bidi="fa-IR"/>
        </w:rPr>
        <w:t xml:space="preserve"> لأنّ صداقها صحيح. وإن لم تعلم عيبه حتّى سلّمت نفسها، خرّج على الوجهين فيما إذا سلّمت نفسها قبل قبض صداقها ثمّ بدا لها أن تمتنع</w:t>
      </w:r>
      <w:r>
        <w:rPr>
          <w:rFonts w:cs="Abz-2 (Badr)" w:hint="cs"/>
          <w:sz w:val="28"/>
          <w:szCs w:val="28"/>
          <w:rtl/>
          <w:lang w:bidi="fa-IR"/>
        </w:rPr>
        <w:t>...</w:t>
      </w:r>
    </w:p>
    <w:p w14:paraId="7BEC2A36" w14:textId="77777777" w:rsidR="004E4128" w:rsidRPr="00250E6A" w:rsidRDefault="004E4128" w:rsidP="004E4128">
      <w:pPr>
        <w:widowControl w:val="0"/>
        <w:bidi/>
        <w:spacing w:after="0" w:line="257" w:lineRule="auto"/>
        <w:ind w:firstLine="284"/>
        <w:jc w:val="both"/>
        <w:rPr>
          <w:rFonts w:cs="Abz-2 (Badr)"/>
          <w:sz w:val="28"/>
          <w:szCs w:val="28"/>
          <w:lang w:bidi="fa-IR"/>
        </w:rPr>
      </w:pPr>
      <w:r w:rsidRPr="00250E6A">
        <w:rPr>
          <w:rFonts w:cs="Abz-2 (Badr)"/>
          <w:sz w:val="28"/>
          <w:szCs w:val="28"/>
          <w:rtl/>
          <w:lang w:bidi="fa-IR"/>
        </w:rPr>
        <w:t>ولو بق</w:t>
      </w:r>
      <w:r>
        <w:rPr>
          <w:rFonts w:cs="Abz-2 (Badr)" w:hint="cs"/>
          <w:sz w:val="28"/>
          <w:szCs w:val="28"/>
          <w:rtl/>
          <w:lang w:bidi="fa-IR"/>
        </w:rPr>
        <w:t>ي</w:t>
      </w:r>
      <w:r w:rsidRPr="00250E6A">
        <w:rPr>
          <w:rFonts w:cs="Abz-2 (Badr)"/>
          <w:sz w:val="28"/>
          <w:szCs w:val="28"/>
          <w:rtl/>
          <w:lang w:bidi="fa-IR"/>
        </w:rPr>
        <w:t xml:space="preserve"> منه درهم كان كبقاء جميعه</w:t>
      </w:r>
      <w:r>
        <w:rPr>
          <w:rFonts w:cs="Abz-2 (Badr)" w:hint="cs"/>
          <w:sz w:val="28"/>
          <w:szCs w:val="28"/>
          <w:rtl/>
          <w:lang w:bidi="fa-IR"/>
        </w:rPr>
        <w:t>،</w:t>
      </w:r>
      <w:r w:rsidRPr="00250E6A">
        <w:rPr>
          <w:rFonts w:cs="Abz-2 (Badr)"/>
          <w:sz w:val="28"/>
          <w:szCs w:val="28"/>
          <w:rtl/>
          <w:lang w:bidi="fa-IR"/>
        </w:rPr>
        <w:t xml:space="preserve"> لأنّ كلّ من ثبت له الحبس بجميع البدل ثبت له الحبس ببعضه، كسائر الديون</w:t>
      </w:r>
      <w:r>
        <w:rPr>
          <w:rFonts w:cs="Abz-2 (Badr)" w:hint="cs"/>
          <w:sz w:val="28"/>
          <w:szCs w:val="28"/>
          <w:rtl/>
          <w:lang w:bidi="fa-IR"/>
        </w:rPr>
        <w:t>.»</w:t>
      </w:r>
      <w:r>
        <w:rPr>
          <w:rStyle w:val="FootnoteReference"/>
          <w:rFonts w:cs="Abz-2 (Badr)"/>
          <w:sz w:val="28"/>
          <w:szCs w:val="28"/>
          <w:rtl/>
          <w:lang w:bidi="fa-IR"/>
        </w:rPr>
        <w:footnoteReference w:id="2"/>
      </w:r>
    </w:p>
    <w:p w14:paraId="2E1C4571" w14:textId="77777777" w:rsidR="004E4128" w:rsidRDefault="004E4128" w:rsidP="004E4128">
      <w:pPr>
        <w:widowControl w:val="0"/>
        <w:bidi/>
        <w:spacing w:after="0" w:line="257" w:lineRule="auto"/>
        <w:ind w:firstLine="284"/>
        <w:jc w:val="both"/>
        <w:rPr>
          <w:rFonts w:cs="Abz-2 (Badr)"/>
          <w:sz w:val="28"/>
          <w:szCs w:val="28"/>
          <w:rtl/>
          <w:lang w:bidi="fa-IR"/>
        </w:rPr>
      </w:pPr>
      <w:r>
        <w:rPr>
          <w:rFonts w:cs="Abz-2 (Badr)" w:hint="cs"/>
          <w:sz w:val="28"/>
          <w:szCs w:val="28"/>
          <w:rtl/>
          <w:lang w:bidi="fa-IR"/>
        </w:rPr>
        <w:t>از آنچه که در کلمات مذکور گذشت معلوم می</w:t>
      </w:r>
      <w:r>
        <w:rPr>
          <w:rFonts w:cs="Abz-2 (Badr)"/>
          <w:sz w:val="28"/>
          <w:szCs w:val="28"/>
          <w:rtl/>
          <w:lang w:bidi="fa-IR"/>
        </w:rPr>
        <w:softHyphen/>
      </w:r>
      <w:r>
        <w:rPr>
          <w:rFonts w:cs="Abz-2 (Badr)" w:hint="cs"/>
          <w:sz w:val="28"/>
          <w:szCs w:val="28"/>
          <w:rtl/>
          <w:lang w:bidi="fa-IR"/>
        </w:rPr>
        <w:t>شود که جميع آنچه که عامه در خصوص اين مسأله بيان کرده</w:t>
      </w:r>
      <w:r>
        <w:rPr>
          <w:rFonts w:cs="Abz-2 (Badr)"/>
          <w:sz w:val="28"/>
          <w:szCs w:val="28"/>
          <w:rtl/>
          <w:lang w:bidi="fa-IR"/>
        </w:rPr>
        <w:softHyphen/>
      </w:r>
      <w:r>
        <w:rPr>
          <w:rFonts w:cs="Abz-2 (Badr)" w:hint="cs"/>
          <w:sz w:val="28"/>
          <w:szCs w:val="28"/>
          <w:rtl/>
          <w:lang w:bidi="fa-IR"/>
        </w:rPr>
        <w:t>اند، مبتنی بر قبول عوضيت بين مهر و بضع است و هر آنچه که گفته</w:t>
      </w:r>
      <w:r>
        <w:rPr>
          <w:rFonts w:cs="Abz-2 (Badr)"/>
          <w:sz w:val="28"/>
          <w:szCs w:val="28"/>
          <w:rtl/>
          <w:lang w:bidi="fa-IR"/>
        </w:rPr>
        <w:softHyphen/>
      </w:r>
      <w:r>
        <w:rPr>
          <w:rFonts w:cs="Abz-2 (Badr)" w:hint="cs"/>
          <w:sz w:val="28"/>
          <w:szCs w:val="28"/>
          <w:rtl/>
          <w:lang w:bidi="fa-IR"/>
        </w:rPr>
        <w:t>اند مبنايی بجز اين مطلب ندارد.</w:t>
      </w:r>
    </w:p>
    <w:p w14:paraId="0DA0C237" w14:textId="77777777" w:rsidR="004E4128" w:rsidRDefault="004E4128" w:rsidP="004E4128">
      <w:pPr>
        <w:widowControl w:val="0"/>
        <w:bidi/>
        <w:spacing w:after="0" w:line="257" w:lineRule="auto"/>
        <w:ind w:firstLine="284"/>
        <w:jc w:val="both"/>
        <w:rPr>
          <w:rFonts w:cs="Abz-2 (Badr)"/>
          <w:sz w:val="28"/>
          <w:szCs w:val="28"/>
          <w:rtl/>
          <w:lang w:bidi="fa-IR"/>
        </w:rPr>
      </w:pPr>
      <w:r>
        <w:rPr>
          <w:rFonts w:cs="Abz-2 (Badr)" w:hint="cs"/>
          <w:sz w:val="28"/>
          <w:szCs w:val="28"/>
          <w:rtl/>
          <w:lang w:bidi="fa-IR"/>
        </w:rPr>
        <w:t>از کلمات برخی از اصحاب نيز برمی</w:t>
      </w:r>
      <w:r>
        <w:rPr>
          <w:rFonts w:cs="Abz-2 (Badr)"/>
          <w:sz w:val="28"/>
          <w:szCs w:val="28"/>
          <w:rtl/>
          <w:lang w:bidi="fa-IR"/>
        </w:rPr>
        <w:softHyphen/>
      </w:r>
      <w:r>
        <w:rPr>
          <w:rFonts w:cs="Abz-2 (Badr)" w:hint="cs"/>
          <w:sz w:val="28"/>
          <w:szCs w:val="28"/>
          <w:rtl/>
          <w:lang w:bidi="fa-IR"/>
        </w:rPr>
        <w:t>آيد که اقوال آنان نيز در اين مسأله مبتنی بر همين مطلب است.</w:t>
      </w:r>
    </w:p>
    <w:p w14:paraId="6B477A5D" w14:textId="77777777" w:rsidR="004E4128" w:rsidRPr="00004237" w:rsidRDefault="004E4128" w:rsidP="004E4128">
      <w:pPr>
        <w:widowControl w:val="0"/>
        <w:bidi/>
        <w:spacing w:after="0" w:line="257" w:lineRule="auto"/>
        <w:ind w:firstLine="284"/>
        <w:jc w:val="both"/>
        <w:rPr>
          <w:rFonts w:cs="Abz-2 (Badr)"/>
          <w:sz w:val="28"/>
          <w:szCs w:val="28"/>
          <w:lang w:bidi="fa-IR"/>
        </w:rPr>
      </w:pPr>
      <w:r>
        <w:rPr>
          <w:rFonts w:cs="Abz-2 (Badr)" w:hint="cs"/>
          <w:sz w:val="28"/>
          <w:szCs w:val="28"/>
          <w:rtl/>
          <w:lang w:bidi="fa-IR"/>
        </w:rPr>
        <w:t>قال المحقّق الثاني: «</w:t>
      </w:r>
      <w:r w:rsidRPr="00004237">
        <w:rPr>
          <w:rFonts w:cs="Abz-2 (Badr)"/>
          <w:sz w:val="28"/>
          <w:szCs w:val="28"/>
          <w:rtl/>
          <w:lang w:bidi="fa-IR"/>
        </w:rPr>
        <w:t>لا كلام في أن</w:t>
      </w:r>
      <w:r>
        <w:rPr>
          <w:rFonts w:cs="Abz-2 (Badr)" w:hint="cs"/>
          <w:sz w:val="28"/>
          <w:szCs w:val="28"/>
          <w:rtl/>
          <w:lang w:bidi="fa-IR"/>
        </w:rPr>
        <w:t>ّ</w:t>
      </w:r>
      <w:r w:rsidRPr="00004237">
        <w:rPr>
          <w:rFonts w:cs="Abz-2 (Badr)"/>
          <w:sz w:val="28"/>
          <w:szCs w:val="28"/>
          <w:rtl/>
          <w:lang w:bidi="fa-IR"/>
        </w:rPr>
        <w:t xml:space="preserve"> للزوجة أن تمتنع قبل الدخول من تسليم نفسها </w:t>
      </w:r>
      <w:r>
        <w:rPr>
          <w:rFonts w:cs="Abz-2 (Badr)" w:hint="cs"/>
          <w:sz w:val="28"/>
          <w:szCs w:val="28"/>
          <w:rtl/>
          <w:lang w:bidi="fa-IR"/>
        </w:rPr>
        <w:t>إ</w:t>
      </w:r>
      <w:r w:rsidRPr="00004237">
        <w:rPr>
          <w:rFonts w:cs="Abz-2 (Badr)"/>
          <w:sz w:val="28"/>
          <w:szCs w:val="28"/>
          <w:rtl/>
          <w:lang w:bidi="fa-IR"/>
        </w:rPr>
        <w:t>لى الزوج حت</w:t>
      </w:r>
      <w:r>
        <w:rPr>
          <w:rFonts w:cs="Abz-2 (Badr)" w:hint="cs"/>
          <w:sz w:val="28"/>
          <w:szCs w:val="28"/>
          <w:rtl/>
          <w:lang w:bidi="fa-IR"/>
        </w:rPr>
        <w:t>ّ</w:t>
      </w:r>
      <w:r w:rsidRPr="00004237">
        <w:rPr>
          <w:rFonts w:cs="Abz-2 (Badr)"/>
          <w:sz w:val="28"/>
          <w:szCs w:val="28"/>
          <w:rtl/>
          <w:lang w:bidi="fa-IR"/>
        </w:rPr>
        <w:t>ى تقبض الصداق إذا كان ذلك قبل الدخول وكان المهر حالا</w:t>
      </w:r>
      <w:r>
        <w:rPr>
          <w:rFonts w:cs="Abz-2 (Badr)" w:hint="cs"/>
          <w:sz w:val="28"/>
          <w:szCs w:val="28"/>
          <w:rtl/>
          <w:lang w:bidi="fa-IR"/>
        </w:rPr>
        <w:t>ً</w:t>
      </w:r>
      <w:r w:rsidRPr="00004237">
        <w:rPr>
          <w:rFonts w:cs="Abz-2 (Badr)"/>
          <w:sz w:val="28"/>
          <w:szCs w:val="28"/>
          <w:rtl/>
          <w:lang w:bidi="fa-IR"/>
        </w:rPr>
        <w:t>، سواء</w:t>
      </w:r>
      <w:r>
        <w:rPr>
          <w:rFonts w:cs="Abz-2 (Badr)" w:hint="cs"/>
          <w:sz w:val="28"/>
          <w:szCs w:val="28"/>
          <w:rtl/>
          <w:lang w:bidi="fa-IR"/>
        </w:rPr>
        <w:t>ً</w:t>
      </w:r>
      <w:r w:rsidRPr="00004237">
        <w:rPr>
          <w:rFonts w:cs="Abz-2 (Badr)"/>
          <w:sz w:val="28"/>
          <w:szCs w:val="28"/>
          <w:rtl/>
          <w:lang w:bidi="fa-IR"/>
        </w:rPr>
        <w:t xml:space="preserve"> كان المهر عينا</w:t>
      </w:r>
      <w:r>
        <w:rPr>
          <w:rFonts w:cs="Abz-2 (Badr)" w:hint="cs"/>
          <w:sz w:val="28"/>
          <w:szCs w:val="28"/>
          <w:rtl/>
          <w:lang w:bidi="fa-IR"/>
        </w:rPr>
        <w:t>ً</w:t>
      </w:r>
      <w:r w:rsidRPr="00004237">
        <w:rPr>
          <w:rFonts w:cs="Abz-2 (Badr)"/>
          <w:sz w:val="28"/>
          <w:szCs w:val="28"/>
          <w:rtl/>
          <w:lang w:bidi="fa-IR"/>
        </w:rPr>
        <w:t xml:space="preserve"> أو منفعة</w:t>
      </w:r>
      <w:r>
        <w:rPr>
          <w:rFonts w:cs="Abz-2 (Badr)" w:hint="cs"/>
          <w:sz w:val="28"/>
          <w:szCs w:val="28"/>
          <w:rtl/>
          <w:lang w:bidi="fa-IR"/>
        </w:rPr>
        <w:t>،</w:t>
      </w:r>
      <w:r w:rsidRPr="00004237">
        <w:rPr>
          <w:rFonts w:cs="Abz-2 (Badr)"/>
          <w:sz w:val="28"/>
          <w:szCs w:val="28"/>
          <w:rtl/>
          <w:lang w:bidi="fa-IR"/>
        </w:rPr>
        <w:t xml:space="preserve"> متعي</w:t>
      </w:r>
      <w:r>
        <w:rPr>
          <w:rFonts w:cs="Abz-2 (Badr)" w:hint="cs"/>
          <w:sz w:val="28"/>
          <w:szCs w:val="28"/>
          <w:rtl/>
          <w:lang w:bidi="fa-IR"/>
        </w:rPr>
        <w:t>ّ</w:t>
      </w:r>
      <w:r w:rsidRPr="00004237">
        <w:rPr>
          <w:rFonts w:cs="Abz-2 (Badr)"/>
          <w:sz w:val="28"/>
          <w:szCs w:val="28"/>
          <w:rtl/>
          <w:lang w:bidi="fa-IR"/>
        </w:rPr>
        <w:t>نا</w:t>
      </w:r>
      <w:r>
        <w:rPr>
          <w:rFonts w:cs="Abz-2 (Badr)" w:hint="cs"/>
          <w:sz w:val="28"/>
          <w:szCs w:val="28"/>
          <w:rtl/>
          <w:lang w:bidi="fa-IR"/>
        </w:rPr>
        <w:t>ً</w:t>
      </w:r>
      <w:r w:rsidRPr="00004237">
        <w:rPr>
          <w:rFonts w:cs="Abz-2 (Badr)"/>
          <w:sz w:val="28"/>
          <w:szCs w:val="28"/>
          <w:rtl/>
          <w:lang w:bidi="fa-IR"/>
        </w:rPr>
        <w:t xml:space="preserve"> أو في الذم</w:t>
      </w:r>
      <w:r>
        <w:rPr>
          <w:rFonts w:cs="Abz-2 (Badr)" w:hint="cs"/>
          <w:sz w:val="28"/>
          <w:szCs w:val="28"/>
          <w:rtl/>
          <w:lang w:bidi="fa-IR"/>
        </w:rPr>
        <w:t>ّ</w:t>
      </w:r>
      <w:r w:rsidRPr="00004237">
        <w:rPr>
          <w:rFonts w:cs="Abz-2 (Badr)"/>
          <w:sz w:val="28"/>
          <w:szCs w:val="28"/>
          <w:rtl/>
          <w:lang w:bidi="fa-IR"/>
        </w:rPr>
        <w:t>ة، لأن</w:t>
      </w:r>
      <w:r>
        <w:rPr>
          <w:rFonts w:cs="Abz-2 (Badr)" w:hint="cs"/>
          <w:sz w:val="28"/>
          <w:szCs w:val="28"/>
          <w:rtl/>
          <w:lang w:bidi="fa-IR"/>
        </w:rPr>
        <w:t>ّ</w:t>
      </w:r>
      <w:r w:rsidRPr="00004237">
        <w:rPr>
          <w:rFonts w:cs="Abz-2 (Badr)"/>
          <w:sz w:val="28"/>
          <w:szCs w:val="28"/>
          <w:rtl/>
          <w:lang w:bidi="fa-IR"/>
        </w:rPr>
        <w:t xml:space="preserve"> في النكاح معنى المعاوضة.</w:t>
      </w:r>
    </w:p>
    <w:p w14:paraId="302E3F71" w14:textId="77777777" w:rsidR="004E4128" w:rsidRPr="00004237" w:rsidRDefault="004E4128" w:rsidP="004E4128">
      <w:pPr>
        <w:widowControl w:val="0"/>
        <w:bidi/>
        <w:spacing w:after="0" w:line="257" w:lineRule="auto"/>
        <w:ind w:firstLine="284"/>
        <w:jc w:val="both"/>
        <w:rPr>
          <w:rFonts w:cs="Abz-2 (Badr)"/>
          <w:sz w:val="28"/>
          <w:szCs w:val="28"/>
          <w:rtl/>
          <w:lang w:bidi="fa-IR"/>
        </w:rPr>
      </w:pPr>
      <w:r w:rsidRPr="00004237">
        <w:rPr>
          <w:rFonts w:cs="Abz-2 (Badr)"/>
          <w:sz w:val="28"/>
          <w:szCs w:val="28"/>
          <w:rtl/>
          <w:lang w:bidi="fa-IR"/>
        </w:rPr>
        <w:t>ولا ريب أن</w:t>
      </w:r>
      <w:r>
        <w:rPr>
          <w:rFonts w:cs="Abz-2 (Badr)" w:hint="cs"/>
          <w:sz w:val="28"/>
          <w:szCs w:val="28"/>
          <w:rtl/>
          <w:lang w:bidi="fa-IR"/>
        </w:rPr>
        <w:t>ّ</w:t>
      </w:r>
      <w:r w:rsidRPr="00004237">
        <w:rPr>
          <w:rFonts w:cs="Abz-2 (Badr)"/>
          <w:sz w:val="28"/>
          <w:szCs w:val="28"/>
          <w:rtl/>
          <w:lang w:bidi="fa-IR"/>
        </w:rPr>
        <w:t xml:space="preserve"> لكل من المتعاوضين الامتناع من التسليم إلى أن يسل</w:t>
      </w:r>
      <w:r>
        <w:rPr>
          <w:rFonts w:cs="Abz-2 (Badr)" w:hint="cs"/>
          <w:sz w:val="28"/>
          <w:szCs w:val="28"/>
          <w:rtl/>
          <w:lang w:bidi="fa-IR"/>
        </w:rPr>
        <w:t>ّ</w:t>
      </w:r>
      <w:r w:rsidRPr="00004237">
        <w:rPr>
          <w:rFonts w:cs="Abz-2 (Badr)"/>
          <w:sz w:val="28"/>
          <w:szCs w:val="28"/>
          <w:rtl/>
          <w:lang w:bidi="fa-IR"/>
        </w:rPr>
        <w:t xml:space="preserve">م </w:t>
      </w:r>
      <w:r>
        <w:rPr>
          <w:rFonts w:cs="Abz-2 (Badr)" w:hint="cs"/>
          <w:sz w:val="28"/>
          <w:szCs w:val="28"/>
          <w:rtl/>
          <w:lang w:bidi="fa-IR"/>
        </w:rPr>
        <w:t>إ</w:t>
      </w:r>
      <w:r w:rsidRPr="00004237">
        <w:rPr>
          <w:rFonts w:cs="Abz-2 (Badr)"/>
          <w:sz w:val="28"/>
          <w:szCs w:val="28"/>
          <w:rtl/>
          <w:lang w:bidi="fa-IR"/>
        </w:rPr>
        <w:t>ليه الآخر، فيجبرهما الحاكم معا</w:t>
      </w:r>
      <w:r>
        <w:rPr>
          <w:rFonts w:cs="Abz-2 (Badr)" w:hint="cs"/>
          <w:sz w:val="28"/>
          <w:szCs w:val="28"/>
          <w:rtl/>
          <w:lang w:bidi="fa-IR"/>
        </w:rPr>
        <w:t>ً</w:t>
      </w:r>
      <w:r w:rsidRPr="00004237">
        <w:rPr>
          <w:rFonts w:cs="Abz-2 (Badr)"/>
          <w:sz w:val="28"/>
          <w:szCs w:val="28"/>
          <w:rtl/>
          <w:lang w:bidi="fa-IR"/>
        </w:rPr>
        <w:t xml:space="preserve"> على التقابض، لعدم </w:t>
      </w:r>
      <w:r w:rsidRPr="00004237">
        <w:rPr>
          <w:rFonts w:cs="Abz-2 (Badr)"/>
          <w:sz w:val="28"/>
          <w:szCs w:val="28"/>
          <w:rtl/>
          <w:lang w:bidi="fa-IR"/>
        </w:rPr>
        <w:lastRenderedPageBreak/>
        <w:t>الأولوي</w:t>
      </w:r>
      <w:r>
        <w:rPr>
          <w:rFonts w:cs="Abz-2 (Badr)" w:hint="cs"/>
          <w:sz w:val="28"/>
          <w:szCs w:val="28"/>
          <w:rtl/>
          <w:lang w:bidi="fa-IR"/>
        </w:rPr>
        <w:t>ّ</w:t>
      </w:r>
      <w:r w:rsidRPr="00004237">
        <w:rPr>
          <w:rFonts w:cs="Abz-2 (Badr)"/>
          <w:sz w:val="28"/>
          <w:szCs w:val="28"/>
          <w:rtl/>
          <w:lang w:bidi="fa-IR"/>
        </w:rPr>
        <w:t>ة، بأن يأمر الزوج بوضع الصداق عند عدل ويأمرها بالتمكين</w:t>
      </w:r>
      <w:r>
        <w:rPr>
          <w:rFonts w:cs="Abz-2 (Badr)" w:hint="cs"/>
          <w:sz w:val="28"/>
          <w:szCs w:val="28"/>
          <w:rtl/>
          <w:lang w:bidi="fa-IR"/>
        </w:rPr>
        <w:t>.»</w:t>
      </w:r>
      <w:r>
        <w:rPr>
          <w:rStyle w:val="FootnoteReference"/>
          <w:rFonts w:cs="Abz-2 (Badr)"/>
          <w:sz w:val="28"/>
          <w:szCs w:val="28"/>
          <w:rtl/>
          <w:lang w:bidi="fa-IR"/>
        </w:rPr>
        <w:footnoteReference w:id="3"/>
      </w:r>
    </w:p>
    <w:p w14:paraId="0C0B2109" w14:textId="2C7CDCFB" w:rsidR="00004237" w:rsidRDefault="007D29AD" w:rsidP="004E4128">
      <w:pPr>
        <w:widowControl w:val="0"/>
        <w:bidi/>
        <w:spacing w:after="0"/>
        <w:ind w:firstLine="284"/>
        <w:jc w:val="both"/>
        <w:rPr>
          <w:rFonts w:cs="Abz-2 (Badr)"/>
          <w:sz w:val="28"/>
          <w:szCs w:val="28"/>
          <w:rtl/>
          <w:lang w:bidi="fa-IR"/>
        </w:rPr>
      </w:pPr>
      <w:bookmarkStart w:id="0" w:name="_Hlk125194189"/>
      <w:r>
        <w:rPr>
          <w:rFonts w:cs="Abz-2 (Badr)" w:hint="cs"/>
          <w:sz w:val="28"/>
          <w:szCs w:val="28"/>
          <w:rtl/>
          <w:lang w:bidi="fa-IR"/>
        </w:rPr>
        <w:t>اما اشکالی که بر اين مدعا وارد است اين است که اولاً: عوضيت مهر و بضع در نکاح مورد قبول ما نيست، بلکه همان گونه که بارها گذشت، استحقاق زوجه برای مهر و حق استمتاع زوج از زوجه، دو حکم شرعی هستند که دارای موضوع واحد ـ يعنی زوجيت ـ هستند. در نتيجه با تحقق زوجيت مقتضای قاعده اين است که همان گونه که زوجه مستحق دريافت مهر خواهد بود، زوج نيز استحقاق استمتاع از زوجه را خواهد داشت و اين دو در برابر ديگری نيستند.</w:t>
      </w:r>
    </w:p>
    <w:p w14:paraId="0F4A326B" w14:textId="0710EFA0" w:rsidR="007D29AD" w:rsidRDefault="007D29AD" w:rsidP="007D29AD">
      <w:pPr>
        <w:widowControl w:val="0"/>
        <w:bidi/>
        <w:spacing w:after="0"/>
        <w:ind w:firstLine="284"/>
        <w:jc w:val="both"/>
        <w:rPr>
          <w:rFonts w:cs="Abz-2 (Badr)"/>
          <w:sz w:val="28"/>
          <w:szCs w:val="28"/>
          <w:rtl/>
          <w:lang w:bidi="fa-IR"/>
        </w:rPr>
      </w:pPr>
      <w:r>
        <w:rPr>
          <w:rFonts w:cs="Abz-2 (Badr)" w:hint="cs"/>
          <w:sz w:val="28"/>
          <w:szCs w:val="28"/>
          <w:rtl/>
          <w:lang w:bidi="fa-IR"/>
        </w:rPr>
        <w:t>و ثانياً: بر فرض قبول عوضيّت بين مهر و بضع، مقتضای آن اين است که همان گونه که زوجه می</w:t>
      </w:r>
      <w:r>
        <w:rPr>
          <w:rFonts w:cs="Abz-2 (Badr)"/>
          <w:sz w:val="28"/>
          <w:szCs w:val="28"/>
          <w:rtl/>
          <w:lang w:bidi="fa-IR"/>
        </w:rPr>
        <w:softHyphen/>
      </w:r>
      <w:r>
        <w:rPr>
          <w:rFonts w:cs="Abz-2 (Badr)" w:hint="cs"/>
          <w:sz w:val="28"/>
          <w:szCs w:val="28"/>
          <w:rtl/>
          <w:lang w:bidi="fa-IR"/>
        </w:rPr>
        <w:t>تواند از تمکين تا دريافت کل مهر امتناع ورزد، زوج نيز حق دارد که از دادن مهر تا زمان تمکين زوجه امتناع کند و وجهی برای اختصاص حق امتناع برای زوجه وجود ندارد.</w:t>
      </w:r>
    </w:p>
    <w:p w14:paraId="2FC57477" w14:textId="13C4F67C" w:rsidR="007D29AD" w:rsidRDefault="007D29AD" w:rsidP="007D29AD">
      <w:pPr>
        <w:widowControl w:val="0"/>
        <w:bidi/>
        <w:spacing w:after="0"/>
        <w:ind w:firstLine="284"/>
        <w:jc w:val="both"/>
        <w:rPr>
          <w:rFonts w:cs="Abz-2 (Badr)"/>
          <w:sz w:val="28"/>
          <w:szCs w:val="28"/>
          <w:rtl/>
          <w:lang w:bidi="fa-IR"/>
        </w:rPr>
      </w:pPr>
      <w:r>
        <w:rPr>
          <w:rFonts w:cs="Abz-2 (Badr)" w:hint="cs"/>
          <w:sz w:val="28"/>
          <w:szCs w:val="28"/>
          <w:rtl/>
          <w:lang w:bidi="fa-IR"/>
        </w:rPr>
        <w:t>اما آنچه که در کلمات عامه آمده است مبنی بر اين چون با تمکين زوجه از زوجه ديگر امکان استرداد بضع وجود نخواهد داشت، بنابر اين نمی</w:t>
      </w:r>
      <w:r>
        <w:rPr>
          <w:rFonts w:cs="Abz-2 (Badr)"/>
          <w:sz w:val="28"/>
          <w:szCs w:val="28"/>
          <w:rtl/>
          <w:lang w:bidi="fa-IR"/>
        </w:rPr>
        <w:softHyphen/>
      </w:r>
      <w:r>
        <w:rPr>
          <w:rFonts w:cs="Abz-2 (Badr)" w:hint="cs"/>
          <w:sz w:val="28"/>
          <w:szCs w:val="28"/>
          <w:rtl/>
          <w:lang w:bidi="fa-IR"/>
        </w:rPr>
        <w:t xml:space="preserve">تواند زوجه را ملزم نمود که </w:t>
      </w:r>
      <w:r w:rsidR="00D339F5">
        <w:rPr>
          <w:rFonts w:cs="Abz-2 (Badr)" w:hint="cs"/>
          <w:sz w:val="28"/>
          <w:szCs w:val="28"/>
          <w:rtl/>
          <w:lang w:bidi="fa-IR"/>
        </w:rPr>
        <w:t>اول تمکين کند و بعد مهر را دريافت کند، در حالی که امکان استرداد مهر با عدم تمکين زوجه بعد از دريافت آن وجود دارد، استدلال ضعيفی است، زيرا بنابر اين بايد گفت که در مواردی که در بيع يکی از عوضين با تحويل به ديگری در معرض تلف واقع شوند ـ مثل اين که مبيع خوردنی يا نوشيدنی باشد ـ و همچنين در صورتی که مهر در نکاح چنين وضعيتی داشته باشد، وجهی برای الزام بايع به رد مبيع و يا الزام زوج به ردّ مهر ابتدائاً وجود ندارد. مضافاً بر اين که اگر به سبب عدم امکان استرداد بضع به توسط زوجه، حق او شرعاً از بين برود، می</w:t>
      </w:r>
      <w:r w:rsidR="00D339F5">
        <w:rPr>
          <w:rFonts w:cs="Abz-2 (Badr)"/>
          <w:sz w:val="28"/>
          <w:szCs w:val="28"/>
          <w:rtl/>
          <w:lang w:bidi="fa-IR"/>
        </w:rPr>
        <w:softHyphen/>
      </w:r>
      <w:r w:rsidR="00D339F5">
        <w:rPr>
          <w:rFonts w:cs="Abz-2 (Badr)" w:hint="cs"/>
          <w:sz w:val="28"/>
          <w:szCs w:val="28"/>
          <w:rtl/>
          <w:lang w:bidi="fa-IR"/>
        </w:rPr>
        <w:t>توان وجهی برای اين استدلال فرض کرد، اما چون زوج شرعاً ملزم به پرداخت مهر است و زوجه می</w:t>
      </w:r>
      <w:r w:rsidR="00D339F5">
        <w:rPr>
          <w:rFonts w:cs="Abz-2 (Badr)"/>
          <w:sz w:val="28"/>
          <w:szCs w:val="28"/>
          <w:rtl/>
          <w:lang w:bidi="fa-IR"/>
        </w:rPr>
        <w:softHyphen/>
      </w:r>
      <w:r w:rsidR="00D339F5">
        <w:rPr>
          <w:rFonts w:cs="Abz-2 (Badr)" w:hint="cs"/>
          <w:sz w:val="28"/>
          <w:szCs w:val="28"/>
          <w:rtl/>
          <w:lang w:bidi="fa-IR"/>
        </w:rPr>
        <w:t>تواند با رجوع به حاکم او را الزام به آن کند، دليلی برای اين که ادعا شود که تمکين زوجه قبل از دفع مهر توسط زوج مستلزم تضييع حق اوست، وجود ندارد.</w:t>
      </w:r>
    </w:p>
    <w:p w14:paraId="33530A75" w14:textId="1EDE171B" w:rsidR="00D339F5" w:rsidRDefault="00CC35B0" w:rsidP="00D339F5">
      <w:pPr>
        <w:widowControl w:val="0"/>
        <w:bidi/>
        <w:spacing w:after="0"/>
        <w:ind w:firstLine="284"/>
        <w:jc w:val="both"/>
        <w:rPr>
          <w:rFonts w:cs="Abz-2 (Badr)"/>
          <w:sz w:val="28"/>
          <w:szCs w:val="28"/>
          <w:rtl/>
          <w:lang w:bidi="fa-IR"/>
        </w:rPr>
      </w:pPr>
      <w:r>
        <w:rPr>
          <w:rFonts w:cs="Abz-2 (Badr)" w:hint="cs"/>
          <w:sz w:val="28"/>
          <w:szCs w:val="28"/>
          <w:rtl/>
          <w:lang w:bidi="fa-IR"/>
        </w:rPr>
        <w:t>و با آنچه که گفته شد اشکال استدلال برخی از اصحاب بر حکم مسأله نيز آشکار می</w:t>
      </w:r>
      <w:r>
        <w:rPr>
          <w:rFonts w:cs="Abz-2 (Badr)"/>
          <w:sz w:val="28"/>
          <w:szCs w:val="28"/>
          <w:rtl/>
          <w:lang w:bidi="fa-IR"/>
        </w:rPr>
        <w:softHyphen/>
      </w:r>
      <w:r>
        <w:rPr>
          <w:rFonts w:cs="Abz-2 (Badr)" w:hint="cs"/>
          <w:sz w:val="28"/>
          <w:szCs w:val="28"/>
          <w:rtl/>
          <w:lang w:bidi="fa-IR"/>
        </w:rPr>
        <w:t>شود.</w:t>
      </w:r>
    </w:p>
    <w:p w14:paraId="3381E653" w14:textId="5EFFE43E" w:rsidR="00CC35B0" w:rsidRPr="00CC35B0" w:rsidRDefault="00CC35B0" w:rsidP="004C53D6">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قال صاحب الجواهر: «</w:t>
      </w:r>
      <w:r w:rsidRPr="00CC35B0">
        <w:rPr>
          <w:rFonts w:cs="Abz-2 (Badr)"/>
          <w:sz w:val="28"/>
          <w:szCs w:val="28"/>
          <w:rtl/>
          <w:lang w:bidi="fa-IR"/>
        </w:rPr>
        <w:t>لها أن تمتنع قبل الدخول بها من تسليم نفسها حت</w:t>
      </w:r>
      <w:r>
        <w:rPr>
          <w:rFonts w:cs="Abz-2 (Badr)" w:hint="cs"/>
          <w:sz w:val="28"/>
          <w:szCs w:val="28"/>
          <w:rtl/>
          <w:lang w:bidi="fa-IR"/>
        </w:rPr>
        <w:t>ّ</w:t>
      </w:r>
      <w:r w:rsidRPr="00CC35B0">
        <w:rPr>
          <w:rFonts w:cs="Abz-2 (Badr)"/>
          <w:sz w:val="28"/>
          <w:szCs w:val="28"/>
          <w:rtl/>
          <w:lang w:bidi="fa-IR"/>
        </w:rPr>
        <w:t>ى تقبض مهرها ات</w:t>
      </w:r>
      <w:r>
        <w:rPr>
          <w:rFonts w:cs="Abz-2 (Badr)" w:hint="cs"/>
          <w:sz w:val="28"/>
          <w:szCs w:val="28"/>
          <w:rtl/>
          <w:lang w:bidi="fa-IR"/>
        </w:rPr>
        <w:t>ّ</w:t>
      </w:r>
      <w:r w:rsidRPr="00CC35B0">
        <w:rPr>
          <w:rFonts w:cs="Abz-2 (Badr)"/>
          <w:sz w:val="28"/>
          <w:szCs w:val="28"/>
          <w:rtl/>
          <w:lang w:bidi="fa-IR"/>
        </w:rPr>
        <w:t>فاقا</w:t>
      </w:r>
      <w:r>
        <w:rPr>
          <w:rFonts w:cs="Abz-2 (Badr)" w:hint="cs"/>
          <w:sz w:val="28"/>
          <w:szCs w:val="28"/>
          <w:rtl/>
          <w:lang w:bidi="fa-IR"/>
        </w:rPr>
        <w:t>ً</w:t>
      </w:r>
      <w:r w:rsidRPr="00CC35B0">
        <w:rPr>
          <w:rFonts w:cs="Abz-2 (Badr)"/>
          <w:sz w:val="28"/>
          <w:szCs w:val="28"/>
          <w:rtl/>
          <w:lang w:bidi="fa-IR"/>
        </w:rPr>
        <w:t>، كما في كشف اللثام وغيره، لأن</w:t>
      </w:r>
      <w:r>
        <w:rPr>
          <w:rFonts w:cs="Abz-2 (Badr)" w:hint="cs"/>
          <w:sz w:val="28"/>
          <w:szCs w:val="28"/>
          <w:rtl/>
          <w:lang w:bidi="fa-IR"/>
        </w:rPr>
        <w:t>ّ</w:t>
      </w:r>
      <w:r w:rsidRPr="00CC35B0">
        <w:rPr>
          <w:rFonts w:cs="Abz-2 (Badr)"/>
          <w:sz w:val="28"/>
          <w:szCs w:val="28"/>
          <w:rtl/>
          <w:lang w:bidi="fa-IR"/>
        </w:rPr>
        <w:t xml:space="preserve"> النكاح مع ال</w:t>
      </w:r>
      <w:r>
        <w:rPr>
          <w:rFonts w:cs="Abz-2 (Badr)" w:hint="cs"/>
          <w:sz w:val="28"/>
          <w:szCs w:val="28"/>
          <w:rtl/>
          <w:lang w:bidi="fa-IR"/>
        </w:rPr>
        <w:t>إ</w:t>
      </w:r>
      <w:r w:rsidRPr="00CC35B0">
        <w:rPr>
          <w:rFonts w:cs="Abz-2 (Badr)"/>
          <w:sz w:val="28"/>
          <w:szCs w:val="28"/>
          <w:rtl/>
          <w:lang w:bidi="fa-IR"/>
        </w:rPr>
        <w:t>صداق معاوضة بالنسبة إلى ذلك، لات</w:t>
      </w:r>
      <w:r>
        <w:rPr>
          <w:rFonts w:cs="Abz-2 (Badr)" w:hint="cs"/>
          <w:sz w:val="28"/>
          <w:szCs w:val="28"/>
          <w:rtl/>
          <w:lang w:bidi="fa-IR"/>
        </w:rPr>
        <w:t>ّ</w:t>
      </w:r>
      <w:r w:rsidRPr="00CC35B0">
        <w:rPr>
          <w:rFonts w:cs="Abz-2 (Badr)"/>
          <w:sz w:val="28"/>
          <w:szCs w:val="28"/>
          <w:rtl/>
          <w:lang w:bidi="fa-IR"/>
        </w:rPr>
        <w:t>حاده معها في الكيفي</w:t>
      </w:r>
      <w:r w:rsidR="004C53D6">
        <w:rPr>
          <w:rFonts w:cs="Abz-2 (Badr)" w:hint="cs"/>
          <w:sz w:val="28"/>
          <w:szCs w:val="28"/>
          <w:rtl/>
          <w:lang w:bidi="fa-IR"/>
        </w:rPr>
        <w:t>ّ</w:t>
      </w:r>
      <w:r w:rsidRPr="00CC35B0">
        <w:rPr>
          <w:rFonts w:cs="Abz-2 (Badr)"/>
          <w:sz w:val="28"/>
          <w:szCs w:val="28"/>
          <w:rtl/>
          <w:lang w:bidi="fa-IR"/>
        </w:rPr>
        <w:t>ة المقتضية أن</w:t>
      </w:r>
      <w:r w:rsidR="004C53D6">
        <w:rPr>
          <w:rFonts w:cs="Abz-2 (Badr)" w:hint="cs"/>
          <w:sz w:val="28"/>
          <w:szCs w:val="28"/>
          <w:rtl/>
          <w:lang w:bidi="fa-IR"/>
        </w:rPr>
        <w:t>ّ</w:t>
      </w:r>
      <w:r w:rsidRPr="00CC35B0">
        <w:rPr>
          <w:rFonts w:cs="Abz-2 (Badr)"/>
          <w:sz w:val="28"/>
          <w:szCs w:val="28"/>
          <w:rtl/>
          <w:lang w:bidi="fa-IR"/>
        </w:rPr>
        <w:t xml:space="preserve"> لكل من المتعاوضين الامتناع </w:t>
      </w:r>
      <w:r w:rsidRPr="00CC35B0">
        <w:rPr>
          <w:rFonts w:cs="Abz-2 (Badr)"/>
          <w:sz w:val="28"/>
          <w:szCs w:val="28"/>
          <w:rtl/>
          <w:lang w:bidi="fa-IR"/>
        </w:rPr>
        <w:lastRenderedPageBreak/>
        <w:t>من التسليم حت</w:t>
      </w:r>
      <w:r w:rsidR="004C53D6">
        <w:rPr>
          <w:rFonts w:cs="Abz-2 (Badr)" w:hint="cs"/>
          <w:sz w:val="28"/>
          <w:szCs w:val="28"/>
          <w:rtl/>
          <w:lang w:bidi="fa-IR"/>
        </w:rPr>
        <w:t>ّ</w:t>
      </w:r>
      <w:r w:rsidRPr="00CC35B0">
        <w:rPr>
          <w:rFonts w:cs="Abz-2 (Badr)"/>
          <w:sz w:val="28"/>
          <w:szCs w:val="28"/>
          <w:rtl/>
          <w:lang w:bidi="fa-IR"/>
        </w:rPr>
        <w:t>ى يقبض العوض</w:t>
      </w:r>
      <w:r w:rsidR="004C53D6">
        <w:rPr>
          <w:rFonts w:cs="Abz-2 (Badr)" w:hint="cs"/>
          <w:sz w:val="28"/>
          <w:szCs w:val="28"/>
          <w:rtl/>
          <w:lang w:bidi="fa-IR"/>
        </w:rPr>
        <w:t xml:space="preserve">... </w:t>
      </w:r>
      <w:r w:rsidRPr="00CC35B0">
        <w:rPr>
          <w:rFonts w:cs="Abz-2 (Badr)"/>
          <w:sz w:val="28"/>
          <w:szCs w:val="28"/>
          <w:rtl/>
          <w:lang w:bidi="fa-IR"/>
        </w:rPr>
        <w:t xml:space="preserve">وللحرج والعسر والضرر </w:t>
      </w:r>
      <w:r w:rsidR="004C53D6">
        <w:rPr>
          <w:rFonts w:cs="Abz-2 (Badr)" w:hint="cs"/>
          <w:sz w:val="28"/>
          <w:szCs w:val="28"/>
          <w:rtl/>
          <w:lang w:bidi="fa-IR"/>
        </w:rPr>
        <w:t>و</w:t>
      </w:r>
      <w:r w:rsidRPr="00CC35B0">
        <w:rPr>
          <w:rFonts w:cs="Abz-2 (Badr)"/>
          <w:sz w:val="28"/>
          <w:szCs w:val="28"/>
          <w:rtl/>
          <w:lang w:bidi="fa-IR"/>
        </w:rPr>
        <w:t>الظلم عليها إن لم يكن لها الامتناع، لأن</w:t>
      </w:r>
      <w:r w:rsidR="004C53D6">
        <w:rPr>
          <w:rFonts w:cs="Abz-2 (Badr)" w:hint="cs"/>
          <w:sz w:val="28"/>
          <w:szCs w:val="28"/>
          <w:rtl/>
          <w:lang w:bidi="fa-IR"/>
        </w:rPr>
        <w:t>ّ</w:t>
      </w:r>
      <w:r w:rsidRPr="00CC35B0">
        <w:rPr>
          <w:rFonts w:cs="Abz-2 (Badr)"/>
          <w:sz w:val="28"/>
          <w:szCs w:val="28"/>
          <w:rtl/>
          <w:lang w:bidi="fa-IR"/>
        </w:rPr>
        <w:t xml:space="preserve"> للبضع عوضا</w:t>
      </w:r>
      <w:r w:rsidR="004C53D6">
        <w:rPr>
          <w:rFonts w:cs="Abz-2 (Badr)" w:hint="cs"/>
          <w:sz w:val="28"/>
          <w:szCs w:val="28"/>
          <w:rtl/>
          <w:lang w:bidi="fa-IR"/>
        </w:rPr>
        <w:t>ً</w:t>
      </w:r>
      <w:r w:rsidRPr="00CC35B0">
        <w:rPr>
          <w:rFonts w:cs="Abz-2 (Badr)"/>
          <w:sz w:val="28"/>
          <w:szCs w:val="28"/>
          <w:rtl/>
          <w:lang w:bidi="fa-IR"/>
        </w:rPr>
        <w:t xml:space="preserve"> بالإجماع، كان النكاح معاوضة أو لا</w:t>
      </w:r>
      <w:r w:rsidR="004C53D6">
        <w:rPr>
          <w:rFonts w:cs="Abz-2 (Badr)" w:hint="cs"/>
          <w:sz w:val="28"/>
          <w:szCs w:val="28"/>
          <w:rtl/>
          <w:lang w:bidi="fa-IR"/>
        </w:rPr>
        <w:t>.»</w:t>
      </w:r>
      <w:r w:rsidR="004C53D6">
        <w:rPr>
          <w:rStyle w:val="FootnoteReference"/>
          <w:rFonts w:cs="Abz-2 (Badr)"/>
          <w:sz w:val="28"/>
          <w:szCs w:val="28"/>
          <w:rtl/>
          <w:lang w:bidi="fa-IR"/>
        </w:rPr>
        <w:footnoteReference w:id="4"/>
      </w:r>
    </w:p>
    <w:p w14:paraId="166910EA" w14:textId="3C8DA872" w:rsidR="00FD730B" w:rsidRPr="00004237" w:rsidRDefault="004C53D6" w:rsidP="00804CA0">
      <w:pPr>
        <w:widowControl w:val="0"/>
        <w:bidi/>
        <w:spacing w:after="0"/>
        <w:ind w:firstLine="284"/>
        <w:jc w:val="both"/>
        <w:rPr>
          <w:rFonts w:cs="Abz-2 (Badr)"/>
          <w:sz w:val="28"/>
          <w:szCs w:val="28"/>
          <w:rtl/>
          <w:lang w:bidi="fa-IR"/>
        </w:rPr>
      </w:pPr>
      <w:r>
        <w:rPr>
          <w:rFonts w:cs="Abz-2 (Badr)" w:hint="cs"/>
          <w:sz w:val="28"/>
          <w:szCs w:val="28"/>
          <w:rtl/>
          <w:lang w:bidi="fa-IR"/>
        </w:rPr>
        <w:t>وجه اشکال اين است که ادعای عسر و حرج وجهی ندارد، چون اين مطلب در جانب زوج نيز قابل تصور است. لزوم ضرر و ظلم نيز مدعای عجيبی است، چون وظيفه شرعی زوج دفع مهر زوجه است و با تمکين زوجه اين وظيفه تغييری نمی</w:t>
      </w:r>
      <w:r>
        <w:rPr>
          <w:rFonts w:cs="Abz-2 (Badr)"/>
          <w:sz w:val="28"/>
          <w:szCs w:val="28"/>
          <w:rtl/>
          <w:lang w:bidi="fa-IR"/>
        </w:rPr>
        <w:softHyphen/>
      </w:r>
      <w:r>
        <w:rPr>
          <w:rFonts w:cs="Abz-2 (Badr)" w:hint="cs"/>
          <w:sz w:val="28"/>
          <w:szCs w:val="28"/>
          <w:rtl/>
          <w:lang w:bidi="fa-IR"/>
        </w:rPr>
        <w:t>کند و عدم عمل زوج به وظيفه شرعی به معنای اين نيست که لازمه جعل شرعی وجوب تمکين زوجه از زوج، توجه شرر به زوجه و يا ظلم در حق او به واسطه جعل شرعی است.</w:t>
      </w:r>
      <w:bookmarkEnd w:id="0"/>
    </w:p>
    <w:sectPr w:rsidR="00FD730B" w:rsidRPr="00004237" w:rsidSect="00C91966">
      <w:headerReference w:type="default" r:id="rId7"/>
      <w:footerReference w:type="default" r:id="rId8"/>
      <w:footnotePr>
        <w:numRestart w:val="eachPage"/>
      </w:footnotePr>
      <w:pgSz w:w="12240" w:h="15840"/>
      <w:pgMar w:top="396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99835" w14:textId="77777777" w:rsidR="009176D2" w:rsidRDefault="009176D2" w:rsidP="00F71127">
      <w:pPr>
        <w:spacing w:after="0" w:line="240" w:lineRule="auto"/>
      </w:pPr>
      <w:r>
        <w:separator/>
      </w:r>
    </w:p>
  </w:endnote>
  <w:endnote w:type="continuationSeparator" w:id="0">
    <w:p w14:paraId="716FA9BD" w14:textId="77777777" w:rsidR="009176D2" w:rsidRDefault="009176D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AE13E" w14:textId="77777777" w:rsidR="009176D2" w:rsidRDefault="009176D2" w:rsidP="00EE25C0">
      <w:pPr>
        <w:bidi/>
        <w:spacing w:after="0" w:line="240" w:lineRule="auto"/>
      </w:pPr>
      <w:r>
        <w:separator/>
      </w:r>
    </w:p>
  </w:footnote>
  <w:footnote w:type="continuationSeparator" w:id="0">
    <w:p w14:paraId="0B88F5AB" w14:textId="77777777" w:rsidR="009176D2" w:rsidRDefault="009176D2" w:rsidP="00F71127">
      <w:pPr>
        <w:bidi/>
        <w:spacing w:after="0" w:line="240" w:lineRule="auto"/>
      </w:pPr>
      <w:r>
        <w:continuationSeparator/>
      </w:r>
    </w:p>
  </w:footnote>
  <w:footnote w:id="1">
    <w:p w14:paraId="79449D0D" w14:textId="77777777" w:rsidR="004E4128" w:rsidRPr="009A014A" w:rsidRDefault="004E4128" w:rsidP="004E4128">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Pr>
          <w:rFonts w:cs="Abz-2 (Badr)" w:hint="cs"/>
          <w:rtl/>
        </w:rPr>
        <w:t>شرائع،ج2،ص269</w:t>
      </w:r>
      <w:r w:rsidRPr="009A014A">
        <w:rPr>
          <w:rFonts w:cs="Abz-2 (Badr)" w:hint="cs"/>
          <w:rtl/>
        </w:rPr>
        <w:t>.</w:t>
      </w:r>
    </w:p>
  </w:footnote>
  <w:footnote w:id="2">
    <w:p w14:paraId="5849F51B" w14:textId="77777777" w:rsidR="004E4128" w:rsidRPr="009A014A" w:rsidRDefault="004E4128" w:rsidP="004E4128">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Pr>
          <w:rFonts w:cs="Abz-2 (Badr)" w:hint="cs"/>
          <w:rtl/>
        </w:rPr>
        <w:t>مغنی،ج7،ص260 و 261</w:t>
      </w:r>
      <w:r w:rsidRPr="009A014A">
        <w:rPr>
          <w:rFonts w:cs="Abz-2 (Badr)" w:hint="cs"/>
          <w:rtl/>
        </w:rPr>
        <w:t>.</w:t>
      </w:r>
    </w:p>
  </w:footnote>
  <w:footnote w:id="3">
    <w:p w14:paraId="284CF08A" w14:textId="77777777" w:rsidR="004E4128" w:rsidRPr="009A014A" w:rsidRDefault="004E4128" w:rsidP="004E4128">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Pr>
          <w:rFonts w:cs="Abz-2 (Badr)" w:hint="cs"/>
          <w:rtl/>
        </w:rPr>
        <w:t>جامع المقاصد،ج13،ص353</w:t>
      </w:r>
      <w:r w:rsidRPr="009A014A">
        <w:rPr>
          <w:rFonts w:cs="Abz-2 (Badr)" w:hint="cs"/>
          <w:rtl/>
        </w:rPr>
        <w:t>.</w:t>
      </w:r>
    </w:p>
  </w:footnote>
  <w:footnote w:id="4">
    <w:p w14:paraId="4B58B831" w14:textId="49B92A3C" w:rsidR="004C53D6" w:rsidRPr="009A014A" w:rsidRDefault="004C53D6" w:rsidP="004C53D6">
      <w:pPr>
        <w:pStyle w:val="FootnoteText"/>
        <w:bidi/>
        <w:jc w:val="both"/>
        <w:rPr>
          <w:rFonts w:cs="Abz-2 (Badr)"/>
          <w:rtl/>
          <w:lang w:bidi="fa-IR"/>
        </w:rPr>
      </w:pPr>
      <w:r w:rsidRPr="009A014A">
        <w:rPr>
          <w:rStyle w:val="FootnoteReference"/>
          <w:rFonts w:cs="Abz-2 (Badr)"/>
          <w:vertAlign w:val="baseline"/>
        </w:rPr>
        <w:footnoteRef/>
      </w:r>
      <w:r w:rsidRPr="009A014A">
        <w:rPr>
          <w:rFonts w:cs="Abz-2 (Badr)"/>
        </w:rPr>
        <w:t xml:space="preserve"> </w:t>
      </w:r>
      <w:r w:rsidRPr="009A014A">
        <w:rPr>
          <w:rFonts w:cs="Abz-2 (Badr)" w:hint="cs"/>
          <w:rtl/>
        </w:rPr>
        <w:t xml:space="preserve">ـ </w:t>
      </w:r>
      <w:r w:rsidR="00F12799">
        <w:rPr>
          <w:rFonts w:cs="Abz-2 (Badr)" w:hint="cs"/>
          <w:rtl/>
        </w:rPr>
        <w:t>جواهر</w:t>
      </w:r>
      <w:r>
        <w:rPr>
          <w:rFonts w:cs="Abz-2 (Badr)" w:hint="cs"/>
          <w:rtl/>
        </w:rPr>
        <w:t>،ج</w:t>
      </w:r>
      <w:r w:rsidR="00F12799">
        <w:rPr>
          <w:rFonts w:cs="Abz-2 (Badr)" w:hint="cs"/>
          <w:rtl/>
        </w:rPr>
        <w:t>32</w:t>
      </w:r>
      <w:r>
        <w:rPr>
          <w:rFonts w:cs="Abz-2 (Badr)" w:hint="cs"/>
          <w:rtl/>
        </w:rPr>
        <w:t>،ص</w:t>
      </w:r>
      <w:r w:rsidR="00F12799">
        <w:rPr>
          <w:rFonts w:cs="Abz-2 (Badr)" w:hint="cs"/>
          <w:rtl/>
        </w:rPr>
        <w:t>74</w:t>
      </w:r>
      <w:r w:rsidRPr="009A014A">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4DF4A" w14:textId="234A37B0" w:rsidR="00C91966" w:rsidRDefault="00C91966">
    <w:pPr>
      <w:pStyle w:val="Header"/>
    </w:pPr>
    <w:r>
      <w:rPr>
        <w:noProof/>
      </w:rPr>
      <mc:AlternateContent>
        <mc:Choice Requires="wps">
          <w:drawing>
            <wp:anchor distT="45720" distB="45720" distL="114300" distR="114300" simplePos="0" relativeHeight="251661312" behindDoc="0" locked="0" layoutInCell="1" allowOverlap="1" wp14:anchorId="71472437" wp14:editId="4E456E79">
              <wp:simplePos x="0" y="0"/>
              <wp:positionH relativeFrom="column">
                <wp:posOffset>2275205</wp:posOffset>
              </wp:positionH>
              <wp:positionV relativeFrom="paragraph">
                <wp:posOffset>327660</wp:posOffset>
              </wp:positionV>
              <wp:extent cx="3813810" cy="1531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3810" cy="1531620"/>
                      </a:xfrm>
                      <a:prstGeom prst="rect">
                        <a:avLst/>
                      </a:prstGeom>
                      <a:solidFill>
                        <a:srgbClr val="FFFFFF"/>
                      </a:solidFill>
                      <a:ln w="9525">
                        <a:noFill/>
                        <a:miter lim="800000"/>
                        <a:headEnd/>
                        <a:tailEnd/>
                      </a:ln>
                    </wps:spPr>
                    <wps:txbx>
                      <w:txbxContent>
                        <w:p w14:paraId="496E1F82" w14:textId="77777777" w:rsidR="00C91966" w:rsidRDefault="00C91966" w:rsidP="00C91966">
                          <w:pPr>
                            <w:jc w:val="right"/>
                            <w:rPr>
                              <w:rFonts w:cs="B Mehr"/>
                            </w:rPr>
                          </w:pPr>
                          <w:r>
                            <w:rPr>
                              <w:rFonts w:cs="B Mehr" w:hint="cs"/>
                              <w:rtl/>
                            </w:rPr>
                            <w:t>تقریر درس خارج فقه استاد سید علی موسوی اردبیلی</w:t>
                          </w:r>
                        </w:p>
                        <w:p w14:paraId="20BBAD1F" w14:textId="77777777" w:rsidR="00C91966" w:rsidRDefault="00C91966" w:rsidP="00C91966">
                          <w:pPr>
                            <w:jc w:val="right"/>
                            <w:rPr>
                              <w:rFonts w:cs="B Mehr"/>
                            </w:rPr>
                          </w:pPr>
                          <w:r>
                            <w:rPr>
                              <w:rFonts w:cs="B Mehr" w:hint="cs"/>
                              <w:rtl/>
                            </w:rPr>
                            <w:t xml:space="preserve">مبحث: نکاح    / مهر </w:t>
                          </w:r>
                        </w:p>
                        <w:p w14:paraId="5AED5181" w14:textId="77777777" w:rsidR="00C91966" w:rsidRDefault="00C91966" w:rsidP="00C91966">
                          <w:pPr>
                            <w:jc w:val="right"/>
                            <w:rPr>
                              <w:rFonts w:cs="B Mehr"/>
                            </w:rPr>
                          </w:pPr>
                          <w:r>
                            <w:rPr>
                              <w:rFonts w:cs="B Mehr" w:hint="cs"/>
                              <w:rtl/>
                            </w:rPr>
                            <w:t>تاریخ: یکشنبه ،2  بهمن - 1401ه.ش0</w:t>
                          </w:r>
                        </w:p>
                        <w:p w14:paraId="5D5CBA7F" w14:textId="77777777" w:rsidR="00C91966" w:rsidRDefault="00C91966" w:rsidP="00C91966">
                          <w:pPr>
                            <w:jc w:val="right"/>
                            <w:rPr>
                              <w:rFonts w:cs="B Mehr"/>
                            </w:rPr>
                          </w:pPr>
                        </w:p>
                        <w:p w14:paraId="496B84E9" w14:textId="77777777" w:rsidR="00C91966" w:rsidRDefault="00C91966" w:rsidP="00C91966">
                          <w:pPr>
                            <w:jc w:val="right"/>
                            <w:rPr>
                              <w:rFonts w:cs="B Mehr"/>
                            </w:rPr>
                          </w:pPr>
                        </w:p>
                        <w:p w14:paraId="3CD6B244" w14:textId="77777777" w:rsidR="00C91966" w:rsidRDefault="00C91966" w:rsidP="00C91966">
                          <w:pPr>
                            <w:jc w:val="right"/>
                            <w:rPr>
                              <w:rFonts w:cs="B Mehr"/>
                            </w:rPr>
                          </w:pPr>
                        </w:p>
                        <w:p w14:paraId="1381A975" w14:textId="77777777" w:rsidR="00C91966" w:rsidRDefault="00C91966" w:rsidP="00C91966">
                          <w:pPr>
                            <w:jc w:val="right"/>
                            <w:rPr>
                              <w:rFonts w:cs="B Mehr"/>
                            </w:rPr>
                          </w:pPr>
                        </w:p>
                        <w:p w14:paraId="704E9D4E" w14:textId="77777777" w:rsidR="00C91966" w:rsidRDefault="00C91966" w:rsidP="00C91966">
                          <w:pPr>
                            <w:jc w:val="right"/>
                            <w:rPr>
                              <w:rFonts w:cs="B Mehr"/>
                            </w:rPr>
                          </w:pPr>
                        </w:p>
                        <w:p w14:paraId="12F5B532" w14:textId="77777777" w:rsidR="00C91966" w:rsidRDefault="00C91966" w:rsidP="00C91966"/>
                        <w:p w14:paraId="7734FC61" w14:textId="77777777" w:rsidR="00C91966" w:rsidRDefault="00C91966" w:rsidP="00C91966">
                          <w:pPr>
                            <w:rPr>
                              <w:rtl/>
                            </w:rPr>
                          </w:pPr>
                        </w:p>
                        <w:p w14:paraId="46C2FE70" w14:textId="77777777" w:rsidR="00C91966" w:rsidRDefault="00C91966" w:rsidP="00C91966">
                          <w:pPr>
                            <w:rPr>
                              <w:rtl/>
                            </w:rPr>
                          </w:pPr>
                        </w:p>
                        <w:p w14:paraId="41A7E96D" w14:textId="77777777" w:rsidR="00C91966" w:rsidRDefault="00C91966" w:rsidP="00C91966">
                          <w:pPr>
                            <w:rPr>
                              <w:rtl/>
                            </w:rPr>
                          </w:pPr>
                        </w:p>
                        <w:p w14:paraId="61B2D329" w14:textId="77777777" w:rsidR="00C91966" w:rsidRDefault="00C91966" w:rsidP="00C91966">
                          <w:pPr>
                            <w:rPr>
                              <w:rtl/>
                            </w:rPr>
                          </w:pPr>
                        </w:p>
                        <w:p w14:paraId="245BC08F" w14:textId="77777777" w:rsidR="00C91966" w:rsidRDefault="00C91966" w:rsidP="00C91966">
                          <w:pPr>
                            <w:rPr>
                              <w:rtl/>
                            </w:rPr>
                          </w:pPr>
                        </w:p>
                        <w:p w14:paraId="6EF700AB" w14:textId="77777777" w:rsidR="00C91966" w:rsidRDefault="00C91966" w:rsidP="00C91966"/>
                        <w:p w14:paraId="14E18E58" w14:textId="77777777" w:rsidR="00C91966" w:rsidRDefault="00C91966" w:rsidP="00C91966"/>
                        <w:p w14:paraId="2C1E80F0" w14:textId="77777777" w:rsidR="00C91966" w:rsidRDefault="00C91966" w:rsidP="00C91966"/>
                        <w:p w14:paraId="29454F28" w14:textId="77777777" w:rsidR="00C91966" w:rsidRDefault="00C91966" w:rsidP="00C91966"/>
                        <w:p w14:paraId="62FA6E72" w14:textId="77777777" w:rsidR="00C91966" w:rsidRDefault="00C91966" w:rsidP="00C91966"/>
                        <w:p w14:paraId="3C6BFF1B" w14:textId="77777777" w:rsidR="00C91966" w:rsidRDefault="00C91966" w:rsidP="00C91966"/>
                        <w:p w14:paraId="162673AC" w14:textId="77777777" w:rsidR="00C91966" w:rsidRDefault="00C91966" w:rsidP="00C91966"/>
                        <w:p w14:paraId="5C303E30" w14:textId="77777777" w:rsidR="00C91966" w:rsidRDefault="00C91966" w:rsidP="00C91966"/>
                        <w:p w14:paraId="41CE93D3" w14:textId="77777777" w:rsidR="00C91966" w:rsidRDefault="00C91966" w:rsidP="00C91966"/>
                        <w:p w14:paraId="2D09DE12" w14:textId="77777777" w:rsidR="00C91966" w:rsidRDefault="00C91966" w:rsidP="00C91966"/>
                        <w:p w14:paraId="6E9918E6" w14:textId="77777777" w:rsidR="00C91966" w:rsidRDefault="00C91966" w:rsidP="00C91966"/>
                        <w:p w14:paraId="025D30E3" w14:textId="77777777" w:rsidR="00C91966" w:rsidRDefault="00C91966" w:rsidP="00C91966"/>
                        <w:p w14:paraId="4C29155C" w14:textId="77777777" w:rsidR="00C91966" w:rsidRDefault="00C91966" w:rsidP="00C91966"/>
                        <w:p w14:paraId="558B03D4" w14:textId="1A6C57B9" w:rsidR="00C91966" w:rsidRDefault="00C9196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472437" id="_x0000_t202" coordsize="21600,21600" o:spt="202" path="m,l,21600r21600,l21600,xe">
              <v:stroke joinstyle="miter"/>
              <v:path gradientshapeok="t" o:connecttype="rect"/>
            </v:shapetype>
            <v:shape id="Text Box 2" o:spid="_x0000_s1026" type="#_x0000_t202" style="position:absolute;margin-left:179.15pt;margin-top:25.8pt;width:300.3pt;height:120.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" stroked="f">
              <v:textbox>
                <w:txbxContent>
                  <w:p w14:paraId="496E1F82" w14:textId="77777777" w:rsidR="00C91966" w:rsidRDefault="00C91966" w:rsidP="00C91966">
                    <w:pPr>
                      <w:jc w:val="right"/>
                      <w:rPr>
                        <w:rFonts w:cs="B Mehr"/>
                      </w:rPr>
                    </w:pPr>
                    <w:r>
                      <w:rPr>
                        <w:rFonts w:cs="B Mehr" w:hint="cs"/>
                        <w:rtl/>
                      </w:rPr>
                      <w:t>تقریر درس خارج فقه استاد سید علی موسوی اردبیلی</w:t>
                    </w:r>
                  </w:p>
                  <w:p w14:paraId="20BBAD1F" w14:textId="77777777" w:rsidR="00C91966" w:rsidRDefault="00C91966" w:rsidP="00C91966">
                    <w:pPr>
                      <w:jc w:val="right"/>
                      <w:rPr>
                        <w:rFonts w:cs="B Mehr"/>
                      </w:rPr>
                    </w:pPr>
                    <w:r>
                      <w:rPr>
                        <w:rFonts w:cs="B Mehr" w:hint="cs"/>
                        <w:rtl/>
                      </w:rPr>
                      <w:t xml:space="preserve">مبحث: نکاح    / مهر </w:t>
                    </w:r>
                  </w:p>
                  <w:p w14:paraId="5AED5181" w14:textId="77777777" w:rsidR="00C91966" w:rsidRDefault="00C91966" w:rsidP="00C91966">
                    <w:pPr>
                      <w:jc w:val="right"/>
                      <w:rPr>
                        <w:rFonts w:cs="B Mehr"/>
                      </w:rPr>
                    </w:pPr>
                    <w:r>
                      <w:rPr>
                        <w:rFonts w:cs="B Mehr" w:hint="cs"/>
                        <w:rtl/>
                      </w:rPr>
                      <w:t>تاریخ: یکشنبه ،2  بهمن - 1401ه.ش0</w:t>
                    </w:r>
                  </w:p>
                  <w:p w14:paraId="5D5CBA7F" w14:textId="77777777" w:rsidR="00C91966" w:rsidRDefault="00C91966" w:rsidP="00C91966">
                    <w:pPr>
                      <w:jc w:val="right"/>
                      <w:rPr>
                        <w:rFonts w:cs="B Mehr"/>
                      </w:rPr>
                    </w:pPr>
                  </w:p>
                  <w:p w14:paraId="496B84E9" w14:textId="77777777" w:rsidR="00C91966" w:rsidRDefault="00C91966" w:rsidP="00C91966">
                    <w:pPr>
                      <w:jc w:val="right"/>
                      <w:rPr>
                        <w:rFonts w:cs="B Mehr"/>
                      </w:rPr>
                    </w:pPr>
                  </w:p>
                  <w:p w14:paraId="3CD6B244" w14:textId="77777777" w:rsidR="00C91966" w:rsidRDefault="00C91966" w:rsidP="00C91966">
                    <w:pPr>
                      <w:jc w:val="right"/>
                      <w:rPr>
                        <w:rFonts w:cs="B Mehr"/>
                      </w:rPr>
                    </w:pPr>
                  </w:p>
                  <w:p w14:paraId="1381A975" w14:textId="77777777" w:rsidR="00C91966" w:rsidRDefault="00C91966" w:rsidP="00C91966">
                    <w:pPr>
                      <w:jc w:val="right"/>
                      <w:rPr>
                        <w:rFonts w:cs="B Mehr"/>
                      </w:rPr>
                    </w:pPr>
                  </w:p>
                  <w:p w14:paraId="704E9D4E" w14:textId="77777777" w:rsidR="00C91966" w:rsidRDefault="00C91966" w:rsidP="00C91966">
                    <w:pPr>
                      <w:jc w:val="right"/>
                      <w:rPr>
                        <w:rFonts w:cs="B Mehr"/>
                      </w:rPr>
                    </w:pPr>
                  </w:p>
                  <w:p w14:paraId="12F5B532" w14:textId="77777777" w:rsidR="00C91966" w:rsidRDefault="00C91966" w:rsidP="00C91966"/>
                  <w:p w14:paraId="7734FC61" w14:textId="77777777" w:rsidR="00C91966" w:rsidRDefault="00C91966" w:rsidP="00C91966">
                    <w:pPr>
                      <w:rPr>
                        <w:rtl/>
                      </w:rPr>
                    </w:pPr>
                  </w:p>
                  <w:p w14:paraId="46C2FE70" w14:textId="77777777" w:rsidR="00C91966" w:rsidRDefault="00C91966" w:rsidP="00C91966">
                    <w:pPr>
                      <w:rPr>
                        <w:rtl/>
                      </w:rPr>
                    </w:pPr>
                  </w:p>
                  <w:p w14:paraId="41A7E96D" w14:textId="77777777" w:rsidR="00C91966" w:rsidRDefault="00C91966" w:rsidP="00C91966">
                    <w:pPr>
                      <w:rPr>
                        <w:rtl/>
                      </w:rPr>
                    </w:pPr>
                  </w:p>
                  <w:p w14:paraId="61B2D329" w14:textId="77777777" w:rsidR="00C91966" w:rsidRDefault="00C91966" w:rsidP="00C91966">
                    <w:pPr>
                      <w:rPr>
                        <w:rtl/>
                      </w:rPr>
                    </w:pPr>
                  </w:p>
                  <w:p w14:paraId="245BC08F" w14:textId="77777777" w:rsidR="00C91966" w:rsidRDefault="00C91966" w:rsidP="00C91966">
                    <w:pPr>
                      <w:rPr>
                        <w:rtl/>
                      </w:rPr>
                    </w:pPr>
                  </w:p>
                  <w:p w14:paraId="6EF700AB" w14:textId="77777777" w:rsidR="00C91966" w:rsidRDefault="00C91966" w:rsidP="00C91966"/>
                  <w:p w14:paraId="14E18E58" w14:textId="77777777" w:rsidR="00C91966" w:rsidRDefault="00C91966" w:rsidP="00C91966"/>
                  <w:p w14:paraId="2C1E80F0" w14:textId="77777777" w:rsidR="00C91966" w:rsidRDefault="00C91966" w:rsidP="00C91966"/>
                  <w:p w14:paraId="29454F28" w14:textId="77777777" w:rsidR="00C91966" w:rsidRDefault="00C91966" w:rsidP="00C91966"/>
                  <w:p w14:paraId="62FA6E72" w14:textId="77777777" w:rsidR="00C91966" w:rsidRDefault="00C91966" w:rsidP="00C91966"/>
                  <w:p w14:paraId="3C6BFF1B" w14:textId="77777777" w:rsidR="00C91966" w:rsidRDefault="00C91966" w:rsidP="00C91966"/>
                  <w:p w14:paraId="162673AC" w14:textId="77777777" w:rsidR="00C91966" w:rsidRDefault="00C91966" w:rsidP="00C91966"/>
                  <w:p w14:paraId="5C303E30" w14:textId="77777777" w:rsidR="00C91966" w:rsidRDefault="00C91966" w:rsidP="00C91966"/>
                  <w:p w14:paraId="41CE93D3" w14:textId="77777777" w:rsidR="00C91966" w:rsidRDefault="00C91966" w:rsidP="00C91966"/>
                  <w:p w14:paraId="2D09DE12" w14:textId="77777777" w:rsidR="00C91966" w:rsidRDefault="00C91966" w:rsidP="00C91966"/>
                  <w:p w14:paraId="6E9918E6" w14:textId="77777777" w:rsidR="00C91966" w:rsidRDefault="00C91966" w:rsidP="00C91966"/>
                  <w:p w14:paraId="025D30E3" w14:textId="77777777" w:rsidR="00C91966" w:rsidRDefault="00C91966" w:rsidP="00C91966"/>
                  <w:p w14:paraId="4C29155C" w14:textId="77777777" w:rsidR="00C91966" w:rsidRDefault="00C91966" w:rsidP="00C91966"/>
                  <w:p w14:paraId="558B03D4" w14:textId="1A6C57B9" w:rsidR="00C91966" w:rsidRDefault="00C91966"/>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F105CA8" wp14:editId="11BF9258">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62D4"/>
    <w:rsid w:val="00014DAC"/>
    <w:rsid w:val="000151BB"/>
    <w:rsid w:val="00022800"/>
    <w:rsid w:val="00025746"/>
    <w:rsid w:val="00034448"/>
    <w:rsid w:val="0003525A"/>
    <w:rsid w:val="00036B68"/>
    <w:rsid w:val="00054C3B"/>
    <w:rsid w:val="000577BF"/>
    <w:rsid w:val="000603DF"/>
    <w:rsid w:val="00066A8F"/>
    <w:rsid w:val="0007062A"/>
    <w:rsid w:val="00074A84"/>
    <w:rsid w:val="00084447"/>
    <w:rsid w:val="00085EBF"/>
    <w:rsid w:val="000877D0"/>
    <w:rsid w:val="000879BF"/>
    <w:rsid w:val="0009574F"/>
    <w:rsid w:val="0009649A"/>
    <w:rsid w:val="000978E9"/>
    <w:rsid w:val="000A3312"/>
    <w:rsid w:val="000A73A0"/>
    <w:rsid w:val="000B0685"/>
    <w:rsid w:val="000B16FE"/>
    <w:rsid w:val="000B64A7"/>
    <w:rsid w:val="000C0648"/>
    <w:rsid w:val="000C4957"/>
    <w:rsid w:val="000D0578"/>
    <w:rsid w:val="000D0B46"/>
    <w:rsid w:val="000E1CDA"/>
    <w:rsid w:val="000E2156"/>
    <w:rsid w:val="000E5C29"/>
    <w:rsid w:val="000F2E50"/>
    <w:rsid w:val="00101080"/>
    <w:rsid w:val="00101B80"/>
    <w:rsid w:val="001050A2"/>
    <w:rsid w:val="00111803"/>
    <w:rsid w:val="0011429B"/>
    <w:rsid w:val="001149FA"/>
    <w:rsid w:val="00117D7D"/>
    <w:rsid w:val="00121124"/>
    <w:rsid w:val="0013391F"/>
    <w:rsid w:val="001420FB"/>
    <w:rsid w:val="00142696"/>
    <w:rsid w:val="00145844"/>
    <w:rsid w:val="00150806"/>
    <w:rsid w:val="0015228E"/>
    <w:rsid w:val="001551D1"/>
    <w:rsid w:val="00164A73"/>
    <w:rsid w:val="001725C5"/>
    <w:rsid w:val="00183ED3"/>
    <w:rsid w:val="001922E4"/>
    <w:rsid w:val="00192F68"/>
    <w:rsid w:val="00195C21"/>
    <w:rsid w:val="00195E80"/>
    <w:rsid w:val="001A58DF"/>
    <w:rsid w:val="001B2ADB"/>
    <w:rsid w:val="001B310B"/>
    <w:rsid w:val="001B65D7"/>
    <w:rsid w:val="001C2880"/>
    <w:rsid w:val="001C3107"/>
    <w:rsid w:val="001D0A81"/>
    <w:rsid w:val="001D1305"/>
    <w:rsid w:val="001D4A4D"/>
    <w:rsid w:val="001D72CB"/>
    <w:rsid w:val="001E42BD"/>
    <w:rsid w:val="001F0D9D"/>
    <w:rsid w:val="001F10F8"/>
    <w:rsid w:val="0020717A"/>
    <w:rsid w:val="00210071"/>
    <w:rsid w:val="002133D5"/>
    <w:rsid w:val="0021414D"/>
    <w:rsid w:val="00221D52"/>
    <w:rsid w:val="00222ADA"/>
    <w:rsid w:val="00230ACF"/>
    <w:rsid w:val="00234FA4"/>
    <w:rsid w:val="00235C85"/>
    <w:rsid w:val="00246BDC"/>
    <w:rsid w:val="0025051F"/>
    <w:rsid w:val="0025092B"/>
    <w:rsid w:val="00255658"/>
    <w:rsid w:val="00256EAE"/>
    <w:rsid w:val="00263A26"/>
    <w:rsid w:val="002642DB"/>
    <w:rsid w:val="00264E4F"/>
    <w:rsid w:val="0027131A"/>
    <w:rsid w:val="002829CF"/>
    <w:rsid w:val="00295DC1"/>
    <w:rsid w:val="0029688A"/>
    <w:rsid w:val="002A09CF"/>
    <w:rsid w:val="002A267D"/>
    <w:rsid w:val="002A2A4C"/>
    <w:rsid w:val="002A48F2"/>
    <w:rsid w:val="002A6FA3"/>
    <w:rsid w:val="002B3A85"/>
    <w:rsid w:val="002B4C06"/>
    <w:rsid w:val="002B6537"/>
    <w:rsid w:val="002C7D85"/>
    <w:rsid w:val="002D0EF6"/>
    <w:rsid w:val="002D27AB"/>
    <w:rsid w:val="002E0246"/>
    <w:rsid w:val="002E5A8D"/>
    <w:rsid w:val="002E6A5B"/>
    <w:rsid w:val="002F3DC1"/>
    <w:rsid w:val="003014A6"/>
    <w:rsid w:val="0030349F"/>
    <w:rsid w:val="00306FE4"/>
    <w:rsid w:val="00311432"/>
    <w:rsid w:val="00314951"/>
    <w:rsid w:val="00324BF0"/>
    <w:rsid w:val="00325973"/>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A57F1"/>
    <w:rsid w:val="003C6DBC"/>
    <w:rsid w:val="003C6F3E"/>
    <w:rsid w:val="003D4C99"/>
    <w:rsid w:val="003E2132"/>
    <w:rsid w:val="003E5B78"/>
    <w:rsid w:val="003F4526"/>
    <w:rsid w:val="00403DBF"/>
    <w:rsid w:val="00404302"/>
    <w:rsid w:val="00411CC3"/>
    <w:rsid w:val="00413049"/>
    <w:rsid w:val="0041480C"/>
    <w:rsid w:val="00426D23"/>
    <w:rsid w:val="00432F13"/>
    <w:rsid w:val="00451E5F"/>
    <w:rsid w:val="00456994"/>
    <w:rsid w:val="004626A1"/>
    <w:rsid w:val="00472814"/>
    <w:rsid w:val="00477ED6"/>
    <w:rsid w:val="004804E6"/>
    <w:rsid w:val="0048342D"/>
    <w:rsid w:val="00485F19"/>
    <w:rsid w:val="00487869"/>
    <w:rsid w:val="00487F91"/>
    <w:rsid w:val="004B143E"/>
    <w:rsid w:val="004B5767"/>
    <w:rsid w:val="004C53D6"/>
    <w:rsid w:val="004D6B0B"/>
    <w:rsid w:val="004D6EA3"/>
    <w:rsid w:val="004E0630"/>
    <w:rsid w:val="004E3232"/>
    <w:rsid w:val="004E4128"/>
    <w:rsid w:val="004F092F"/>
    <w:rsid w:val="004F2E59"/>
    <w:rsid w:val="004F3419"/>
    <w:rsid w:val="004F446D"/>
    <w:rsid w:val="005049A1"/>
    <w:rsid w:val="00514272"/>
    <w:rsid w:val="005149EF"/>
    <w:rsid w:val="00517568"/>
    <w:rsid w:val="00520A5D"/>
    <w:rsid w:val="00521235"/>
    <w:rsid w:val="00525A13"/>
    <w:rsid w:val="005327C7"/>
    <w:rsid w:val="00537B39"/>
    <w:rsid w:val="00543C36"/>
    <w:rsid w:val="005532E0"/>
    <w:rsid w:val="005568E8"/>
    <w:rsid w:val="0057330F"/>
    <w:rsid w:val="005751F1"/>
    <w:rsid w:val="00575C4B"/>
    <w:rsid w:val="00576CC1"/>
    <w:rsid w:val="00592E51"/>
    <w:rsid w:val="005937B1"/>
    <w:rsid w:val="00593B0D"/>
    <w:rsid w:val="005B1756"/>
    <w:rsid w:val="005B2571"/>
    <w:rsid w:val="005B6905"/>
    <w:rsid w:val="005D73CF"/>
    <w:rsid w:val="005E052A"/>
    <w:rsid w:val="0060413C"/>
    <w:rsid w:val="0060689C"/>
    <w:rsid w:val="0061359C"/>
    <w:rsid w:val="00617E4E"/>
    <w:rsid w:val="00621F9A"/>
    <w:rsid w:val="0062256F"/>
    <w:rsid w:val="00625979"/>
    <w:rsid w:val="00630EDE"/>
    <w:rsid w:val="00630FD3"/>
    <w:rsid w:val="0063343C"/>
    <w:rsid w:val="006341BC"/>
    <w:rsid w:val="00641531"/>
    <w:rsid w:val="00650174"/>
    <w:rsid w:val="006663B2"/>
    <w:rsid w:val="00671351"/>
    <w:rsid w:val="0067352E"/>
    <w:rsid w:val="00681BD4"/>
    <w:rsid w:val="006907D1"/>
    <w:rsid w:val="00690AFD"/>
    <w:rsid w:val="006937C4"/>
    <w:rsid w:val="006A4420"/>
    <w:rsid w:val="006A47A5"/>
    <w:rsid w:val="006A7333"/>
    <w:rsid w:val="006B12C2"/>
    <w:rsid w:val="006B2294"/>
    <w:rsid w:val="006B2F35"/>
    <w:rsid w:val="006B3146"/>
    <w:rsid w:val="006C0760"/>
    <w:rsid w:val="006C4BC9"/>
    <w:rsid w:val="006C580F"/>
    <w:rsid w:val="006D5754"/>
    <w:rsid w:val="006D5FA3"/>
    <w:rsid w:val="006F1A47"/>
    <w:rsid w:val="006F27F8"/>
    <w:rsid w:val="00700430"/>
    <w:rsid w:val="0070259D"/>
    <w:rsid w:val="00703021"/>
    <w:rsid w:val="007044BB"/>
    <w:rsid w:val="0070519B"/>
    <w:rsid w:val="00706DD2"/>
    <w:rsid w:val="00722952"/>
    <w:rsid w:val="00731161"/>
    <w:rsid w:val="00731C05"/>
    <w:rsid w:val="007374CF"/>
    <w:rsid w:val="00742058"/>
    <w:rsid w:val="00743EDF"/>
    <w:rsid w:val="00747C89"/>
    <w:rsid w:val="00750FB1"/>
    <w:rsid w:val="00761208"/>
    <w:rsid w:val="00764E6D"/>
    <w:rsid w:val="00786E73"/>
    <w:rsid w:val="00786EFE"/>
    <w:rsid w:val="0079140D"/>
    <w:rsid w:val="007B264E"/>
    <w:rsid w:val="007B47B9"/>
    <w:rsid w:val="007B4B3B"/>
    <w:rsid w:val="007B564D"/>
    <w:rsid w:val="007C1710"/>
    <w:rsid w:val="007C260C"/>
    <w:rsid w:val="007C4BDA"/>
    <w:rsid w:val="007D29AD"/>
    <w:rsid w:val="007D48D4"/>
    <w:rsid w:val="007E148A"/>
    <w:rsid w:val="007E6019"/>
    <w:rsid w:val="007E7386"/>
    <w:rsid w:val="007F09FA"/>
    <w:rsid w:val="007F160C"/>
    <w:rsid w:val="007F4A05"/>
    <w:rsid w:val="008019E1"/>
    <w:rsid w:val="008045A0"/>
    <w:rsid w:val="00804CA0"/>
    <w:rsid w:val="0080665A"/>
    <w:rsid w:val="00812BA0"/>
    <w:rsid w:val="00814C68"/>
    <w:rsid w:val="008254E5"/>
    <w:rsid w:val="008305E7"/>
    <w:rsid w:val="00845F99"/>
    <w:rsid w:val="00851737"/>
    <w:rsid w:val="00856A25"/>
    <w:rsid w:val="00862608"/>
    <w:rsid w:val="008678E8"/>
    <w:rsid w:val="00875CD7"/>
    <w:rsid w:val="008869B4"/>
    <w:rsid w:val="008A20C7"/>
    <w:rsid w:val="008A2AD3"/>
    <w:rsid w:val="008B123A"/>
    <w:rsid w:val="008B69F7"/>
    <w:rsid w:val="008C2698"/>
    <w:rsid w:val="008C3DDD"/>
    <w:rsid w:val="008C687B"/>
    <w:rsid w:val="008D1155"/>
    <w:rsid w:val="008D55B7"/>
    <w:rsid w:val="008D634C"/>
    <w:rsid w:val="008E45ED"/>
    <w:rsid w:val="008F3842"/>
    <w:rsid w:val="00901208"/>
    <w:rsid w:val="00907E25"/>
    <w:rsid w:val="00912916"/>
    <w:rsid w:val="009176D2"/>
    <w:rsid w:val="00920965"/>
    <w:rsid w:val="009251BE"/>
    <w:rsid w:val="00925392"/>
    <w:rsid w:val="00927576"/>
    <w:rsid w:val="00934ECC"/>
    <w:rsid w:val="009364C3"/>
    <w:rsid w:val="00940232"/>
    <w:rsid w:val="00940DC9"/>
    <w:rsid w:val="009428F7"/>
    <w:rsid w:val="00943CA6"/>
    <w:rsid w:val="00945834"/>
    <w:rsid w:val="00952433"/>
    <w:rsid w:val="00955EBA"/>
    <w:rsid w:val="00963451"/>
    <w:rsid w:val="009664CC"/>
    <w:rsid w:val="00976371"/>
    <w:rsid w:val="00990C14"/>
    <w:rsid w:val="0099697B"/>
    <w:rsid w:val="00996A5B"/>
    <w:rsid w:val="009A014A"/>
    <w:rsid w:val="009A3CA7"/>
    <w:rsid w:val="009B0C6F"/>
    <w:rsid w:val="009B3D68"/>
    <w:rsid w:val="009C1C9D"/>
    <w:rsid w:val="009C7DC1"/>
    <w:rsid w:val="009D2027"/>
    <w:rsid w:val="009D42F6"/>
    <w:rsid w:val="009D63FF"/>
    <w:rsid w:val="009E03D4"/>
    <w:rsid w:val="009E2B08"/>
    <w:rsid w:val="009F2510"/>
    <w:rsid w:val="009F39BA"/>
    <w:rsid w:val="009F53E1"/>
    <w:rsid w:val="009F7D29"/>
    <w:rsid w:val="00A105DA"/>
    <w:rsid w:val="00A11F28"/>
    <w:rsid w:val="00A1285F"/>
    <w:rsid w:val="00A17467"/>
    <w:rsid w:val="00A1777B"/>
    <w:rsid w:val="00A17781"/>
    <w:rsid w:val="00A2314A"/>
    <w:rsid w:val="00A23AD9"/>
    <w:rsid w:val="00A30259"/>
    <w:rsid w:val="00A37527"/>
    <w:rsid w:val="00A46F6E"/>
    <w:rsid w:val="00A47676"/>
    <w:rsid w:val="00A50CFD"/>
    <w:rsid w:val="00A57071"/>
    <w:rsid w:val="00A60FD9"/>
    <w:rsid w:val="00A62A68"/>
    <w:rsid w:val="00A64F46"/>
    <w:rsid w:val="00A718FD"/>
    <w:rsid w:val="00A75A87"/>
    <w:rsid w:val="00A75FB0"/>
    <w:rsid w:val="00A81A2F"/>
    <w:rsid w:val="00A840BC"/>
    <w:rsid w:val="00A902FE"/>
    <w:rsid w:val="00A90800"/>
    <w:rsid w:val="00A932BF"/>
    <w:rsid w:val="00A96A24"/>
    <w:rsid w:val="00AA3FA9"/>
    <w:rsid w:val="00AB148E"/>
    <w:rsid w:val="00AB71EA"/>
    <w:rsid w:val="00AC005B"/>
    <w:rsid w:val="00AC47C4"/>
    <w:rsid w:val="00AE0F8B"/>
    <w:rsid w:val="00AE3024"/>
    <w:rsid w:val="00AF338C"/>
    <w:rsid w:val="00AF4F0E"/>
    <w:rsid w:val="00B13ED5"/>
    <w:rsid w:val="00B177DA"/>
    <w:rsid w:val="00B26936"/>
    <w:rsid w:val="00B2771A"/>
    <w:rsid w:val="00B332CC"/>
    <w:rsid w:val="00B33F90"/>
    <w:rsid w:val="00B37B82"/>
    <w:rsid w:val="00B43673"/>
    <w:rsid w:val="00B43A82"/>
    <w:rsid w:val="00B444E0"/>
    <w:rsid w:val="00B447EF"/>
    <w:rsid w:val="00B45307"/>
    <w:rsid w:val="00B52109"/>
    <w:rsid w:val="00B544E3"/>
    <w:rsid w:val="00B5592D"/>
    <w:rsid w:val="00B651F0"/>
    <w:rsid w:val="00B74659"/>
    <w:rsid w:val="00B8595A"/>
    <w:rsid w:val="00B85BE1"/>
    <w:rsid w:val="00B943C0"/>
    <w:rsid w:val="00BA50DA"/>
    <w:rsid w:val="00BB28BF"/>
    <w:rsid w:val="00BB3FF1"/>
    <w:rsid w:val="00BB7DCB"/>
    <w:rsid w:val="00BB7E59"/>
    <w:rsid w:val="00BD32E6"/>
    <w:rsid w:val="00BD5502"/>
    <w:rsid w:val="00BD6EF3"/>
    <w:rsid w:val="00BE55A4"/>
    <w:rsid w:val="00BE6672"/>
    <w:rsid w:val="00BF5AD9"/>
    <w:rsid w:val="00C004FA"/>
    <w:rsid w:val="00C01832"/>
    <w:rsid w:val="00C05C27"/>
    <w:rsid w:val="00C1047A"/>
    <w:rsid w:val="00C129A8"/>
    <w:rsid w:val="00C1346D"/>
    <w:rsid w:val="00C200E7"/>
    <w:rsid w:val="00C21143"/>
    <w:rsid w:val="00C22363"/>
    <w:rsid w:val="00C23C75"/>
    <w:rsid w:val="00C25925"/>
    <w:rsid w:val="00C3449C"/>
    <w:rsid w:val="00C41B9E"/>
    <w:rsid w:val="00C4572A"/>
    <w:rsid w:val="00C50DB4"/>
    <w:rsid w:val="00C6529A"/>
    <w:rsid w:val="00C66870"/>
    <w:rsid w:val="00C73394"/>
    <w:rsid w:val="00C73581"/>
    <w:rsid w:val="00C8378C"/>
    <w:rsid w:val="00C8637E"/>
    <w:rsid w:val="00C91966"/>
    <w:rsid w:val="00C9359C"/>
    <w:rsid w:val="00C9572F"/>
    <w:rsid w:val="00CA0BC4"/>
    <w:rsid w:val="00CA23B7"/>
    <w:rsid w:val="00CB0E9E"/>
    <w:rsid w:val="00CB3B1F"/>
    <w:rsid w:val="00CB5082"/>
    <w:rsid w:val="00CC241E"/>
    <w:rsid w:val="00CC2540"/>
    <w:rsid w:val="00CC35B0"/>
    <w:rsid w:val="00CD08A2"/>
    <w:rsid w:val="00CD47FF"/>
    <w:rsid w:val="00CD52E6"/>
    <w:rsid w:val="00CE4681"/>
    <w:rsid w:val="00CE6EC7"/>
    <w:rsid w:val="00D00507"/>
    <w:rsid w:val="00D01472"/>
    <w:rsid w:val="00D03E0A"/>
    <w:rsid w:val="00D06503"/>
    <w:rsid w:val="00D122E9"/>
    <w:rsid w:val="00D20C84"/>
    <w:rsid w:val="00D22A70"/>
    <w:rsid w:val="00D26E3A"/>
    <w:rsid w:val="00D32E1C"/>
    <w:rsid w:val="00D339F5"/>
    <w:rsid w:val="00D44AB6"/>
    <w:rsid w:val="00D57A0D"/>
    <w:rsid w:val="00D61D8E"/>
    <w:rsid w:val="00D663C8"/>
    <w:rsid w:val="00D71B66"/>
    <w:rsid w:val="00D773C9"/>
    <w:rsid w:val="00D77827"/>
    <w:rsid w:val="00D80782"/>
    <w:rsid w:val="00D81BE3"/>
    <w:rsid w:val="00D84DB2"/>
    <w:rsid w:val="00D8595C"/>
    <w:rsid w:val="00D91A53"/>
    <w:rsid w:val="00D94EC6"/>
    <w:rsid w:val="00D97411"/>
    <w:rsid w:val="00DA0446"/>
    <w:rsid w:val="00DA1C87"/>
    <w:rsid w:val="00DA3BE3"/>
    <w:rsid w:val="00DA5542"/>
    <w:rsid w:val="00DC37E2"/>
    <w:rsid w:val="00DD64BB"/>
    <w:rsid w:val="00DE3EC1"/>
    <w:rsid w:val="00DF22E3"/>
    <w:rsid w:val="00DF62A6"/>
    <w:rsid w:val="00E0061D"/>
    <w:rsid w:val="00E0140F"/>
    <w:rsid w:val="00E01FDF"/>
    <w:rsid w:val="00E12474"/>
    <w:rsid w:val="00E214D7"/>
    <w:rsid w:val="00E2487C"/>
    <w:rsid w:val="00E452D0"/>
    <w:rsid w:val="00E464B7"/>
    <w:rsid w:val="00E5017B"/>
    <w:rsid w:val="00E50756"/>
    <w:rsid w:val="00E55342"/>
    <w:rsid w:val="00E6533A"/>
    <w:rsid w:val="00E7457A"/>
    <w:rsid w:val="00E749D3"/>
    <w:rsid w:val="00E74AB7"/>
    <w:rsid w:val="00E77A81"/>
    <w:rsid w:val="00E870CE"/>
    <w:rsid w:val="00E87258"/>
    <w:rsid w:val="00E93304"/>
    <w:rsid w:val="00EB4A29"/>
    <w:rsid w:val="00EC2D97"/>
    <w:rsid w:val="00ED3BC0"/>
    <w:rsid w:val="00ED7F5C"/>
    <w:rsid w:val="00EE25C0"/>
    <w:rsid w:val="00F0250B"/>
    <w:rsid w:val="00F03C99"/>
    <w:rsid w:val="00F04C46"/>
    <w:rsid w:val="00F122EB"/>
    <w:rsid w:val="00F12799"/>
    <w:rsid w:val="00F15BC4"/>
    <w:rsid w:val="00F275E0"/>
    <w:rsid w:val="00F40DB8"/>
    <w:rsid w:val="00F46AE2"/>
    <w:rsid w:val="00F46E3E"/>
    <w:rsid w:val="00F5720C"/>
    <w:rsid w:val="00F64DDD"/>
    <w:rsid w:val="00F654C8"/>
    <w:rsid w:val="00F706DF"/>
    <w:rsid w:val="00F71127"/>
    <w:rsid w:val="00F80BC8"/>
    <w:rsid w:val="00F82561"/>
    <w:rsid w:val="00FA5DD1"/>
    <w:rsid w:val="00FB10FC"/>
    <w:rsid w:val="00FB6F78"/>
    <w:rsid w:val="00FC64C4"/>
    <w:rsid w:val="00FD730B"/>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1429</TotalTime>
  <Pages>1</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199</cp:revision>
  <cp:lastPrinted>2023-01-21T08:20:00Z</cp:lastPrinted>
  <dcterms:created xsi:type="dcterms:W3CDTF">2022-10-16T08:36:00Z</dcterms:created>
  <dcterms:modified xsi:type="dcterms:W3CDTF">2023-01-22T08:49:00Z</dcterms:modified>
</cp:coreProperties>
</file>