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6AA04C3D"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742058">
        <w:rPr>
          <w:rFonts w:cs="B Mitra" w:hint="cs"/>
          <w:b/>
          <w:bCs/>
          <w:sz w:val="32"/>
          <w:szCs w:val="32"/>
          <w:rtl/>
          <w:lang w:bidi="fa-IR"/>
        </w:rPr>
        <w:t>2</w:t>
      </w:r>
    </w:p>
    <w:p w14:paraId="78FAF5C2" w14:textId="77777777" w:rsidR="00742058" w:rsidRDefault="00742058" w:rsidP="00742058">
      <w:pPr>
        <w:widowControl w:val="0"/>
        <w:bidi/>
        <w:spacing w:after="0"/>
        <w:ind w:firstLine="284"/>
        <w:jc w:val="both"/>
        <w:rPr>
          <w:rFonts w:cs="Abz-2 (Badr)"/>
          <w:sz w:val="28"/>
          <w:szCs w:val="28"/>
          <w:rtl/>
          <w:lang w:bidi="fa-IR"/>
        </w:rPr>
      </w:pPr>
      <w:r>
        <w:rPr>
          <w:rFonts w:cs="Abz-2 (Badr)" w:hint="cs"/>
          <w:sz w:val="28"/>
          <w:szCs w:val="28"/>
          <w:rtl/>
        </w:rPr>
        <w:t>اگر معلوم شود عينی که به عنوان مهر زوجه قرار داده شده است، معيب است و عيب آن نيز قبل از جعل آن به عنوان مهر در آن وجود داشته است، در کلام محقق گذشت که زوجه حق رد آن را دارد ولی ايشان متعرّض اين که مهر در اين صورت آيا بدل عين است يا مهر المثل نشده</w:t>
      </w:r>
      <w:r>
        <w:rPr>
          <w:rFonts w:cs="Abz-2 (Badr)"/>
          <w:sz w:val="28"/>
          <w:szCs w:val="28"/>
          <w:rtl/>
        </w:rPr>
        <w:softHyphen/>
      </w:r>
      <w:r>
        <w:rPr>
          <w:rFonts w:cs="Abz-2 (Badr)" w:hint="cs"/>
          <w:sz w:val="28"/>
          <w:szCs w:val="28"/>
          <w:rtl/>
        </w:rPr>
        <w:t>اند.</w:t>
      </w:r>
    </w:p>
    <w:p w14:paraId="4EB311E1" w14:textId="30A4754F" w:rsidR="00742058" w:rsidRPr="004804E6" w:rsidRDefault="00742058" w:rsidP="00742058">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ولکن قال في المسال</w:t>
      </w:r>
      <w:r>
        <w:rPr>
          <w:rFonts w:cs="Abz-2 (Badr)" w:hint="cs"/>
          <w:sz w:val="28"/>
          <w:szCs w:val="28"/>
          <w:rtl/>
        </w:rPr>
        <w:t>ك</w:t>
      </w:r>
      <w:r>
        <w:rPr>
          <w:rFonts w:cs="Abz-2 (Badr)" w:hint="cs"/>
          <w:sz w:val="28"/>
          <w:szCs w:val="28"/>
          <w:rtl/>
          <w:lang w:bidi="fa-IR"/>
        </w:rPr>
        <w:t>: «</w:t>
      </w:r>
      <w:r w:rsidRPr="004804E6">
        <w:rPr>
          <w:rFonts w:cs="Abz-2 (Badr)"/>
          <w:sz w:val="28"/>
          <w:szCs w:val="28"/>
          <w:rtl/>
          <w:lang w:bidi="fa-IR"/>
        </w:rPr>
        <w:t>إذا أصدقها عينا</w:t>
      </w:r>
      <w:r>
        <w:rPr>
          <w:rFonts w:cs="Abz-2 (Badr)" w:hint="cs"/>
          <w:sz w:val="28"/>
          <w:szCs w:val="28"/>
          <w:rtl/>
          <w:lang w:bidi="fa-IR"/>
        </w:rPr>
        <w:t>ً</w:t>
      </w:r>
      <w:r w:rsidRPr="004804E6">
        <w:rPr>
          <w:rFonts w:cs="Abz-2 (Badr)"/>
          <w:sz w:val="28"/>
          <w:szCs w:val="28"/>
          <w:rtl/>
          <w:lang w:bidi="fa-IR"/>
        </w:rPr>
        <w:t xml:space="preserve"> مخصوصة فوجدتها معيبة، فإن كان العيب موجودا</w:t>
      </w:r>
      <w:r>
        <w:rPr>
          <w:rFonts w:cs="Abz-2 (Badr)" w:hint="cs"/>
          <w:sz w:val="28"/>
          <w:szCs w:val="28"/>
          <w:rtl/>
          <w:lang w:bidi="fa-IR"/>
        </w:rPr>
        <w:t>ً</w:t>
      </w:r>
      <w:r w:rsidRPr="004804E6">
        <w:rPr>
          <w:rFonts w:cs="Abz-2 (Badr)"/>
          <w:sz w:val="28"/>
          <w:szCs w:val="28"/>
          <w:rtl/>
          <w:lang w:bidi="fa-IR"/>
        </w:rPr>
        <w:t xml:space="preserve"> حين العقد ولم تكن عالمة به</w:t>
      </w:r>
      <w:r>
        <w:rPr>
          <w:rFonts w:cs="Abz-2 (Badr)" w:hint="cs"/>
          <w:sz w:val="28"/>
          <w:szCs w:val="28"/>
          <w:rtl/>
          <w:lang w:bidi="fa-IR"/>
        </w:rPr>
        <w:t>،</w:t>
      </w:r>
      <w:r w:rsidRPr="004804E6">
        <w:rPr>
          <w:rFonts w:cs="Abz-2 (Badr)"/>
          <w:sz w:val="28"/>
          <w:szCs w:val="28"/>
          <w:rtl/>
          <w:lang w:bidi="fa-IR"/>
        </w:rPr>
        <w:t xml:space="preserve"> كان لها ردّه بالعيب والرجوع إلى قيمته بناء</w:t>
      </w:r>
      <w:r>
        <w:rPr>
          <w:rFonts w:cs="Abz-2 (Badr)" w:hint="cs"/>
          <w:sz w:val="28"/>
          <w:szCs w:val="28"/>
          <w:rtl/>
          <w:lang w:bidi="fa-IR"/>
        </w:rPr>
        <w:t>ً</w:t>
      </w:r>
      <w:r w:rsidRPr="004804E6">
        <w:rPr>
          <w:rFonts w:cs="Abz-2 (Badr)"/>
          <w:sz w:val="28"/>
          <w:szCs w:val="28"/>
          <w:rtl/>
          <w:lang w:bidi="fa-IR"/>
        </w:rPr>
        <w:t xml:space="preserve"> على ضمان اليد، ولها إمساكه بالأرش، لأن</w:t>
      </w:r>
      <w:r>
        <w:rPr>
          <w:rFonts w:cs="Abz-2 (Badr)" w:hint="cs"/>
          <w:sz w:val="28"/>
          <w:szCs w:val="28"/>
          <w:rtl/>
          <w:lang w:bidi="fa-IR"/>
        </w:rPr>
        <w:t>ّ</w:t>
      </w:r>
      <w:r w:rsidRPr="004804E6">
        <w:rPr>
          <w:rFonts w:cs="Abz-2 (Badr)"/>
          <w:sz w:val="28"/>
          <w:szCs w:val="28"/>
          <w:rtl/>
          <w:lang w:bidi="fa-IR"/>
        </w:rPr>
        <w:t xml:space="preserve"> العقد إن</w:t>
      </w:r>
      <w:r>
        <w:rPr>
          <w:rFonts w:cs="Abz-2 (Badr)" w:hint="cs"/>
          <w:sz w:val="28"/>
          <w:szCs w:val="28"/>
          <w:rtl/>
          <w:lang w:bidi="fa-IR"/>
        </w:rPr>
        <w:t>ّ</w:t>
      </w:r>
      <w:r w:rsidRPr="004804E6">
        <w:rPr>
          <w:rFonts w:cs="Abz-2 (Badr)"/>
          <w:sz w:val="28"/>
          <w:szCs w:val="28"/>
          <w:rtl/>
          <w:lang w:bidi="fa-IR"/>
        </w:rPr>
        <w:t>ما وقع على السليم، فإذا</w:t>
      </w:r>
      <w:r w:rsidR="00E7457A">
        <w:rPr>
          <w:rFonts w:cs="Abz-2 (Badr)"/>
          <w:sz w:val="28"/>
          <w:szCs w:val="28"/>
          <w:rtl/>
          <w:lang w:bidi="fa-IR"/>
        </w:rPr>
        <w:br/>
      </w:r>
      <w:r w:rsidRPr="004804E6">
        <w:rPr>
          <w:rFonts w:cs="Abz-2 (Badr)"/>
          <w:sz w:val="28"/>
          <w:szCs w:val="28"/>
          <w:rtl/>
          <w:lang w:bidi="fa-IR"/>
        </w:rPr>
        <w:t>لم تجده كذلك أخذت عوض الفائت وهو الأرش.</w:t>
      </w:r>
      <w:r>
        <w:rPr>
          <w:rFonts w:cs="Abz-2 (Badr)" w:hint="cs"/>
          <w:sz w:val="28"/>
          <w:szCs w:val="28"/>
          <w:rtl/>
          <w:lang w:bidi="fa-IR"/>
        </w:rPr>
        <w:t>»</w:t>
      </w:r>
      <w:r>
        <w:rPr>
          <w:rStyle w:val="FootnoteReference"/>
          <w:rFonts w:cs="Abz-2 (Badr)"/>
          <w:sz w:val="28"/>
          <w:szCs w:val="28"/>
          <w:rtl/>
          <w:lang w:bidi="fa-IR"/>
        </w:rPr>
        <w:footnoteReference w:id="1"/>
      </w:r>
    </w:p>
    <w:p w14:paraId="46C1CF10" w14:textId="77777777" w:rsidR="00742058" w:rsidRDefault="00742058" w:rsidP="00742058">
      <w:pPr>
        <w:widowControl w:val="0"/>
        <w:bidi/>
        <w:spacing w:after="0"/>
        <w:ind w:firstLine="284"/>
        <w:jc w:val="both"/>
        <w:rPr>
          <w:rFonts w:cs="Abz-2 (Badr)"/>
          <w:sz w:val="28"/>
          <w:szCs w:val="28"/>
          <w:rtl/>
          <w:lang w:bidi="fa-IR"/>
        </w:rPr>
      </w:pPr>
      <w:r>
        <w:rPr>
          <w:rFonts w:cs="Abz-2 (Badr)" w:hint="cs"/>
          <w:sz w:val="28"/>
          <w:szCs w:val="28"/>
          <w:rtl/>
          <w:lang w:bidi="fa-IR"/>
        </w:rPr>
        <w:t>صاحب حدائق و صاحب جواهر نيز در مسأله قائل به عدم خلاف شده</w:t>
      </w:r>
      <w:r>
        <w:rPr>
          <w:rFonts w:cs="Abz-2 (Badr)"/>
          <w:sz w:val="28"/>
          <w:szCs w:val="28"/>
          <w:rtl/>
          <w:lang w:bidi="fa-IR"/>
        </w:rPr>
        <w:softHyphen/>
      </w:r>
      <w:r>
        <w:rPr>
          <w:rFonts w:cs="Abz-2 (Badr)" w:hint="cs"/>
          <w:sz w:val="28"/>
          <w:szCs w:val="28"/>
          <w:rtl/>
          <w:lang w:bidi="fa-IR"/>
        </w:rPr>
        <w:t>اند.</w:t>
      </w:r>
      <w:r>
        <w:rPr>
          <w:rStyle w:val="FootnoteReference"/>
          <w:rFonts w:cs="Abz-2 (Badr)"/>
          <w:sz w:val="28"/>
          <w:szCs w:val="28"/>
          <w:rtl/>
          <w:lang w:bidi="fa-IR"/>
        </w:rPr>
        <w:footnoteReference w:id="2"/>
      </w:r>
    </w:p>
    <w:p w14:paraId="143168FD" w14:textId="77777777" w:rsidR="00742058" w:rsidRDefault="00742058" w:rsidP="00742058">
      <w:pPr>
        <w:widowControl w:val="0"/>
        <w:bidi/>
        <w:spacing w:after="0"/>
        <w:ind w:firstLine="284"/>
        <w:jc w:val="both"/>
        <w:rPr>
          <w:rFonts w:cs="Abz-2 (Badr)"/>
          <w:sz w:val="28"/>
          <w:szCs w:val="28"/>
          <w:rtl/>
          <w:lang w:bidi="fa-IR"/>
        </w:rPr>
      </w:pPr>
      <w:r>
        <w:rPr>
          <w:rFonts w:cs="Abz-2 (Badr)" w:hint="cs"/>
          <w:sz w:val="28"/>
          <w:szCs w:val="28"/>
          <w:rtl/>
          <w:lang w:bidi="fa-IR"/>
        </w:rPr>
        <w:t>ولکن استشکل في الجواهر فيه بقوله: «</w:t>
      </w:r>
      <w:r w:rsidRPr="00BA50DA">
        <w:rPr>
          <w:rFonts w:cs="Abz-2 (Badr)"/>
          <w:sz w:val="28"/>
          <w:szCs w:val="28"/>
          <w:rtl/>
          <w:lang w:bidi="fa-IR"/>
        </w:rPr>
        <w:t>قد يشكل أو</w:t>
      </w:r>
      <w:r>
        <w:rPr>
          <w:rFonts w:cs="Abz-2 (Badr)" w:hint="cs"/>
          <w:sz w:val="28"/>
          <w:szCs w:val="28"/>
          <w:rtl/>
          <w:lang w:bidi="fa-IR"/>
        </w:rPr>
        <w:t>ّ</w:t>
      </w:r>
      <w:r w:rsidRPr="00BA50DA">
        <w:rPr>
          <w:rFonts w:cs="Abz-2 (Badr)"/>
          <w:sz w:val="28"/>
          <w:szCs w:val="28"/>
          <w:rtl/>
          <w:lang w:bidi="fa-IR"/>
        </w:rPr>
        <w:t>لا</w:t>
      </w:r>
      <w:r>
        <w:rPr>
          <w:rFonts w:cs="Abz-2 (Badr)" w:hint="cs"/>
          <w:sz w:val="28"/>
          <w:szCs w:val="28"/>
          <w:rtl/>
          <w:lang w:bidi="fa-IR"/>
        </w:rPr>
        <w:t>ً:</w:t>
      </w:r>
      <w:r w:rsidRPr="00BA50DA">
        <w:rPr>
          <w:rFonts w:cs="Abz-2 (Badr)"/>
          <w:sz w:val="28"/>
          <w:szCs w:val="28"/>
          <w:rtl/>
          <w:lang w:bidi="fa-IR"/>
        </w:rPr>
        <w:t xml:space="preserve"> باقتضاء رد</w:t>
      </w:r>
      <w:r>
        <w:rPr>
          <w:rFonts w:cs="Abz-2 (Badr)" w:hint="cs"/>
          <w:sz w:val="28"/>
          <w:szCs w:val="28"/>
          <w:rtl/>
          <w:lang w:bidi="fa-IR"/>
        </w:rPr>
        <w:t>ّ</w:t>
      </w:r>
      <w:r w:rsidRPr="00BA50DA">
        <w:rPr>
          <w:rFonts w:cs="Abz-2 (Badr)"/>
          <w:sz w:val="28"/>
          <w:szCs w:val="28"/>
          <w:rtl/>
          <w:lang w:bidi="fa-IR"/>
        </w:rPr>
        <w:t>ه فسخ العقد بالنسبة إليه، وهو تبعيض محتاج إلى الدليل</w:t>
      </w:r>
      <w:r>
        <w:rPr>
          <w:rFonts w:cs="Abz-2 (Badr)" w:hint="cs"/>
          <w:sz w:val="28"/>
          <w:szCs w:val="28"/>
          <w:rtl/>
          <w:lang w:bidi="fa-IR"/>
        </w:rPr>
        <w:t>.</w:t>
      </w:r>
    </w:p>
    <w:p w14:paraId="46957306" w14:textId="77777777" w:rsidR="00742058" w:rsidRDefault="00742058" w:rsidP="00742058">
      <w:pPr>
        <w:widowControl w:val="0"/>
        <w:bidi/>
        <w:spacing w:after="0"/>
        <w:ind w:firstLine="284"/>
        <w:jc w:val="both"/>
        <w:rPr>
          <w:rFonts w:cs="Abz-2 (Badr)"/>
          <w:sz w:val="28"/>
          <w:szCs w:val="28"/>
          <w:rtl/>
          <w:lang w:bidi="fa-IR"/>
        </w:rPr>
      </w:pPr>
      <w:r w:rsidRPr="00BA50DA">
        <w:rPr>
          <w:rFonts w:cs="Abz-2 (Badr)"/>
          <w:sz w:val="28"/>
          <w:szCs w:val="28"/>
          <w:rtl/>
          <w:lang w:bidi="fa-IR"/>
        </w:rPr>
        <w:t>وثانيا</w:t>
      </w:r>
      <w:r>
        <w:rPr>
          <w:rFonts w:cs="Abz-2 (Badr)" w:hint="cs"/>
          <w:sz w:val="28"/>
          <w:szCs w:val="28"/>
          <w:rtl/>
          <w:lang w:bidi="fa-IR"/>
        </w:rPr>
        <w:t>ً:</w:t>
      </w:r>
      <w:r w:rsidRPr="00BA50DA">
        <w:rPr>
          <w:rFonts w:cs="Abz-2 (Badr)"/>
          <w:sz w:val="28"/>
          <w:szCs w:val="28"/>
          <w:rtl/>
          <w:lang w:bidi="fa-IR"/>
        </w:rPr>
        <w:t xml:space="preserve"> أن</w:t>
      </w:r>
      <w:r>
        <w:rPr>
          <w:rFonts w:cs="Abz-2 (Badr)" w:hint="cs"/>
          <w:sz w:val="28"/>
          <w:szCs w:val="28"/>
          <w:rtl/>
          <w:lang w:bidi="fa-IR"/>
        </w:rPr>
        <w:t>ّ</w:t>
      </w:r>
      <w:r w:rsidRPr="00BA50DA">
        <w:rPr>
          <w:rFonts w:cs="Abz-2 (Badr)"/>
          <w:sz w:val="28"/>
          <w:szCs w:val="28"/>
          <w:rtl/>
          <w:lang w:bidi="fa-IR"/>
        </w:rPr>
        <w:t xml:space="preserve"> مقتضى ذلك الرجوع إلى مهر المثل، ضرورة أن</w:t>
      </w:r>
      <w:r>
        <w:rPr>
          <w:rFonts w:cs="Abz-2 (Badr)" w:hint="cs"/>
          <w:sz w:val="28"/>
          <w:szCs w:val="28"/>
          <w:rtl/>
          <w:lang w:bidi="fa-IR"/>
        </w:rPr>
        <w:t>ّ</w:t>
      </w:r>
      <w:r w:rsidRPr="00BA50DA">
        <w:rPr>
          <w:rFonts w:cs="Abz-2 (Badr)"/>
          <w:sz w:val="28"/>
          <w:szCs w:val="28"/>
          <w:rtl/>
          <w:lang w:bidi="fa-IR"/>
        </w:rPr>
        <w:t>ه بعد رد</w:t>
      </w:r>
      <w:r>
        <w:rPr>
          <w:rFonts w:cs="Abz-2 (Badr)" w:hint="cs"/>
          <w:sz w:val="28"/>
          <w:szCs w:val="28"/>
          <w:rtl/>
          <w:lang w:bidi="fa-IR"/>
        </w:rPr>
        <w:t>ّ</w:t>
      </w:r>
      <w:r w:rsidRPr="00BA50DA">
        <w:rPr>
          <w:rFonts w:cs="Abz-2 (Badr)"/>
          <w:sz w:val="28"/>
          <w:szCs w:val="28"/>
          <w:rtl/>
          <w:lang w:bidi="fa-IR"/>
        </w:rPr>
        <w:t>ه يكون العقد خاليا</w:t>
      </w:r>
      <w:r>
        <w:rPr>
          <w:rFonts w:cs="Abz-2 (Badr)" w:hint="cs"/>
          <w:sz w:val="28"/>
          <w:szCs w:val="28"/>
          <w:rtl/>
          <w:lang w:bidi="fa-IR"/>
        </w:rPr>
        <w:t>ً</w:t>
      </w:r>
      <w:r w:rsidRPr="00BA50DA">
        <w:rPr>
          <w:rFonts w:cs="Abz-2 (Badr)"/>
          <w:sz w:val="28"/>
          <w:szCs w:val="28"/>
          <w:rtl/>
          <w:lang w:bidi="fa-IR"/>
        </w:rPr>
        <w:t xml:space="preserve"> عن المهر، والرجوع إلى القيمة إن</w:t>
      </w:r>
      <w:r>
        <w:rPr>
          <w:rFonts w:cs="Abz-2 (Badr)" w:hint="cs"/>
          <w:sz w:val="28"/>
          <w:szCs w:val="28"/>
          <w:rtl/>
          <w:lang w:bidi="fa-IR"/>
        </w:rPr>
        <w:t>ّ</w:t>
      </w:r>
      <w:r w:rsidRPr="00BA50DA">
        <w:rPr>
          <w:rFonts w:cs="Abz-2 (Badr)"/>
          <w:sz w:val="28"/>
          <w:szCs w:val="28"/>
          <w:rtl/>
          <w:lang w:bidi="fa-IR"/>
        </w:rPr>
        <w:t>ما هو في الواجب بالعقد التالف في يد الزوج</w:t>
      </w:r>
      <w:r>
        <w:rPr>
          <w:rFonts w:cs="Abz-2 (Badr)" w:hint="cs"/>
          <w:sz w:val="28"/>
          <w:szCs w:val="28"/>
          <w:rtl/>
          <w:lang w:bidi="fa-IR"/>
        </w:rPr>
        <w:t>.</w:t>
      </w:r>
    </w:p>
    <w:p w14:paraId="6E6A8119" w14:textId="77777777" w:rsidR="00742058" w:rsidRDefault="00742058" w:rsidP="00742058">
      <w:pPr>
        <w:widowControl w:val="0"/>
        <w:bidi/>
        <w:spacing w:after="0"/>
        <w:ind w:firstLine="284"/>
        <w:jc w:val="both"/>
        <w:rPr>
          <w:rFonts w:cs="Abz-2 (Badr)"/>
          <w:sz w:val="28"/>
          <w:szCs w:val="28"/>
          <w:rtl/>
          <w:lang w:bidi="fa-IR"/>
        </w:rPr>
      </w:pPr>
      <w:r w:rsidRPr="00BA50DA">
        <w:rPr>
          <w:rFonts w:cs="Abz-2 (Badr)"/>
          <w:sz w:val="28"/>
          <w:szCs w:val="28"/>
          <w:rtl/>
          <w:lang w:bidi="fa-IR"/>
        </w:rPr>
        <w:t>بل قد يشكل الأرش أيضا</w:t>
      </w:r>
      <w:r>
        <w:rPr>
          <w:rFonts w:cs="Abz-2 (Badr)" w:hint="cs"/>
          <w:sz w:val="28"/>
          <w:szCs w:val="28"/>
          <w:rtl/>
          <w:lang w:bidi="fa-IR"/>
        </w:rPr>
        <w:t>ً</w:t>
      </w:r>
      <w:r w:rsidRPr="00BA50DA">
        <w:rPr>
          <w:rFonts w:cs="Abz-2 (Badr)"/>
          <w:sz w:val="28"/>
          <w:szCs w:val="28"/>
          <w:rtl/>
          <w:lang w:bidi="fa-IR"/>
        </w:rPr>
        <w:t xml:space="preserve"> وإن ثبت في المبيع بدليل خاص</w:t>
      </w:r>
      <w:r>
        <w:rPr>
          <w:rFonts w:cs="Abz-2 (Badr)" w:hint="cs"/>
          <w:sz w:val="28"/>
          <w:szCs w:val="28"/>
          <w:rtl/>
          <w:lang w:bidi="fa-IR"/>
        </w:rPr>
        <w:t>ّ</w:t>
      </w:r>
      <w:r w:rsidRPr="00BA50DA">
        <w:rPr>
          <w:rFonts w:cs="Abz-2 (Badr)"/>
          <w:sz w:val="28"/>
          <w:szCs w:val="28"/>
          <w:rtl/>
          <w:lang w:bidi="fa-IR"/>
        </w:rPr>
        <w:t>، مضافا</w:t>
      </w:r>
      <w:r>
        <w:rPr>
          <w:rFonts w:cs="Abz-2 (Badr)" w:hint="cs"/>
          <w:sz w:val="28"/>
          <w:szCs w:val="28"/>
          <w:rtl/>
          <w:lang w:bidi="fa-IR"/>
        </w:rPr>
        <w:t>ً</w:t>
      </w:r>
      <w:r w:rsidRPr="00BA50DA">
        <w:rPr>
          <w:rFonts w:cs="Abz-2 (Badr)"/>
          <w:sz w:val="28"/>
          <w:szCs w:val="28"/>
          <w:rtl/>
          <w:lang w:bidi="fa-IR"/>
        </w:rPr>
        <w:t xml:space="preserve"> إلى أن</w:t>
      </w:r>
      <w:r>
        <w:rPr>
          <w:rFonts w:cs="Abz-2 (Badr)" w:hint="cs"/>
          <w:sz w:val="28"/>
          <w:szCs w:val="28"/>
          <w:rtl/>
          <w:lang w:bidi="fa-IR"/>
        </w:rPr>
        <w:t>ّ</w:t>
      </w:r>
      <w:r w:rsidRPr="00BA50DA">
        <w:rPr>
          <w:rFonts w:cs="Abz-2 (Badr)"/>
          <w:sz w:val="28"/>
          <w:szCs w:val="28"/>
          <w:rtl/>
          <w:lang w:bidi="fa-IR"/>
        </w:rPr>
        <w:t>ه جزء من الثمن مقابل الجزء الفائت من المبيع</w:t>
      </w:r>
      <w:r>
        <w:rPr>
          <w:rFonts w:cs="Abz-2 (Badr)" w:hint="cs"/>
          <w:sz w:val="28"/>
          <w:szCs w:val="28"/>
          <w:rtl/>
          <w:lang w:bidi="fa-IR"/>
        </w:rPr>
        <w:t>.</w:t>
      </w:r>
    </w:p>
    <w:p w14:paraId="06E786B5" w14:textId="77777777" w:rsidR="00742058" w:rsidRDefault="00742058" w:rsidP="00742058">
      <w:pPr>
        <w:widowControl w:val="0"/>
        <w:bidi/>
        <w:spacing w:after="0"/>
        <w:ind w:firstLine="284"/>
        <w:jc w:val="both"/>
        <w:rPr>
          <w:rFonts w:cs="Abz-2 (Badr)"/>
          <w:sz w:val="28"/>
          <w:szCs w:val="28"/>
          <w:rtl/>
          <w:lang w:bidi="fa-IR"/>
        </w:rPr>
      </w:pPr>
      <w:r w:rsidRPr="00BA50DA">
        <w:rPr>
          <w:rFonts w:cs="Abz-2 (Badr)"/>
          <w:sz w:val="28"/>
          <w:szCs w:val="28"/>
          <w:rtl/>
          <w:lang w:bidi="fa-IR"/>
        </w:rPr>
        <w:t>فالمتجه ملاحظته هنا بالنسبة إلى مهر المثل، نحو ما سمعته سابقا</w:t>
      </w:r>
      <w:r>
        <w:rPr>
          <w:rFonts w:cs="Abz-2 (Badr)" w:hint="cs"/>
          <w:sz w:val="28"/>
          <w:szCs w:val="28"/>
          <w:rtl/>
          <w:lang w:bidi="fa-IR"/>
        </w:rPr>
        <w:t>ً</w:t>
      </w:r>
      <w:r w:rsidRPr="00BA50DA">
        <w:rPr>
          <w:rFonts w:cs="Abz-2 (Badr)"/>
          <w:sz w:val="28"/>
          <w:szCs w:val="28"/>
          <w:rtl/>
          <w:lang w:bidi="fa-IR"/>
        </w:rPr>
        <w:t xml:space="preserve"> فيما لو أمهرها بعبدين فبان حر</w:t>
      </w:r>
      <w:r>
        <w:rPr>
          <w:rFonts w:cs="Abz-2 (Badr)" w:hint="cs"/>
          <w:sz w:val="28"/>
          <w:szCs w:val="28"/>
          <w:rtl/>
          <w:lang w:bidi="fa-IR"/>
        </w:rPr>
        <w:t>ّ</w:t>
      </w:r>
      <w:r w:rsidRPr="00BA50DA">
        <w:rPr>
          <w:rFonts w:cs="Abz-2 (Badr)"/>
          <w:sz w:val="28"/>
          <w:szCs w:val="28"/>
          <w:rtl/>
          <w:lang w:bidi="fa-IR"/>
        </w:rPr>
        <w:t>ي</w:t>
      </w:r>
      <w:r>
        <w:rPr>
          <w:rFonts w:cs="Abz-2 (Badr)" w:hint="cs"/>
          <w:sz w:val="28"/>
          <w:szCs w:val="28"/>
          <w:rtl/>
          <w:lang w:bidi="fa-IR"/>
        </w:rPr>
        <w:t>ّ</w:t>
      </w:r>
      <w:r w:rsidRPr="00BA50DA">
        <w:rPr>
          <w:rFonts w:cs="Abz-2 (Badr)"/>
          <w:sz w:val="28"/>
          <w:szCs w:val="28"/>
          <w:rtl/>
          <w:lang w:bidi="fa-IR"/>
        </w:rPr>
        <w:t>ة أحدهما</w:t>
      </w:r>
      <w:r>
        <w:rPr>
          <w:rFonts w:cs="Abz-2 (Badr)" w:hint="cs"/>
          <w:sz w:val="28"/>
          <w:szCs w:val="28"/>
          <w:rtl/>
          <w:lang w:bidi="fa-IR"/>
        </w:rPr>
        <w:t>.</w:t>
      </w:r>
    </w:p>
    <w:p w14:paraId="7B279382" w14:textId="77777777" w:rsidR="00742058" w:rsidRDefault="00742058" w:rsidP="00742058">
      <w:pPr>
        <w:widowControl w:val="0"/>
        <w:bidi/>
        <w:spacing w:after="0"/>
        <w:ind w:firstLine="284"/>
        <w:jc w:val="both"/>
        <w:rPr>
          <w:rFonts w:cs="Abz-2 (Badr)"/>
          <w:sz w:val="28"/>
          <w:szCs w:val="28"/>
          <w:rtl/>
          <w:lang w:bidi="fa-IR"/>
        </w:rPr>
      </w:pPr>
      <w:r w:rsidRPr="00BA50DA">
        <w:rPr>
          <w:rFonts w:cs="Abz-2 (Badr)"/>
          <w:sz w:val="28"/>
          <w:szCs w:val="28"/>
          <w:rtl/>
          <w:lang w:bidi="fa-IR"/>
        </w:rPr>
        <w:t>وبالجملة إثبات هذا الحكم الذي هو الخيار بين الرد</w:t>
      </w:r>
      <w:r>
        <w:rPr>
          <w:rFonts w:cs="Abz-2 (Badr)" w:hint="cs"/>
          <w:sz w:val="28"/>
          <w:szCs w:val="28"/>
          <w:rtl/>
          <w:lang w:bidi="fa-IR"/>
        </w:rPr>
        <w:t xml:space="preserve">ّ </w:t>
      </w:r>
      <w:r w:rsidRPr="00BA50DA">
        <w:rPr>
          <w:rFonts w:cs="Abz-2 (Badr)"/>
          <w:sz w:val="28"/>
          <w:szCs w:val="28"/>
          <w:rtl/>
          <w:lang w:bidi="fa-IR"/>
        </w:rPr>
        <w:t xml:space="preserve">وأخذ القيمة وبين الإمساك وأخذ الأرش بغير دليل مشكل، لعدم </w:t>
      </w:r>
      <w:r w:rsidRPr="00BA50DA">
        <w:rPr>
          <w:rFonts w:cs="Abz-2 (Badr)"/>
          <w:sz w:val="28"/>
          <w:szCs w:val="28"/>
          <w:rtl/>
          <w:lang w:bidi="fa-IR"/>
        </w:rPr>
        <w:lastRenderedPageBreak/>
        <w:t>وفاء القواعد به</w:t>
      </w:r>
      <w:r>
        <w:rPr>
          <w:rFonts w:cs="Abz-2 (Badr)" w:hint="cs"/>
          <w:sz w:val="28"/>
          <w:szCs w:val="28"/>
          <w:rtl/>
          <w:lang w:bidi="fa-IR"/>
        </w:rPr>
        <w:t>.</w:t>
      </w:r>
      <w:r w:rsidRPr="00BA50DA">
        <w:rPr>
          <w:rFonts w:cs="Abz-2 (Badr)"/>
          <w:sz w:val="28"/>
          <w:szCs w:val="28"/>
          <w:rtl/>
          <w:lang w:bidi="fa-IR"/>
        </w:rPr>
        <w:t xml:space="preserve"> اللهم</w:t>
      </w:r>
      <w:r>
        <w:rPr>
          <w:rFonts w:cs="Abz-2 (Badr)" w:hint="cs"/>
          <w:sz w:val="28"/>
          <w:szCs w:val="28"/>
          <w:rtl/>
          <w:lang w:bidi="fa-IR"/>
        </w:rPr>
        <w:t>ّ</w:t>
      </w:r>
      <w:r w:rsidRPr="00BA50DA">
        <w:rPr>
          <w:rFonts w:cs="Abz-2 (Badr)"/>
          <w:sz w:val="28"/>
          <w:szCs w:val="28"/>
          <w:rtl/>
          <w:lang w:bidi="fa-IR"/>
        </w:rPr>
        <w:t xml:space="preserve"> إلا أن يكون إجماعا</w:t>
      </w:r>
      <w:r>
        <w:rPr>
          <w:rFonts w:cs="Abz-2 (Badr)" w:hint="cs"/>
          <w:sz w:val="28"/>
          <w:szCs w:val="28"/>
          <w:rtl/>
          <w:lang w:bidi="fa-IR"/>
        </w:rPr>
        <w:t>ً</w:t>
      </w:r>
      <w:r w:rsidRPr="00BA50DA">
        <w:rPr>
          <w:rFonts w:cs="Abz-2 (Badr)"/>
          <w:sz w:val="28"/>
          <w:szCs w:val="28"/>
          <w:rtl/>
          <w:lang w:bidi="fa-IR"/>
        </w:rPr>
        <w:t xml:space="preserve"> فهو الحج</w:t>
      </w:r>
      <w:r>
        <w:rPr>
          <w:rFonts w:cs="Abz-2 (Badr)" w:hint="cs"/>
          <w:sz w:val="28"/>
          <w:szCs w:val="28"/>
          <w:rtl/>
          <w:lang w:bidi="fa-IR"/>
        </w:rPr>
        <w:t>ّ</w:t>
      </w:r>
      <w:r w:rsidRPr="00BA50DA">
        <w:rPr>
          <w:rFonts w:cs="Abz-2 (Badr)"/>
          <w:sz w:val="28"/>
          <w:szCs w:val="28"/>
          <w:rtl/>
          <w:lang w:bidi="fa-IR"/>
        </w:rPr>
        <w:t>ة حينئذ</w:t>
      </w:r>
      <w:r>
        <w:rPr>
          <w:rFonts w:cs="Abz-2 (Badr)" w:hint="cs"/>
          <w:sz w:val="28"/>
          <w:szCs w:val="28"/>
          <w:rtl/>
          <w:lang w:bidi="fa-IR"/>
        </w:rPr>
        <w:t>ٍ.»</w:t>
      </w:r>
      <w:r>
        <w:rPr>
          <w:rStyle w:val="FootnoteReference"/>
          <w:rFonts w:cs="Abz-2 (Badr)"/>
          <w:sz w:val="28"/>
          <w:szCs w:val="28"/>
          <w:rtl/>
          <w:lang w:bidi="fa-IR"/>
        </w:rPr>
        <w:footnoteReference w:id="3"/>
      </w:r>
    </w:p>
    <w:p w14:paraId="3852E68D" w14:textId="77777777" w:rsidR="00742058" w:rsidRDefault="00742058" w:rsidP="00742058">
      <w:pPr>
        <w:widowControl w:val="0"/>
        <w:bidi/>
        <w:spacing w:after="0"/>
        <w:ind w:firstLine="284"/>
        <w:jc w:val="both"/>
        <w:rPr>
          <w:rFonts w:cs="Abz-2 (Badr)"/>
          <w:sz w:val="28"/>
          <w:szCs w:val="28"/>
          <w:rtl/>
          <w:lang w:bidi="fa-IR"/>
        </w:rPr>
      </w:pPr>
      <w:r>
        <w:rPr>
          <w:rFonts w:cs="Abz-2 (Badr)" w:hint="cs"/>
          <w:sz w:val="28"/>
          <w:szCs w:val="28"/>
          <w:rtl/>
          <w:lang w:bidi="fa-IR"/>
        </w:rPr>
        <w:t>اما اولاً: ردّ مهر سبب فسخ عقد به نسبت به چيزی نيست ـ چون مهر از ارکان عقد محسوب نمی</w:t>
      </w:r>
      <w:r>
        <w:rPr>
          <w:rFonts w:cs="Abz-2 (Badr)"/>
          <w:sz w:val="28"/>
          <w:szCs w:val="28"/>
          <w:rtl/>
          <w:lang w:bidi="fa-IR"/>
        </w:rPr>
        <w:softHyphen/>
      </w:r>
      <w:r>
        <w:rPr>
          <w:rFonts w:cs="Abz-2 (Badr)" w:hint="cs"/>
          <w:sz w:val="28"/>
          <w:szCs w:val="28"/>
          <w:rtl/>
          <w:lang w:bidi="fa-IR"/>
        </w:rPr>
        <w:t>شود ـ بلکه فقط سبب فسخ عينيّت مهر است، زيرا شرط ارتکازی طرفين بر سلامت آن بوده است.</w:t>
      </w:r>
    </w:p>
    <w:p w14:paraId="5F6380AB" w14:textId="5B1C2A9E" w:rsidR="00742058" w:rsidRDefault="00742058" w:rsidP="00742058">
      <w:pPr>
        <w:widowControl w:val="0"/>
        <w:bidi/>
        <w:spacing w:after="0"/>
        <w:ind w:firstLine="284"/>
        <w:jc w:val="both"/>
        <w:rPr>
          <w:rFonts w:cs="Abz-2 (Badr)"/>
          <w:sz w:val="28"/>
          <w:szCs w:val="28"/>
          <w:lang w:bidi="fa-IR"/>
        </w:rPr>
      </w:pPr>
      <w:r>
        <w:rPr>
          <w:rFonts w:cs="Abz-2 (Badr)" w:hint="cs"/>
          <w:sz w:val="28"/>
          <w:szCs w:val="28"/>
          <w:rtl/>
          <w:lang w:bidi="fa-IR"/>
        </w:rPr>
        <w:t>و ثانياً: با فسخ عينيت مهر، ماليّت آن فسخ نمی</w:t>
      </w:r>
      <w:r>
        <w:rPr>
          <w:rFonts w:cs="Abz-2 (Badr)"/>
          <w:sz w:val="28"/>
          <w:szCs w:val="28"/>
          <w:rtl/>
          <w:lang w:bidi="fa-IR"/>
        </w:rPr>
        <w:softHyphen/>
      </w:r>
      <w:r>
        <w:rPr>
          <w:rFonts w:cs="Abz-2 (Badr)" w:hint="cs"/>
          <w:sz w:val="28"/>
          <w:szCs w:val="28"/>
          <w:rtl/>
          <w:lang w:bidi="fa-IR"/>
        </w:rPr>
        <w:t>شود، فلذا لازم است که بدل آن پرداخت شود و وجهی برای وجوب مهر المثل نيست.</w:t>
      </w:r>
    </w:p>
    <w:p w14:paraId="629BE94E" w14:textId="5B1F33FC" w:rsidR="007F4A05" w:rsidRDefault="007F4A05" w:rsidP="007F4A05">
      <w:pPr>
        <w:widowControl w:val="0"/>
        <w:bidi/>
        <w:spacing w:after="0"/>
        <w:ind w:firstLine="284"/>
        <w:jc w:val="both"/>
        <w:rPr>
          <w:rFonts w:cs="Abz-2 (Badr)"/>
          <w:sz w:val="28"/>
          <w:szCs w:val="28"/>
          <w:rtl/>
          <w:lang w:bidi="fa-IR"/>
        </w:rPr>
      </w:pPr>
      <w:r>
        <w:rPr>
          <w:rFonts w:cs="Abz-2 (Badr)" w:hint="cs"/>
          <w:sz w:val="28"/>
          <w:szCs w:val="28"/>
          <w:rtl/>
          <w:lang w:bidi="fa-IR"/>
        </w:rPr>
        <w:t xml:space="preserve"> در نتيجه آنچه که صاحب جواهر فرموده است مبنی بر اين که در صورت قبول عين، زوجه می</w:t>
      </w:r>
      <w:r>
        <w:rPr>
          <w:rFonts w:cs="Abz-2 (Badr)"/>
          <w:sz w:val="28"/>
          <w:szCs w:val="28"/>
          <w:rtl/>
          <w:lang w:bidi="fa-IR"/>
        </w:rPr>
        <w:softHyphen/>
      </w:r>
      <w:r>
        <w:rPr>
          <w:rFonts w:cs="Abz-2 (Badr)" w:hint="cs"/>
          <w:sz w:val="28"/>
          <w:szCs w:val="28"/>
          <w:rtl/>
          <w:lang w:bidi="fa-IR"/>
        </w:rPr>
        <w:t>تواند مقدار نقصان مهرالمثل را مطالبه کند، مدعای صحيحی نيست.</w:t>
      </w:r>
    </w:p>
    <w:p w14:paraId="074C0AF9" w14:textId="0424A806" w:rsidR="00742058" w:rsidRDefault="00742058" w:rsidP="00742058">
      <w:pPr>
        <w:widowControl w:val="0"/>
        <w:bidi/>
        <w:spacing w:after="0"/>
        <w:ind w:firstLine="284"/>
        <w:jc w:val="both"/>
        <w:rPr>
          <w:rFonts w:cs="Abz-2 (Badr)"/>
          <w:sz w:val="28"/>
          <w:szCs w:val="28"/>
          <w:rtl/>
          <w:lang w:bidi="fa-IR"/>
        </w:rPr>
      </w:pPr>
      <w:r>
        <w:rPr>
          <w:rFonts w:cs="Abz-2 (Badr)" w:hint="cs"/>
          <w:sz w:val="28"/>
          <w:szCs w:val="28"/>
          <w:rtl/>
          <w:lang w:bidi="fa-IR"/>
        </w:rPr>
        <w:t>اما در خصوص ارش حق اين است که اگر قائل شديم که وصف صحت مقابل با مال واقع نمی</w:t>
      </w:r>
      <w:r>
        <w:rPr>
          <w:rFonts w:cs="Abz-2 (Badr)"/>
          <w:sz w:val="28"/>
          <w:szCs w:val="28"/>
          <w:rtl/>
          <w:lang w:bidi="fa-IR"/>
        </w:rPr>
        <w:softHyphen/>
      </w:r>
      <w:r>
        <w:rPr>
          <w:rFonts w:cs="Abz-2 (Badr)" w:hint="cs"/>
          <w:sz w:val="28"/>
          <w:szCs w:val="28"/>
          <w:rtl/>
          <w:lang w:bidi="fa-IR"/>
        </w:rPr>
        <w:t>شود و اخذ ارش در برابر آن در بيع</w:t>
      </w:r>
      <w:r w:rsidR="00E7457A">
        <w:rPr>
          <w:rFonts w:cs="Abz-2 (Badr)" w:hint="cs"/>
          <w:sz w:val="28"/>
          <w:szCs w:val="28"/>
          <w:rtl/>
          <w:lang w:bidi="fa-IR"/>
        </w:rPr>
        <w:t>،</w:t>
      </w:r>
      <w:r>
        <w:rPr>
          <w:rFonts w:cs="Abz-2 (Badr)" w:hint="cs"/>
          <w:sz w:val="28"/>
          <w:szCs w:val="28"/>
          <w:rtl/>
          <w:lang w:bidi="fa-IR"/>
        </w:rPr>
        <w:t xml:space="preserve"> خلاف قاعده و بر اساس نص خاص است، وجهی برای اخذ ارش در ما نحن فيه وجود ندارد، اما چنانچه قائل شديم که اخذ ارش مطابق با قاعده است و نيازمند به دليل خاص نيست، می</w:t>
      </w:r>
      <w:r>
        <w:rPr>
          <w:rFonts w:cs="Abz-2 (Badr)"/>
          <w:sz w:val="28"/>
          <w:szCs w:val="28"/>
          <w:rtl/>
          <w:lang w:bidi="fa-IR"/>
        </w:rPr>
        <w:softHyphen/>
      </w:r>
      <w:r>
        <w:rPr>
          <w:rFonts w:cs="Abz-2 (Badr)" w:hint="cs"/>
          <w:sz w:val="28"/>
          <w:szCs w:val="28"/>
          <w:rtl/>
          <w:lang w:bidi="fa-IR"/>
        </w:rPr>
        <w:t>توان در ما نحن فيه نيز قائل به جواز اخذ ارش بشويم و مح</w:t>
      </w:r>
      <w:r w:rsidR="00E7457A">
        <w:rPr>
          <w:rFonts w:cs="Abz-2 (Badr)" w:hint="cs"/>
          <w:sz w:val="28"/>
          <w:szCs w:val="28"/>
          <w:rtl/>
          <w:lang w:bidi="fa-IR"/>
        </w:rPr>
        <w:t>ل</w:t>
      </w:r>
      <w:r>
        <w:rPr>
          <w:rFonts w:cs="Abz-2 (Badr)" w:hint="cs"/>
          <w:sz w:val="28"/>
          <w:szCs w:val="28"/>
          <w:rtl/>
          <w:lang w:bidi="fa-IR"/>
        </w:rPr>
        <w:t xml:space="preserve"> تحقيق اين مسأله در مبحث خيارات است.</w:t>
      </w:r>
    </w:p>
    <w:p w14:paraId="3E2F6704" w14:textId="4B4DEBB0" w:rsidR="00E7457A" w:rsidRDefault="00E7457A" w:rsidP="007F4A05">
      <w:pPr>
        <w:widowControl w:val="0"/>
        <w:bidi/>
        <w:spacing w:after="0"/>
        <w:ind w:firstLine="284"/>
        <w:jc w:val="both"/>
        <w:rPr>
          <w:rFonts w:cs="Abz-2 (Badr)"/>
          <w:sz w:val="28"/>
          <w:szCs w:val="28"/>
          <w:rtl/>
          <w:lang w:bidi="fa-IR"/>
        </w:rPr>
      </w:pPr>
      <w:bookmarkStart w:id="0" w:name="_Hlk125123551"/>
      <w:r>
        <w:rPr>
          <w:rFonts w:cs="Abz-2 (Badr)" w:hint="cs"/>
          <w:sz w:val="28"/>
          <w:szCs w:val="28"/>
          <w:rtl/>
          <w:lang w:bidi="fa-IR"/>
        </w:rPr>
        <w:t xml:space="preserve">اما چنانچه عيب بعد از عقد بر عينی که مهر قرار داده شده است و هنوز در اختيار زوج است، عارض گردد، </w:t>
      </w:r>
      <w:r w:rsidR="00862608">
        <w:rPr>
          <w:rFonts w:cs="Abz-2 (Badr)" w:hint="cs"/>
          <w:sz w:val="28"/>
          <w:szCs w:val="28"/>
          <w:rtl/>
          <w:lang w:bidi="fa-IR"/>
        </w:rPr>
        <w:t>سه</w:t>
      </w:r>
      <w:r>
        <w:rPr>
          <w:rFonts w:cs="Abz-2 (Badr)" w:hint="cs"/>
          <w:sz w:val="28"/>
          <w:szCs w:val="28"/>
          <w:rtl/>
          <w:lang w:bidi="fa-IR"/>
        </w:rPr>
        <w:t xml:space="preserve"> قول در مسأله وجود دارد:</w:t>
      </w:r>
    </w:p>
    <w:p w14:paraId="6A64F366" w14:textId="6C2DFE40" w:rsidR="00862608" w:rsidRDefault="00862608" w:rsidP="00E7457A">
      <w:pPr>
        <w:widowControl w:val="0"/>
        <w:bidi/>
        <w:spacing w:after="0"/>
        <w:ind w:firstLine="284"/>
        <w:jc w:val="both"/>
        <w:rPr>
          <w:rFonts w:cs="Abz-2 (Badr)"/>
          <w:sz w:val="28"/>
          <w:szCs w:val="28"/>
          <w:rtl/>
          <w:lang w:bidi="fa-IR"/>
        </w:rPr>
      </w:pPr>
      <w:r>
        <w:rPr>
          <w:rFonts w:cs="Abz-2 (Badr)" w:hint="cs"/>
          <w:sz w:val="28"/>
          <w:szCs w:val="28"/>
          <w:rtl/>
          <w:lang w:bidi="fa-IR"/>
        </w:rPr>
        <w:t>قول اول: زوجه مختار است که عين را بپذيرد يا آن را رد کرده و بدل آن را بگيرد</w:t>
      </w:r>
    </w:p>
    <w:p w14:paraId="7DB6B8E0" w14:textId="03884735" w:rsidR="00862608" w:rsidRPr="00862608" w:rsidRDefault="00862608" w:rsidP="00862608">
      <w:pPr>
        <w:widowControl w:val="0"/>
        <w:bidi/>
        <w:spacing w:after="0"/>
        <w:ind w:firstLine="284"/>
        <w:jc w:val="both"/>
        <w:rPr>
          <w:rFonts w:cs="Abz-2 (Badr)"/>
          <w:sz w:val="28"/>
          <w:szCs w:val="28"/>
          <w:rtl/>
          <w:lang w:bidi="fa-IR"/>
        </w:rPr>
      </w:pPr>
      <w:r>
        <w:rPr>
          <w:rFonts w:cs="Abz-2 (Badr)" w:hint="cs"/>
          <w:sz w:val="28"/>
          <w:szCs w:val="28"/>
          <w:rtl/>
          <w:lang w:bidi="fa-IR"/>
        </w:rPr>
        <w:t>قال الشيخ في الخلاف: «</w:t>
      </w:r>
      <w:r w:rsidRPr="00862608">
        <w:rPr>
          <w:rFonts w:cs="Abz-2 (Badr)"/>
          <w:sz w:val="28"/>
          <w:szCs w:val="28"/>
          <w:rtl/>
          <w:lang w:bidi="fa-IR"/>
        </w:rPr>
        <w:t>إذا أصدقها صداقا</w:t>
      </w:r>
      <w:r>
        <w:rPr>
          <w:rFonts w:cs="Abz-2 (Badr)" w:hint="cs"/>
          <w:sz w:val="28"/>
          <w:szCs w:val="28"/>
          <w:rtl/>
          <w:lang w:bidi="fa-IR"/>
        </w:rPr>
        <w:t>ً</w:t>
      </w:r>
      <w:r w:rsidRPr="00862608">
        <w:rPr>
          <w:rFonts w:cs="Abz-2 (Badr)"/>
          <w:sz w:val="28"/>
          <w:szCs w:val="28"/>
          <w:rtl/>
          <w:lang w:bidi="fa-IR"/>
        </w:rPr>
        <w:t xml:space="preserve"> فأصابت به عيبا</w:t>
      </w:r>
      <w:r>
        <w:rPr>
          <w:rFonts w:cs="Abz-2 (Badr)" w:hint="cs"/>
          <w:sz w:val="28"/>
          <w:szCs w:val="28"/>
          <w:rtl/>
          <w:lang w:bidi="fa-IR"/>
        </w:rPr>
        <w:t>ً،</w:t>
      </w:r>
      <w:r w:rsidRPr="00862608">
        <w:rPr>
          <w:rFonts w:cs="Abz-2 (Badr)"/>
          <w:sz w:val="28"/>
          <w:szCs w:val="28"/>
          <w:rtl/>
          <w:lang w:bidi="fa-IR"/>
        </w:rPr>
        <w:t xml:space="preserve"> كان لها رد</w:t>
      </w:r>
      <w:r>
        <w:rPr>
          <w:rFonts w:cs="Abz-2 (Badr)" w:hint="cs"/>
          <w:sz w:val="28"/>
          <w:szCs w:val="28"/>
          <w:rtl/>
          <w:lang w:bidi="fa-IR"/>
        </w:rPr>
        <w:t>ّ</w:t>
      </w:r>
      <w:r w:rsidRPr="00862608">
        <w:rPr>
          <w:rFonts w:cs="Abz-2 (Badr)"/>
          <w:sz w:val="28"/>
          <w:szCs w:val="28"/>
          <w:rtl/>
          <w:lang w:bidi="fa-IR"/>
        </w:rPr>
        <w:t>ه بالعيب،</w:t>
      </w:r>
      <w:r>
        <w:rPr>
          <w:rFonts w:cs="Abz-2 (Badr)" w:hint="cs"/>
          <w:sz w:val="28"/>
          <w:szCs w:val="28"/>
          <w:rtl/>
          <w:lang w:bidi="fa-IR"/>
        </w:rPr>
        <w:t xml:space="preserve"> </w:t>
      </w:r>
      <w:r w:rsidRPr="00862608">
        <w:rPr>
          <w:rFonts w:cs="Abz-2 (Badr)"/>
          <w:sz w:val="28"/>
          <w:szCs w:val="28"/>
          <w:rtl/>
          <w:lang w:bidi="fa-IR"/>
        </w:rPr>
        <w:t>سواء كان العيب يسيرا</w:t>
      </w:r>
      <w:r>
        <w:rPr>
          <w:rFonts w:cs="Abz-2 (Badr)" w:hint="cs"/>
          <w:sz w:val="28"/>
          <w:szCs w:val="28"/>
          <w:rtl/>
          <w:lang w:bidi="fa-IR"/>
        </w:rPr>
        <w:t>ً</w:t>
      </w:r>
      <w:r w:rsidRPr="00862608">
        <w:rPr>
          <w:rFonts w:cs="Abz-2 (Badr)"/>
          <w:sz w:val="28"/>
          <w:szCs w:val="28"/>
          <w:rtl/>
          <w:lang w:bidi="fa-IR"/>
        </w:rPr>
        <w:t xml:space="preserve"> أو كثيرا</w:t>
      </w:r>
      <w:r>
        <w:rPr>
          <w:rFonts w:cs="Abz-2 (Badr)" w:hint="cs"/>
          <w:sz w:val="28"/>
          <w:szCs w:val="28"/>
          <w:rtl/>
          <w:lang w:bidi="fa-IR"/>
        </w:rPr>
        <w:t>ً</w:t>
      </w:r>
      <w:r w:rsidRPr="00862608">
        <w:rPr>
          <w:rFonts w:cs="Abz-2 (Badr)"/>
          <w:sz w:val="28"/>
          <w:szCs w:val="28"/>
          <w:rtl/>
          <w:lang w:bidi="fa-IR"/>
        </w:rPr>
        <w:t>، وبه قال الشافعي.</w:t>
      </w:r>
    </w:p>
    <w:p w14:paraId="65DF6A2D" w14:textId="55DCD734" w:rsidR="00862608" w:rsidRPr="00862608" w:rsidRDefault="00862608" w:rsidP="00862608">
      <w:pPr>
        <w:widowControl w:val="0"/>
        <w:bidi/>
        <w:spacing w:after="0"/>
        <w:ind w:firstLine="284"/>
        <w:jc w:val="both"/>
        <w:rPr>
          <w:rFonts w:cs="Abz-2 (Badr)"/>
          <w:sz w:val="28"/>
          <w:szCs w:val="28"/>
          <w:rtl/>
          <w:lang w:bidi="fa-IR"/>
        </w:rPr>
      </w:pPr>
      <w:r w:rsidRPr="00862608">
        <w:rPr>
          <w:rFonts w:cs="Abz-2 (Badr)"/>
          <w:sz w:val="28"/>
          <w:szCs w:val="28"/>
          <w:rtl/>
          <w:lang w:bidi="fa-IR"/>
        </w:rPr>
        <w:t>وقال أبو حنيفة: إن كان يسيرا</w:t>
      </w:r>
      <w:r>
        <w:rPr>
          <w:rFonts w:cs="Abz-2 (Badr)" w:hint="cs"/>
          <w:sz w:val="28"/>
          <w:szCs w:val="28"/>
          <w:rtl/>
          <w:lang w:bidi="fa-IR"/>
        </w:rPr>
        <w:t>ً</w:t>
      </w:r>
      <w:r w:rsidRPr="00862608">
        <w:rPr>
          <w:rFonts w:cs="Abz-2 (Badr)"/>
          <w:sz w:val="28"/>
          <w:szCs w:val="28"/>
          <w:rtl/>
          <w:lang w:bidi="fa-IR"/>
        </w:rPr>
        <w:t xml:space="preserve"> لم يكن لها الرد</w:t>
      </w:r>
      <w:r>
        <w:rPr>
          <w:rFonts w:cs="Abz-2 (Badr)" w:hint="cs"/>
          <w:sz w:val="28"/>
          <w:szCs w:val="28"/>
          <w:rtl/>
          <w:lang w:bidi="fa-IR"/>
        </w:rPr>
        <w:t>ً</w:t>
      </w:r>
      <w:r w:rsidRPr="00862608">
        <w:rPr>
          <w:rFonts w:cs="Abz-2 (Badr)"/>
          <w:sz w:val="28"/>
          <w:szCs w:val="28"/>
          <w:rtl/>
          <w:lang w:bidi="fa-IR"/>
        </w:rPr>
        <w:t>، وإن كان كثيرا</w:t>
      </w:r>
      <w:r>
        <w:rPr>
          <w:rFonts w:cs="Abz-2 (Badr)" w:hint="cs"/>
          <w:sz w:val="28"/>
          <w:szCs w:val="28"/>
          <w:rtl/>
          <w:lang w:bidi="fa-IR"/>
        </w:rPr>
        <w:t>ً</w:t>
      </w:r>
      <w:r w:rsidRPr="00862608">
        <w:rPr>
          <w:rFonts w:cs="Abz-2 (Badr)"/>
          <w:sz w:val="28"/>
          <w:szCs w:val="28"/>
          <w:rtl/>
          <w:lang w:bidi="fa-IR"/>
        </w:rPr>
        <w:t xml:space="preserve"> فلها الرد</w:t>
      </w:r>
      <w:r>
        <w:rPr>
          <w:rFonts w:cs="Abz-2 (Badr)" w:hint="cs"/>
          <w:sz w:val="28"/>
          <w:szCs w:val="28"/>
          <w:rtl/>
          <w:lang w:bidi="fa-IR"/>
        </w:rPr>
        <w:t>ّ</w:t>
      </w:r>
      <w:r w:rsidRPr="00862608">
        <w:rPr>
          <w:rFonts w:cs="Abz-2 (Badr)"/>
          <w:sz w:val="28"/>
          <w:szCs w:val="28"/>
          <w:rtl/>
          <w:lang w:bidi="fa-IR"/>
        </w:rPr>
        <w:t>.</w:t>
      </w:r>
    </w:p>
    <w:p w14:paraId="5ED2E512" w14:textId="4E3486C6" w:rsidR="00862608" w:rsidRPr="00862608" w:rsidRDefault="00862608" w:rsidP="00862608">
      <w:pPr>
        <w:widowControl w:val="0"/>
        <w:bidi/>
        <w:spacing w:after="0"/>
        <w:ind w:firstLine="284"/>
        <w:jc w:val="both"/>
        <w:rPr>
          <w:rFonts w:ascii="Noor_Nazli" w:eastAsia="Times New Roman" w:hAnsi="Noor_Nazli" w:cs="Times New Roman"/>
          <w:sz w:val="36"/>
          <w:szCs w:val="36"/>
          <w:rtl/>
          <w:lang w:bidi="fa-IR"/>
        </w:rPr>
      </w:pPr>
      <w:r w:rsidRPr="00862608">
        <w:rPr>
          <w:rFonts w:cs="Abz-2 (Badr)"/>
          <w:sz w:val="28"/>
          <w:szCs w:val="28"/>
          <w:rtl/>
          <w:lang w:bidi="fa-IR"/>
        </w:rPr>
        <w:t>دليلنا: أن</w:t>
      </w:r>
      <w:r>
        <w:rPr>
          <w:rFonts w:cs="Abz-2 (Badr)" w:hint="cs"/>
          <w:sz w:val="28"/>
          <w:szCs w:val="28"/>
          <w:rtl/>
          <w:lang w:bidi="fa-IR"/>
        </w:rPr>
        <w:t>ّ</w:t>
      </w:r>
      <w:r w:rsidRPr="00862608">
        <w:rPr>
          <w:rFonts w:cs="Abz-2 (Badr)"/>
          <w:sz w:val="28"/>
          <w:szCs w:val="28"/>
          <w:rtl/>
          <w:lang w:bidi="fa-IR"/>
        </w:rPr>
        <w:t xml:space="preserve"> الذي وقع عليه العقد ما سلم من العيب، فاذا وجدت به عيبا</w:t>
      </w:r>
      <w:r>
        <w:rPr>
          <w:rFonts w:cs="Abz-2 (Badr)" w:hint="cs"/>
          <w:sz w:val="28"/>
          <w:szCs w:val="28"/>
          <w:rtl/>
          <w:lang w:bidi="fa-IR"/>
        </w:rPr>
        <w:t>ً</w:t>
      </w:r>
      <w:r w:rsidRPr="00862608">
        <w:rPr>
          <w:rFonts w:cs="Abz-2 (Badr)"/>
          <w:sz w:val="28"/>
          <w:szCs w:val="28"/>
          <w:rtl/>
          <w:lang w:bidi="fa-IR"/>
        </w:rPr>
        <w:t xml:space="preserve"> لم يكن ذلك ما وقع عليه العقد وكان لها رد</w:t>
      </w:r>
      <w:r>
        <w:rPr>
          <w:rFonts w:cs="Abz-2 (Badr)" w:hint="cs"/>
          <w:sz w:val="28"/>
          <w:szCs w:val="28"/>
          <w:rtl/>
          <w:lang w:bidi="fa-IR"/>
        </w:rPr>
        <w:t>ّ</w:t>
      </w:r>
      <w:r w:rsidRPr="00862608">
        <w:rPr>
          <w:rFonts w:cs="Abz-2 (Badr)"/>
          <w:sz w:val="28"/>
          <w:szCs w:val="28"/>
          <w:rtl/>
          <w:lang w:bidi="fa-IR"/>
        </w:rPr>
        <w:t>ه.</w:t>
      </w:r>
      <w:r>
        <w:rPr>
          <w:rFonts w:cs="Abz-2 (Badr)" w:hint="cs"/>
          <w:sz w:val="28"/>
          <w:szCs w:val="28"/>
          <w:rtl/>
          <w:lang w:bidi="fa-IR"/>
        </w:rPr>
        <w:t>»</w:t>
      </w:r>
      <w:r>
        <w:rPr>
          <w:rStyle w:val="FootnoteReference"/>
          <w:rFonts w:cs="Abz-2 (Badr)"/>
          <w:sz w:val="28"/>
          <w:szCs w:val="28"/>
          <w:rtl/>
          <w:lang w:bidi="fa-IR"/>
        </w:rPr>
        <w:footnoteReference w:id="4"/>
      </w:r>
    </w:p>
    <w:p w14:paraId="781B00E9" w14:textId="799F4BB2" w:rsidR="00862608" w:rsidRDefault="00862608" w:rsidP="00862608">
      <w:pPr>
        <w:widowControl w:val="0"/>
        <w:bidi/>
        <w:spacing w:after="0"/>
        <w:ind w:firstLine="284"/>
        <w:jc w:val="both"/>
        <w:rPr>
          <w:rFonts w:cs="Abz-2 (Badr)"/>
          <w:sz w:val="28"/>
          <w:szCs w:val="28"/>
          <w:rtl/>
          <w:lang w:bidi="fa-IR"/>
        </w:rPr>
      </w:pPr>
      <w:r>
        <w:rPr>
          <w:rFonts w:cs="Abz-2 (Badr)" w:hint="cs"/>
          <w:sz w:val="28"/>
          <w:szCs w:val="28"/>
          <w:rtl/>
          <w:lang w:bidi="fa-IR"/>
        </w:rPr>
        <w:lastRenderedPageBreak/>
        <w:t>ظاهر کلام ايشان در خلاف اين است که زوجه حق دريافت ارش در صورت قبول عين را ندارد، هرچند برخی مدعای ايشان در خلاف را بر قول دوم حمل کرده</w:t>
      </w:r>
      <w:r>
        <w:rPr>
          <w:rFonts w:cs="Abz-2 (Badr)"/>
          <w:sz w:val="28"/>
          <w:szCs w:val="28"/>
          <w:rtl/>
          <w:lang w:bidi="fa-IR"/>
        </w:rPr>
        <w:softHyphen/>
      </w:r>
      <w:r>
        <w:rPr>
          <w:rFonts w:cs="Abz-2 (Badr)" w:hint="cs"/>
          <w:sz w:val="28"/>
          <w:szCs w:val="28"/>
          <w:rtl/>
          <w:lang w:bidi="fa-IR"/>
        </w:rPr>
        <w:t>اند</w:t>
      </w:r>
      <w:r>
        <w:rPr>
          <w:rStyle w:val="FootnoteReference"/>
          <w:rFonts w:cs="Abz-2 (Badr)"/>
          <w:sz w:val="28"/>
          <w:szCs w:val="28"/>
          <w:rtl/>
          <w:lang w:bidi="fa-IR"/>
        </w:rPr>
        <w:footnoteReference w:id="5"/>
      </w:r>
      <w:r>
        <w:rPr>
          <w:rFonts w:cs="Abz-2 (Badr)" w:hint="cs"/>
          <w:sz w:val="28"/>
          <w:szCs w:val="28"/>
          <w:rtl/>
          <w:lang w:bidi="fa-IR"/>
        </w:rPr>
        <w:t xml:space="preserve"> که بر اساس آن حق دريافت ارش نيز برای زوجه در صورت قبول عين وجود دارد.</w:t>
      </w:r>
    </w:p>
    <w:p w14:paraId="7B43C931" w14:textId="5090F148" w:rsidR="00862608" w:rsidRDefault="00311432" w:rsidP="00862608">
      <w:pPr>
        <w:widowControl w:val="0"/>
        <w:bidi/>
        <w:spacing w:after="0"/>
        <w:ind w:firstLine="284"/>
        <w:jc w:val="both"/>
        <w:rPr>
          <w:rFonts w:cs="Abz-2 (Badr)"/>
          <w:sz w:val="28"/>
          <w:szCs w:val="28"/>
          <w:rtl/>
          <w:lang w:bidi="fa-IR"/>
        </w:rPr>
      </w:pPr>
      <w:r>
        <w:rPr>
          <w:rFonts w:cs="Abz-2 (Badr)" w:hint="cs"/>
          <w:sz w:val="28"/>
          <w:szCs w:val="28"/>
          <w:rtl/>
          <w:lang w:bidi="fa-IR"/>
        </w:rPr>
        <w:t>اما دليل اين که کلام ايشان را حمل بر اين کرديم که زوجه حق دريافت بدل را دارد نه مهرالمثل را اين است که مهر المثل در صورتی واجب می</w:t>
      </w:r>
      <w:r>
        <w:rPr>
          <w:rFonts w:cs="Abz-2 (Badr)"/>
          <w:sz w:val="28"/>
          <w:szCs w:val="28"/>
          <w:rtl/>
          <w:lang w:bidi="fa-IR"/>
        </w:rPr>
        <w:softHyphen/>
      </w:r>
      <w:r>
        <w:rPr>
          <w:rFonts w:cs="Abz-2 (Badr)" w:hint="cs"/>
          <w:sz w:val="28"/>
          <w:szCs w:val="28"/>
          <w:rtl/>
          <w:lang w:bidi="fa-IR"/>
        </w:rPr>
        <w:t>شود که مهر فاسد باشد، نه در جايی که قبول يا رد آن در اختيار زوجه است.</w:t>
      </w:r>
    </w:p>
    <w:p w14:paraId="70C82689" w14:textId="1923A722" w:rsidR="00E7457A" w:rsidRDefault="000D0578" w:rsidP="00862608">
      <w:pPr>
        <w:widowControl w:val="0"/>
        <w:bidi/>
        <w:spacing w:after="0"/>
        <w:ind w:firstLine="284"/>
        <w:jc w:val="both"/>
        <w:rPr>
          <w:rFonts w:cs="Abz-2 (Badr)"/>
          <w:sz w:val="28"/>
          <w:szCs w:val="28"/>
          <w:rtl/>
          <w:lang w:bidi="fa-IR"/>
        </w:rPr>
      </w:pPr>
      <w:r>
        <w:rPr>
          <w:rFonts w:cs="Abz-2 (Badr)" w:hint="cs"/>
          <w:sz w:val="28"/>
          <w:szCs w:val="28"/>
          <w:rtl/>
          <w:lang w:bidi="fa-IR"/>
        </w:rPr>
        <w:t xml:space="preserve">قول </w:t>
      </w:r>
      <w:r w:rsidR="00862608">
        <w:rPr>
          <w:rFonts w:cs="Abz-2 (Badr)" w:hint="cs"/>
          <w:sz w:val="28"/>
          <w:szCs w:val="28"/>
          <w:rtl/>
          <w:lang w:bidi="fa-IR"/>
        </w:rPr>
        <w:t>دوم</w:t>
      </w:r>
      <w:r>
        <w:rPr>
          <w:rFonts w:cs="Abz-2 (Badr)" w:hint="cs"/>
          <w:sz w:val="28"/>
          <w:szCs w:val="28"/>
          <w:rtl/>
          <w:lang w:bidi="fa-IR"/>
        </w:rPr>
        <w:t>: زوج</w:t>
      </w:r>
      <w:r w:rsidR="00862608">
        <w:rPr>
          <w:rFonts w:cs="Abz-2 (Badr)" w:hint="cs"/>
          <w:sz w:val="28"/>
          <w:szCs w:val="28"/>
          <w:rtl/>
          <w:lang w:bidi="fa-IR"/>
        </w:rPr>
        <w:t>ه</w:t>
      </w:r>
      <w:r>
        <w:rPr>
          <w:rFonts w:cs="Abz-2 (Badr)" w:hint="cs"/>
          <w:sz w:val="28"/>
          <w:szCs w:val="28"/>
          <w:rtl/>
          <w:lang w:bidi="fa-IR"/>
        </w:rPr>
        <w:t xml:space="preserve"> مختار است که بدل مهر را مطالبه کند يا اين که عين را با ارش آن طلب نمايد</w:t>
      </w:r>
    </w:p>
    <w:p w14:paraId="62D18A7F" w14:textId="04EF48E9" w:rsidR="000D0578" w:rsidRDefault="000D0578" w:rsidP="000D0578">
      <w:pPr>
        <w:widowControl w:val="0"/>
        <w:bidi/>
        <w:spacing w:after="0"/>
        <w:ind w:firstLine="284"/>
        <w:jc w:val="both"/>
        <w:rPr>
          <w:rFonts w:cs="Abz-2 (Badr)"/>
          <w:sz w:val="28"/>
          <w:szCs w:val="28"/>
          <w:rtl/>
          <w:lang w:bidi="fa-IR"/>
        </w:rPr>
      </w:pPr>
      <w:r>
        <w:rPr>
          <w:rFonts w:cs="Abz-2 (Badr)" w:hint="cs"/>
          <w:sz w:val="28"/>
          <w:szCs w:val="28"/>
          <w:rtl/>
          <w:lang w:bidi="fa-IR"/>
        </w:rPr>
        <w:t>قال الشيخ في المبسوط: «</w:t>
      </w:r>
      <w:r w:rsidRPr="000D0578">
        <w:rPr>
          <w:rFonts w:cs="Abz-2 (Badr)"/>
          <w:sz w:val="28"/>
          <w:szCs w:val="28"/>
          <w:rtl/>
          <w:lang w:bidi="fa-IR"/>
        </w:rPr>
        <w:t>إذا كان الصداق أمة معي</w:t>
      </w:r>
      <w:r>
        <w:rPr>
          <w:rFonts w:cs="Abz-2 (Badr)" w:hint="cs"/>
          <w:sz w:val="28"/>
          <w:szCs w:val="28"/>
          <w:rtl/>
          <w:lang w:bidi="fa-IR"/>
        </w:rPr>
        <w:t>ّ</w:t>
      </w:r>
      <w:r w:rsidRPr="000D0578">
        <w:rPr>
          <w:rFonts w:cs="Abz-2 (Badr)"/>
          <w:sz w:val="28"/>
          <w:szCs w:val="28"/>
          <w:rtl/>
          <w:lang w:bidi="fa-IR"/>
        </w:rPr>
        <w:t>نة</w:t>
      </w:r>
      <w:r>
        <w:rPr>
          <w:rFonts w:cs="Abz-2 (Badr)" w:hint="cs"/>
          <w:sz w:val="28"/>
          <w:szCs w:val="28"/>
          <w:rtl/>
          <w:lang w:bidi="fa-IR"/>
        </w:rPr>
        <w:t>،</w:t>
      </w:r>
      <w:r w:rsidRPr="000D0578">
        <w:rPr>
          <w:rFonts w:cs="Abz-2 (Badr)"/>
          <w:sz w:val="28"/>
          <w:szCs w:val="28"/>
          <w:rtl/>
          <w:lang w:bidi="fa-IR"/>
        </w:rPr>
        <w:t xml:space="preserve"> ملكتها بالعقد وليس للزوج وط</w:t>
      </w:r>
      <w:r>
        <w:rPr>
          <w:rFonts w:cs="Abz-2 (Badr)" w:hint="cs"/>
          <w:sz w:val="28"/>
          <w:szCs w:val="28"/>
          <w:rtl/>
          <w:lang w:bidi="fa-IR"/>
        </w:rPr>
        <w:t>ؤ</w:t>
      </w:r>
      <w:r w:rsidRPr="000D0578">
        <w:rPr>
          <w:rFonts w:cs="Abz-2 (Badr)"/>
          <w:sz w:val="28"/>
          <w:szCs w:val="28"/>
          <w:rtl/>
          <w:lang w:bidi="fa-IR"/>
        </w:rPr>
        <w:t>ها،</w:t>
      </w:r>
      <w:r>
        <w:rPr>
          <w:rFonts w:cs="Abz-2 (Badr)" w:hint="cs"/>
          <w:sz w:val="28"/>
          <w:szCs w:val="28"/>
          <w:rtl/>
          <w:lang w:bidi="fa-IR"/>
        </w:rPr>
        <w:t xml:space="preserve"> </w:t>
      </w:r>
      <w:r w:rsidRPr="000D0578">
        <w:rPr>
          <w:rFonts w:cs="Abz-2 (Badr)"/>
          <w:sz w:val="28"/>
          <w:szCs w:val="28"/>
          <w:rtl/>
          <w:lang w:bidi="fa-IR"/>
        </w:rPr>
        <w:t>لأن</w:t>
      </w:r>
      <w:r>
        <w:rPr>
          <w:rFonts w:cs="Abz-2 (Badr)" w:hint="cs"/>
          <w:sz w:val="28"/>
          <w:szCs w:val="28"/>
          <w:rtl/>
          <w:lang w:bidi="fa-IR"/>
        </w:rPr>
        <w:t>ّ</w:t>
      </w:r>
      <w:r w:rsidRPr="000D0578">
        <w:rPr>
          <w:rFonts w:cs="Abz-2 (Badr)"/>
          <w:sz w:val="28"/>
          <w:szCs w:val="28"/>
          <w:rtl/>
          <w:lang w:bidi="fa-IR"/>
        </w:rPr>
        <w:t>ها خارجة عن ملكه</w:t>
      </w:r>
      <w:r>
        <w:rPr>
          <w:rFonts w:cs="Abz-2 (Badr)" w:hint="cs"/>
          <w:sz w:val="28"/>
          <w:szCs w:val="28"/>
          <w:rtl/>
          <w:lang w:bidi="fa-IR"/>
        </w:rPr>
        <w:t xml:space="preserve">. </w:t>
      </w:r>
      <w:r w:rsidRPr="000D0578">
        <w:rPr>
          <w:rFonts w:cs="Abz-2 (Badr)"/>
          <w:sz w:val="28"/>
          <w:szCs w:val="28"/>
          <w:rtl/>
          <w:lang w:bidi="fa-IR"/>
        </w:rPr>
        <w:t>ف</w:t>
      </w:r>
      <w:r>
        <w:rPr>
          <w:rFonts w:cs="Abz-2 (Badr)" w:hint="cs"/>
          <w:sz w:val="28"/>
          <w:szCs w:val="28"/>
          <w:rtl/>
          <w:lang w:bidi="fa-IR"/>
        </w:rPr>
        <w:t>إ</w:t>
      </w:r>
      <w:r w:rsidRPr="000D0578">
        <w:rPr>
          <w:rFonts w:cs="Abz-2 (Badr)"/>
          <w:sz w:val="28"/>
          <w:szCs w:val="28"/>
          <w:rtl/>
          <w:lang w:bidi="fa-IR"/>
        </w:rPr>
        <w:t>ن خالف ووطئ</w:t>
      </w:r>
      <w:r>
        <w:rPr>
          <w:rFonts w:cs="Abz-2 (Badr)" w:hint="cs"/>
          <w:sz w:val="28"/>
          <w:szCs w:val="28"/>
          <w:rtl/>
          <w:lang w:bidi="fa-IR"/>
        </w:rPr>
        <w:t>...</w:t>
      </w:r>
    </w:p>
    <w:p w14:paraId="6B02A341" w14:textId="274193D4" w:rsidR="000D0578" w:rsidRPr="000D0578" w:rsidRDefault="000D0578" w:rsidP="000D0578">
      <w:pPr>
        <w:widowControl w:val="0"/>
        <w:bidi/>
        <w:spacing w:after="0"/>
        <w:ind w:firstLine="284"/>
        <w:jc w:val="both"/>
        <w:rPr>
          <w:rFonts w:ascii="Noor_Nazli" w:eastAsia="Times New Roman" w:hAnsi="Noor_Nazli" w:cs="Times New Roman"/>
          <w:sz w:val="36"/>
          <w:szCs w:val="36"/>
          <w:rtl/>
          <w:lang w:bidi="fa-IR"/>
        </w:rPr>
      </w:pPr>
      <w:r w:rsidRPr="000D0578">
        <w:rPr>
          <w:rFonts w:cs="Abz-2 (Badr)"/>
          <w:sz w:val="28"/>
          <w:szCs w:val="28"/>
          <w:rtl/>
          <w:lang w:bidi="fa-IR"/>
        </w:rPr>
        <w:t>وإذا أحبلها الزوج</w:t>
      </w:r>
      <w:r>
        <w:rPr>
          <w:rFonts w:cs="Abz-2 (Badr)" w:hint="cs"/>
          <w:sz w:val="28"/>
          <w:szCs w:val="28"/>
          <w:rtl/>
          <w:lang w:bidi="fa-IR"/>
        </w:rPr>
        <w:t>،</w:t>
      </w:r>
      <w:r w:rsidRPr="000D0578">
        <w:rPr>
          <w:rFonts w:cs="Abz-2 (Badr)"/>
          <w:sz w:val="28"/>
          <w:szCs w:val="28"/>
          <w:rtl/>
          <w:lang w:bidi="fa-IR"/>
        </w:rPr>
        <w:t xml:space="preserve"> نقصت في العادة</w:t>
      </w:r>
      <w:r>
        <w:rPr>
          <w:rFonts w:cs="Abz-2 (Badr)" w:hint="cs"/>
          <w:sz w:val="28"/>
          <w:szCs w:val="28"/>
          <w:rtl/>
          <w:lang w:bidi="fa-IR"/>
        </w:rPr>
        <w:t>،</w:t>
      </w:r>
      <w:r w:rsidRPr="000D0578">
        <w:rPr>
          <w:rFonts w:cs="Abz-2 (Badr)"/>
          <w:sz w:val="28"/>
          <w:szCs w:val="28"/>
          <w:rtl/>
          <w:lang w:bidi="fa-IR"/>
        </w:rPr>
        <w:t xml:space="preserve"> فهي بالخيار بين أن تمسكها ناقصة أو ترد</w:t>
      </w:r>
      <w:r>
        <w:rPr>
          <w:rFonts w:cs="Abz-2 (Badr)" w:hint="cs"/>
          <w:sz w:val="28"/>
          <w:szCs w:val="28"/>
          <w:rtl/>
          <w:lang w:bidi="fa-IR"/>
        </w:rPr>
        <w:t>ّ.</w:t>
      </w:r>
      <w:r w:rsidRPr="000D0578">
        <w:rPr>
          <w:rFonts w:cs="Abz-2 (Badr)"/>
          <w:sz w:val="28"/>
          <w:szCs w:val="28"/>
          <w:rtl/>
          <w:lang w:bidi="fa-IR"/>
        </w:rPr>
        <w:t xml:space="preserve"> فإن أمسكتها ناقصة فهل لها أرش النقص‌؟ على قولين</w:t>
      </w:r>
      <w:r>
        <w:rPr>
          <w:rFonts w:cs="Abz-2 (Badr)" w:hint="cs"/>
          <w:sz w:val="28"/>
          <w:szCs w:val="28"/>
          <w:rtl/>
          <w:lang w:bidi="fa-IR"/>
        </w:rPr>
        <w:t>،</w:t>
      </w:r>
      <w:r w:rsidRPr="000D0578">
        <w:rPr>
          <w:rFonts w:cs="Abz-2 (Badr)"/>
          <w:sz w:val="28"/>
          <w:szCs w:val="28"/>
          <w:rtl/>
          <w:lang w:bidi="fa-IR"/>
        </w:rPr>
        <w:t xml:space="preserve"> أصح</w:t>
      </w:r>
      <w:r>
        <w:rPr>
          <w:rFonts w:cs="Abz-2 (Badr)" w:hint="cs"/>
          <w:sz w:val="28"/>
          <w:szCs w:val="28"/>
          <w:rtl/>
          <w:lang w:bidi="fa-IR"/>
        </w:rPr>
        <w:t>ّ</w:t>
      </w:r>
      <w:r w:rsidRPr="000D0578">
        <w:rPr>
          <w:rFonts w:cs="Abz-2 (Badr)"/>
          <w:sz w:val="28"/>
          <w:szCs w:val="28"/>
          <w:rtl/>
          <w:lang w:bidi="fa-IR"/>
        </w:rPr>
        <w:t>هما أن</w:t>
      </w:r>
      <w:r>
        <w:rPr>
          <w:rFonts w:cs="Abz-2 (Badr)" w:hint="cs"/>
          <w:sz w:val="28"/>
          <w:szCs w:val="28"/>
          <w:rtl/>
          <w:lang w:bidi="fa-IR"/>
        </w:rPr>
        <w:t>ّ</w:t>
      </w:r>
      <w:r w:rsidRPr="000D0578">
        <w:rPr>
          <w:rFonts w:cs="Abz-2 (Badr)"/>
          <w:sz w:val="28"/>
          <w:szCs w:val="28"/>
          <w:rtl/>
          <w:lang w:bidi="fa-IR"/>
        </w:rPr>
        <w:t xml:space="preserve"> عليه الأرش</w:t>
      </w:r>
      <w:r>
        <w:rPr>
          <w:rFonts w:cs="Abz-2 (Badr)" w:hint="cs"/>
          <w:sz w:val="28"/>
          <w:szCs w:val="28"/>
          <w:rtl/>
          <w:lang w:bidi="fa-IR"/>
        </w:rPr>
        <w:t>.»</w:t>
      </w:r>
      <w:r>
        <w:rPr>
          <w:rStyle w:val="FootnoteReference"/>
          <w:rFonts w:cs="Abz-2 (Badr)"/>
          <w:sz w:val="28"/>
          <w:szCs w:val="28"/>
          <w:rtl/>
          <w:lang w:bidi="fa-IR"/>
        </w:rPr>
        <w:footnoteReference w:id="6"/>
      </w:r>
      <w:r w:rsidR="00311432">
        <w:rPr>
          <w:rFonts w:cs="Abz-2 (Badr)" w:hint="cs"/>
          <w:sz w:val="28"/>
          <w:szCs w:val="28"/>
          <w:rtl/>
          <w:lang w:bidi="fa-IR"/>
        </w:rPr>
        <w:t xml:space="preserve"> وهو مختار القاضی في المهذّب.</w:t>
      </w:r>
      <w:r w:rsidR="00311432">
        <w:rPr>
          <w:rStyle w:val="FootnoteReference"/>
          <w:rFonts w:cs="Abz-2 (Badr)"/>
          <w:sz w:val="28"/>
          <w:szCs w:val="28"/>
          <w:rtl/>
          <w:lang w:bidi="fa-IR"/>
        </w:rPr>
        <w:footnoteReference w:id="7"/>
      </w:r>
    </w:p>
    <w:p w14:paraId="6ACCD8DA" w14:textId="5B4779D4" w:rsidR="000D0578" w:rsidRDefault="00311432" w:rsidP="000D0578">
      <w:pPr>
        <w:widowControl w:val="0"/>
        <w:bidi/>
        <w:spacing w:after="0"/>
        <w:ind w:firstLine="284"/>
        <w:jc w:val="both"/>
        <w:rPr>
          <w:rFonts w:cs="Abz-2 (Badr)"/>
          <w:sz w:val="28"/>
          <w:szCs w:val="28"/>
          <w:rtl/>
          <w:lang w:bidi="fa-IR"/>
        </w:rPr>
      </w:pPr>
      <w:r w:rsidRPr="00311432">
        <w:rPr>
          <w:rFonts w:cs="Abz-2 (Badr)" w:hint="cs"/>
          <w:sz w:val="28"/>
          <w:szCs w:val="28"/>
          <w:rtl/>
          <w:lang w:bidi="fa-IR"/>
        </w:rPr>
        <w:t xml:space="preserve">قول سوم: </w:t>
      </w:r>
      <w:r>
        <w:rPr>
          <w:rFonts w:cs="Abz-2 (Badr)" w:hint="cs"/>
          <w:sz w:val="28"/>
          <w:szCs w:val="28"/>
          <w:rtl/>
          <w:lang w:bidi="fa-IR"/>
        </w:rPr>
        <w:t>زوجه حق رد ندارد، فقط حق دريافت ارش را دارد</w:t>
      </w:r>
    </w:p>
    <w:p w14:paraId="6019A8E8" w14:textId="590CFEB8" w:rsidR="00311432" w:rsidRDefault="00311432" w:rsidP="00311432">
      <w:pPr>
        <w:widowControl w:val="0"/>
        <w:bidi/>
        <w:spacing w:after="0"/>
        <w:ind w:firstLine="284"/>
        <w:jc w:val="both"/>
        <w:rPr>
          <w:rFonts w:cs="Abz-2 (Badr)"/>
          <w:sz w:val="28"/>
          <w:szCs w:val="28"/>
          <w:rtl/>
          <w:lang w:bidi="fa-IR"/>
        </w:rPr>
      </w:pPr>
      <w:r>
        <w:rPr>
          <w:rFonts w:cs="Abz-2 (Badr)" w:hint="cs"/>
          <w:sz w:val="28"/>
          <w:szCs w:val="28"/>
          <w:rtl/>
          <w:lang w:bidi="fa-IR"/>
        </w:rPr>
        <w:t>در کلام محقق گذشت که ايشان اين قول را مستحسن دانسته</w:t>
      </w:r>
      <w:r>
        <w:rPr>
          <w:rFonts w:cs="Abz-2 (Badr)"/>
          <w:sz w:val="28"/>
          <w:szCs w:val="28"/>
          <w:rtl/>
          <w:lang w:bidi="fa-IR"/>
        </w:rPr>
        <w:softHyphen/>
      </w:r>
      <w:r>
        <w:rPr>
          <w:rFonts w:cs="Abz-2 (Badr)" w:hint="cs"/>
          <w:sz w:val="28"/>
          <w:szCs w:val="28"/>
          <w:rtl/>
          <w:lang w:bidi="fa-IR"/>
        </w:rPr>
        <w:t>اند.</w:t>
      </w:r>
    </w:p>
    <w:p w14:paraId="7806A677" w14:textId="29C52CDB" w:rsidR="00311432" w:rsidRPr="00311432" w:rsidRDefault="00311432" w:rsidP="009F7D29">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العلامة في القواعد: «</w:t>
      </w:r>
      <w:r w:rsidRPr="00311432">
        <w:rPr>
          <w:rFonts w:cs="Abz-2 (Badr)"/>
          <w:sz w:val="28"/>
          <w:szCs w:val="28"/>
          <w:rtl/>
          <w:lang w:bidi="fa-IR"/>
        </w:rPr>
        <w:t>لو تعيّب في يده</w:t>
      </w:r>
      <w:r w:rsidR="009F7D29">
        <w:rPr>
          <w:rFonts w:cs="Abz-2 (Badr)" w:hint="cs"/>
          <w:sz w:val="28"/>
          <w:szCs w:val="28"/>
          <w:rtl/>
          <w:lang w:bidi="fa-IR"/>
        </w:rPr>
        <w:t xml:space="preserve">، </w:t>
      </w:r>
      <w:r w:rsidR="009F7D29" w:rsidRPr="009F7D29">
        <w:rPr>
          <w:rFonts w:cs="Abz-2 (Badr)"/>
          <w:sz w:val="28"/>
          <w:szCs w:val="28"/>
          <w:rtl/>
          <w:lang w:bidi="fa-IR"/>
        </w:rPr>
        <w:t>قيل: تخي</w:t>
      </w:r>
      <w:r w:rsidR="009F7D29">
        <w:rPr>
          <w:rFonts w:cs="Abz-2 (Badr)" w:hint="cs"/>
          <w:sz w:val="28"/>
          <w:szCs w:val="28"/>
          <w:rtl/>
          <w:lang w:bidi="fa-IR"/>
        </w:rPr>
        <w:t>ّ</w:t>
      </w:r>
      <w:r w:rsidR="009F7D29" w:rsidRPr="009F7D29">
        <w:rPr>
          <w:rFonts w:cs="Abz-2 (Badr)"/>
          <w:sz w:val="28"/>
          <w:szCs w:val="28"/>
          <w:rtl/>
          <w:lang w:bidi="fa-IR"/>
        </w:rPr>
        <w:t>رت في أخذه أو القيمة</w:t>
      </w:r>
      <w:r w:rsidR="009F7D29">
        <w:rPr>
          <w:rFonts w:cs="Abz-2 (Badr)" w:hint="cs"/>
          <w:sz w:val="28"/>
          <w:szCs w:val="28"/>
          <w:rtl/>
          <w:lang w:bidi="fa-IR"/>
        </w:rPr>
        <w:t>،</w:t>
      </w:r>
      <w:r w:rsidRPr="00311432">
        <w:rPr>
          <w:rFonts w:cs="Abz-2 (Badr)"/>
          <w:sz w:val="28"/>
          <w:szCs w:val="28"/>
          <w:rtl/>
          <w:lang w:bidi="fa-IR"/>
        </w:rPr>
        <w:t xml:space="preserve"> </w:t>
      </w:r>
      <w:r w:rsidR="009F7D29">
        <w:rPr>
          <w:rFonts w:cs="Abz-2 (Badr)" w:hint="cs"/>
          <w:sz w:val="28"/>
          <w:szCs w:val="28"/>
          <w:rtl/>
          <w:lang w:bidi="fa-IR"/>
        </w:rPr>
        <w:t>و</w:t>
      </w:r>
      <w:r w:rsidRPr="00311432">
        <w:rPr>
          <w:rFonts w:cs="Abz-2 (Badr)"/>
          <w:sz w:val="28"/>
          <w:szCs w:val="28"/>
          <w:rtl/>
          <w:lang w:bidi="fa-IR"/>
        </w:rPr>
        <w:t>الأقرب أخذه وأخذ أرشه.</w:t>
      </w:r>
      <w:r>
        <w:rPr>
          <w:rFonts w:cs="Abz-2 (Badr)" w:hint="cs"/>
          <w:sz w:val="28"/>
          <w:szCs w:val="28"/>
          <w:rtl/>
          <w:lang w:bidi="fa-IR"/>
        </w:rPr>
        <w:t>»</w:t>
      </w:r>
      <w:r>
        <w:rPr>
          <w:rStyle w:val="FootnoteReference"/>
          <w:rFonts w:cs="Abz-2 (Badr)"/>
          <w:sz w:val="28"/>
          <w:szCs w:val="28"/>
          <w:rtl/>
          <w:lang w:bidi="fa-IR"/>
        </w:rPr>
        <w:footnoteReference w:id="8"/>
      </w:r>
    </w:p>
    <w:p w14:paraId="298FCAE8" w14:textId="7491FAD3" w:rsidR="00F64DDD" w:rsidRPr="00F64DDD" w:rsidRDefault="00F64DDD" w:rsidP="00F64DDD">
      <w:pPr>
        <w:widowControl w:val="0"/>
        <w:bidi/>
        <w:spacing w:after="0"/>
        <w:ind w:firstLine="284"/>
        <w:jc w:val="both"/>
        <w:rPr>
          <w:rFonts w:cs="Abz-2 (Badr)"/>
          <w:sz w:val="28"/>
          <w:szCs w:val="28"/>
          <w:lang w:bidi="fa-IR"/>
        </w:rPr>
      </w:pPr>
      <w:r>
        <w:rPr>
          <w:rFonts w:cs="Abz-2 (Badr)" w:hint="cs"/>
          <w:sz w:val="28"/>
          <w:szCs w:val="28"/>
          <w:rtl/>
          <w:lang w:bidi="fa-IR"/>
        </w:rPr>
        <w:t>وقال المحقّق الکرکي في شرحه: «</w:t>
      </w:r>
      <w:r w:rsidRPr="00F64DDD">
        <w:rPr>
          <w:rFonts w:cs="Abz-2 (Badr)"/>
          <w:sz w:val="28"/>
          <w:szCs w:val="28"/>
          <w:rtl/>
          <w:lang w:bidi="fa-IR"/>
        </w:rPr>
        <w:t>القول المحكي</w:t>
      </w:r>
      <w:r>
        <w:rPr>
          <w:rFonts w:cs="Abz-2 (Badr)" w:hint="cs"/>
          <w:sz w:val="28"/>
          <w:szCs w:val="28"/>
          <w:rtl/>
          <w:lang w:bidi="fa-IR"/>
        </w:rPr>
        <w:t>ّ</w:t>
      </w:r>
      <w:r w:rsidRPr="00F64DDD">
        <w:rPr>
          <w:rFonts w:cs="Abz-2 (Badr)"/>
          <w:sz w:val="28"/>
          <w:szCs w:val="28"/>
          <w:rtl/>
          <w:lang w:bidi="fa-IR"/>
        </w:rPr>
        <w:t xml:space="preserve"> قول الشيخ في المبسوط، ووجهه أن</w:t>
      </w:r>
      <w:r>
        <w:rPr>
          <w:rFonts w:cs="Abz-2 (Badr)" w:hint="cs"/>
          <w:sz w:val="28"/>
          <w:szCs w:val="28"/>
          <w:rtl/>
          <w:lang w:bidi="fa-IR"/>
        </w:rPr>
        <w:t>ّ</w:t>
      </w:r>
      <w:r w:rsidRPr="00F64DDD">
        <w:rPr>
          <w:rFonts w:cs="Abz-2 (Badr)"/>
          <w:sz w:val="28"/>
          <w:szCs w:val="28"/>
          <w:rtl/>
          <w:lang w:bidi="fa-IR"/>
        </w:rPr>
        <w:t xml:space="preserve"> الصداق مضمون على الزوج والعقد إن</w:t>
      </w:r>
      <w:r>
        <w:rPr>
          <w:rFonts w:cs="Abz-2 (Badr)" w:hint="cs"/>
          <w:sz w:val="28"/>
          <w:szCs w:val="28"/>
          <w:rtl/>
          <w:lang w:bidi="fa-IR"/>
        </w:rPr>
        <w:t>ّ</w:t>
      </w:r>
      <w:r w:rsidRPr="00F64DDD">
        <w:rPr>
          <w:rFonts w:cs="Abz-2 (Badr)"/>
          <w:sz w:val="28"/>
          <w:szCs w:val="28"/>
          <w:rtl/>
          <w:lang w:bidi="fa-IR"/>
        </w:rPr>
        <w:t>ما جرى عليه سليما</w:t>
      </w:r>
      <w:r>
        <w:rPr>
          <w:rFonts w:cs="Abz-2 (Badr)" w:hint="cs"/>
          <w:sz w:val="28"/>
          <w:szCs w:val="28"/>
          <w:rtl/>
          <w:lang w:bidi="fa-IR"/>
        </w:rPr>
        <w:t>ً</w:t>
      </w:r>
      <w:r w:rsidRPr="00F64DDD">
        <w:rPr>
          <w:rFonts w:cs="Abz-2 (Badr)"/>
          <w:sz w:val="28"/>
          <w:szCs w:val="28"/>
          <w:rtl/>
          <w:lang w:bidi="fa-IR"/>
        </w:rPr>
        <w:t>، فإذا تعي</w:t>
      </w:r>
      <w:r>
        <w:rPr>
          <w:rFonts w:cs="Abz-2 (Badr)" w:hint="cs"/>
          <w:sz w:val="28"/>
          <w:szCs w:val="28"/>
          <w:rtl/>
          <w:lang w:bidi="fa-IR"/>
        </w:rPr>
        <w:t>ّ</w:t>
      </w:r>
      <w:r w:rsidRPr="00F64DDD">
        <w:rPr>
          <w:rFonts w:cs="Abz-2 (Badr)"/>
          <w:sz w:val="28"/>
          <w:szCs w:val="28"/>
          <w:rtl/>
          <w:lang w:bidi="fa-IR"/>
        </w:rPr>
        <w:t>ب كان لها رد</w:t>
      </w:r>
      <w:r>
        <w:rPr>
          <w:rFonts w:cs="Abz-2 (Badr)" w:hint="cs"/>
          <w:sz w:val="28"/>
          <w:szCs w:val="28"/>
          <w:rtl/>
          <w:lang w:bidi="fa-IR"/>
        </w:rPr>
        <w:t>ّ</w:t>
      </w:r>
      <w:r w:rsidRPr="00F64DDD">
        <w:rPr>
          <w:rFonts w:cs="Abz-2 (Badr)"/>
          <w:sz w:val="28"/>
          <w:szCs w:val="28"/>
          <w:rtl/>
          <w:lang w:bidi="fa-IR"/>
        </w:rPr>
        <w:t xml:space="preserve">ه والمطالبة بالسليم، وإن شاءت أخذته. </w:t>
      </w:r>
    </w:p>
    <w:p w14:paraId="3B64D765" w14:textId="46F84CD9" w:rsidR="00F64DDD" w:rsidRPr="00F64DDD" w:rsidRDefault="00F64DDD" w:rsidP="00F64DDD">
      <w:pPr>
        <w:widowControl w:val="0"/>
        <w:bidi/>
        <w:spacing w:after="0"/>
        <w:ind w:firstLine="284"/>
        <w:jc w:val="both"/>
        <w:rPr>
          <w:rFonts w:cs="Abz-2 (Badr)"/>
          <w:sz w:val="28"/>
          <w:szCs w:val="28"/>
          <w:rtl/>
          <w:lang w:bidi="fa-IR"/>
        </w:rPr>
      </w:pPr>
      <w:r w:rsidRPr="00F64DDD">
        <w:rPr>
          <w:rFonts w:cs="Abz-2 (Badr)"/>
          <w:sz w:val="28"/>
          <w:szCs w:val="28"/>
          <w:rtl/>
          <w:lang w:bidi="fa-IR"/>
        </w:rPr>
        <w:t>والأقرب عند المصن</w:t>
      </w:r>
      <w:r>
        <w:rPr>
          <w:rFonts w:cs="Abz-2 (Badr)" w:hint="cs"/>
          <w:sz w:val="28"/>
          <w:szCs w:val="28"/>
          <w:rtl/>
          <w:lang w:bidi="fa-IR"/>
        </w:rPr>
        <w:t>ّ</w:t>
      </w:r>
      <w:r w:rsidRPr="00F64DDD">
        <w:rPr>
          <w:rFonts w:cs="Abz-2 (Badr)"/>
          <w:sz w:val="28"/>
          <w:szCs w:val="28"/>
          <w:rtl/>
          <w:lang w:bidi="fa-IR"/>
        </w:rPr>
        <w:t>ف تحت</w:t>
      </w:r>
      <w:r>
        <w:rPr>
          <w:rFonts w:cs="Abz-2 (Badr)" w:hint="cs"/>
          <w:sz w:val="28"/>
          <w:szCs w:val="28"/>
          <w:rtl/>
          <w:lang w:bidi="fa-IR"/>
        </w:rPr>
        <w:t>ّ</w:t>
      </w:r>
      <w:r w:rsidRPr="00F64DDD">
        <w:rPr>
          <w:rFonts w:cs="Abz-2 (Badr)"/>
          <w:sz w:val="28"/>
          <w:szCs w:val="28"/>
          <w:rtl/>
          <w:lang w:bidi="fa-IR"/>
        </w:rPr>
        <w:t>م أخذه والمطالبة بأرشه، لأن</w:t>
      </w:r>
      <w:r>
        <w:rPr>
          <w:rFonts w:cs="Abz-2 (Badr)" w:hint="cs"/>
          <w:sz w:val="28"/>
          <w:szCs w:val="28"/>
          <w:rtl/>
          <w:lang w:bidi="fa-IR"/>
        </w:rPr>
        <w:t>ّ</w:t>
      </w:r>
      <w:r w:rsidRPr="00F64DDD">
        <w:rPr>
          <w:rFonts w:cs="Abz-2 (Badr)"/>
          <w:sz w:val="28"/>
          <w:szCs w:val="28"/>
          <w:rtl/>
          <w:lang w:bidi="fa-IR"/>
        </w:rPr>
        <w:t xml:space="preserve"> الموجود حق</w:t>
      </w:r>
      <w:r>
        <w:rPr>
          <w:rFonts w:cs="Abz-2 (Badr)" w:hint="cs"/>
          <w:sz w:val="28"/>
          <w:szCs w:val="28"/>
          <w:rtl/>
          <w:lang w:bidi="fa-IR"/>
        </w:rPr>
        <w:t>ّ</w:t>
      </w:r>
      <w:r w:rsidRPr="00F64DDD">
        <w:rPr>
          <w:rFonts w:cs="Abz-2 (Badr)"/>
          <w:sz w:val="28"/>
          <w:szCs w:val="28"/>
          <w:rtl/>
          <w:lang w:bidi="fa-IR"/>
        </w:rPr>
        <w:t>ها، ل</w:t>
      </w:r>
      <w:r>
        <w:rPr>
          <w:rFonts w:cs="Abz-2 (Badr)" w:hint="cs"/>
          <w:sz w:val="28"/>
          <w:szCs w:val="28"/>
          <w:rtl/>
          <w:lang w:bidi="fa-IR"/>
        </w:rPr>
        <w:t>أ</w:t>
      </w:r>
      <w:r w:rsidRPr="00F64DDD">
        <w:rPr>
          <w:rFonts w:cs="Abz-2 (Badr)"/>
          <w:sz w:val="28"/>
          <w:szCs w:val="28"/>
          <w:rtl/>
          <w:lang w:bidi="fa-IR"/>
        </w:rPr>
        <w:t>ن</w:t>
      </w:r>
      <w:r>
        <w:rPr>
          <w:rFonts w:cs="Abz-2 (Badr)" w:hint="cs"/>
          <w:sz w:val="28"/>
          <w:szCs w:val="28"/>
          <w:rtl/>
          <w:lang w:bidi="fa-IR"/>
        </w:rPr>
        <w:t>ّ</w:t>
      </w:r>
      <w:r w:rsidRPr="00F64DDD">
        <w:rPr>
          <w:rFonts w:cs="Abz-2 (Badr)"/>
          <w:sz w:val="28"/>
          <w:szCs w:val="28"/>
          <w:rtl/>
          <w:lang w:bidi="fa-IR"/>
        </w:rPr>
        <w:t xml:space="preserve"> الغرض أن</w:t>
      </w:r>
      <w:r>
        <w:rPr>
          <w:rFonts w:cs="Abz-2 (Badr)" w:hint="cs"/>
          <w:sz w:val="28"/>
          <w:szCs w:val="28"/>
          <w:rtl/>
          <w:lang w:bidi="fa-IR"/>
        </w:rPr>
        <w:t>ّ</w:t>
      </w:r>
      <w:r w:rsidRPr="00F64DDD">
        <w:rPr>
          <w:rFonts w:cs="Abz-2 (Badr)"/>
          <w:sz w:val="28"/>
          <w:szCs w:val="28"/>
          <w:rtl/>
          <w:lang w:bidi="fa-IR"/>
        </w:rPr>
        <w:t xml:space="preserve"> العقد جرى على العين فتأخذه وتطالب ببدل التالف وهو الأرش، لأن</w:t>
      </w:r>
      <w:r>
        <w:rPr>
          <w:rFonts w:cs="Abz-2 (Badr)" w:hint="cs"/>
          <w:sz w:val="28"/>
          <w:szCs w:val="28"/>
          <w:rtl/>
          <w:lang w:bidi="fa-IR"/>
        </w:rPr>
        <w:t>ّ</w:t>
      </w:r>
      <w:r w:rsidRPr="00F64DDD">
        <w:rPr>
          <w:rFonts w:cs="Abz-2 (Badr)"/>
          <w:sz w:val="28"/>
          <w:szCs w:val="28"/>
          <w:rtl/>
          <w:lang w:bidi="fa-IR"/>
        </w:rPr>
        <w:t xml:space="preserve">ه مضمون على الزوج. </w:t>
      </w:r>
    </w:p>
    <w:p w14:paraId="77339995" w14:textId="0C56A321" w:rsidR="001B310B" w:rsidRDefault="00F64DDD" w:rsidP="00996A5B">
      <w:pPr>
        <w:widowControl w:val="0"/>
        <w:bidi/>
        <w:spacing w:after="0"/>
        <w:ind w:firstLine="284"/>
        <w:jc w:val="both"/>
        <w:rPr>
          <w:rFonts w:cs="Abz-2 (Badr)"/>
          <w:sz w:val="28"/>
          <w:szCs w:val="28"/>
          <w:rtl/>
          <w:lang w:bidi="fa-IR"/>
        </w:rPr>
      </w:pPr>
      <w:r w:rsidRPr="00F64DDD">
        <w:rPr>
          <w:rFonts w:cs="Abz-2 (Badr)"/>
          <w:sz w:val="28"/>
          <w:szCs w:val="28"/>
          <w:rtl/>
          <w:lang w:bidi="fa-IR"/>
        </w:rPr>
        <w:lastRenderedPageBreak/>
        <w:t>وأقول: إن</w:t>
      </w:r>
      <w:r>
        <w:rPr>
          <w:rFonts w:cs="Abz-2 (Badr)" w:hint="cs"/>
          <w:sz w:val="28"/>
          <w:szCs w:val="28"/>
          <w:rtl/>
          <w:lang w:bidi="fa-IR"/>
        </w:rPr>
        <w:t>ّ</w:t>
      </w:r>
      <w:r w:rsidRPr="00F64DDD">
        <w:rPr>
          <w:rFonts w:cs="Abz-2 (Badr)"/>
          <w:sz w:val="28"/>
          <w:szCs w:val="28"/>
          <w:rtl/>
          <w:lang w:bidi="fa-IR"/>
        </w:rPr>
        <w:t xml:space="preserve"> قول الشيخ بتخ</w:t>
      </w:r>
      <w:r w:rsidR="00996A5B">
        <w:rPr>
          <w:rFonts w:cs="Abz-2 (Badr)" w:hint="cs"/>
          <w:sz w:val="28"/>
          <w:szCs w:val="28"/>
          <w:rtl/>
          <w:lang w:bidi="fa-IR"/>
        </w:rPr>
        <w:t>يّ</w:t>
      </w:r>
      <w:r w:rsidRPr="00F64DDD">
        <w:rPr>
          <w:rFonts w:cs="Abz-2 (Badr)"/>
          <w:sz w:val="28"/>
          <w:szCs w:val="28"/>
          <w:rtl/>
          <w:lang w:bidi="fa-IR"/>
        </w:rPr>
        <w:t>رها لا أرى له وجها</w:t>
      </w:r>
      <w:r w:rsidR="00996A5B">
        <w:rPr>
          <w:rFonts w:cs="Abz-2 (Badr)" w:hint="cs"/>
          <w:sz w:val="28"/>
          <w:szCs w:val="28"/>
          <w:rtl/>
          <w:lang w:bidi="fa-IR"/>
        </w:rPr>
        <w:t>ً</w:t>
      </w:r>
      <w:r w:rsidRPr="00F64DDD">
        <w:rPr>
          <w:rFonts w:cs="Abz-2 (Badr)"/>
          <w:sz w:val="28"/>
          <w:szCs w:val="28"/>
          <w:rtl/>
          <w:lang w:bidi="fa-IR"/>
        </w:rPr>
        <w:t xml:space="preserve"> على القول بضمان اليد، لأن</w:t>
      </w:r>
      <w:r w:rsidR="00996A5B">
        <w:rPr>
          <w:rFonts w:cs="Abz-2 (Badr)" w:hint="cs"/>
          <w:sz w:val="28"/>
          <w:szCs w:val="28"/>
          <w:rtl/>
          <w:lang w:bidi="fa-IR"/>
        </w:rPr>
        <w:t>ّ</w:t>
      </w:r>
      <w:r w:rsidRPr="00F64DDD">
        <w:rPr>
          <w:rFonts w:cs="Abz-2 (Badr)"/>
          <w:sz w:val="28"/>
          <w:szCs w:val="28"/>
          <w:rtl/>
          <w:lang w:bidi="fa-IR"/>
        </w:rPr>
        <w:t xml:space="preserve"> تعي</w:t>
      </w:r>
      <w:r w:rsidR="00996A5B">
        <w:rPr>
          <w:rFonts w:cs="Abz-2 (Badr)" w:hint="cs"/>
          <w:sz w:val="28"/>
          <w:szCs w:val="28"/>
          <w:rtl/>
          <w:lang w:bidi="fa-IR"/>
        </w:rPr>
        <w:t>ّ</w:t>
      </w:r>
      <w:r w:rsidRPr="00F64DDD">
        <w:rPr>
          <w:rFonts w:cs="Abz-2 (Badr)"/>
          <w:sz w:val="28"/>
          <w:szCs w:val="28"/>
          <w:rtl/>
          <w:lang w:bidi="fa-IR"/>
        </w:rPr>
        <w:t>ب المغصوب في يد الغاصب لا يوجب الخيار</w:t>
      </w:r>
      <w:r w:rsidR="00996A5B">
        <w:rPr>
          <w:rFonts w:cs="Abz-2 (Badr)" w:hint="cs"/>
          <w:sz w:val="28"/>
          <w:szCs w:val="28"/>
          <w:rtl/>
          <w:lang w:bidi="fa-IR"/>
        </w:rPr>
        <w:t>،</w:t>
      </w:r>
      <w:r w:rsidRPr="00F64DDD">
        <w:rPr>
          <w:rFonts w:cs="Abz-2 (Badr)"/>
          <w:sz w:val="28"/>
          <w:szCs w:val="28"/>
          <w:rtl/>
          <w:lang w:bidi="fa-IR"/>
        </w:rPr>
        <w:t xml:space="preserve"> إن</w:t>
      </w:r>
      <w:r w:rsidR="00996A5B">
        <w:rPr>
          <w:rFonts w:cs="Abz-2 (Badr)" w:hint="cs"/>
          <w:sz w:val="28"/>
          <w:szCs w:val="28"/>
          <w:rtl/>
          <w:lang w:bidi="fa-IR"/>
        </w:rPr>
        <w:t>ّ</w:t>
      </w:r>
      <w:r w:rsidRPr="00F64DDD">
        <w:rPr>
          <w:rFonts w:cs="Abz-2 (Badr)"/>
          <w:sz w:val="28"/>
          <w:szCs w:val="28"/>
          <w:rtl/>
          <w:lang w:bidi="fa-IR"/>
        </w:rPr>
        <w:t>ما يوجب الأرش.</w:t>
      </w:r>
      <w:r w:rsidR="00996A5B">
        <w:rPr>
          <w:rFonts w:cs="Abz-2 (Badr)" w:hint="cs"/>
          <w:sz w:val="28"/>
          <w:szCs w:val="28"/>
          <w:rtl/>
          <w:lang w:bidi="fa-IR"/>
        </w:rPr>
        <w:t>»</w:t>
      </w:r>
      <w:r w:rsidR="00996A5B">
        <w:rPr>
          <w:rStyle w:val="FootnoteReference"/>
          <w:rFonts w:cs="Abz-2 (Badr)"/>
          <w:sz w:val="28"/>
          <w:szCs w:val="28"/>
          <w:rtl/>
          <w:lang w:bidi="fa-IR"/>
        </w:rPr>
        <w:footnoteReference w:id="9"/>
      </w:r>
    </w:p>
    <w:p w14:paraId="72BCED18" w14:textId="39F93B0F" w:rsidR="009F7D29" w:rsidRDefault="009F7D29" w:rsidP="009F7D29">
      <w:pPr>
        <w:widowControl w:val="0"/>
        <w:bidi/>
        <w:spacing w:after="0"/>
        <w:ind w:firstLine="284"/>
        <w:jc w:val="both"/>
        <w:rPr>
          <w:rFonts w:cs="Abz-2 (Badr)"/>
          <w:sz w:val="28"/>
          <w:szCs w:val="28"/>
          <w:rtl/>
          <w:lang w:bidi="fa-IR"/>
        </w:rPr>
      </w:pPr>
      <w:r>
        <w:rPr>
          <w:rFonts w:cs="Abz-2 (Badr)" w:hint="cs"/>
          <w:sz w:val="28"/>
          <w:szCs w:val="28"/>
          <w:rtl/>
          <w:lang w:bidi="fa-IR"/>
        </w:rPr>
        <w:t>حق نيز در اين مسأله با قائلين به قول سوم است و وجه آن نيز همان مطلبی است که محقق ثانی بيان کرده است.</w:t>
      </w:r>
    </w:p>
    <w:p w14:paraId="0C0B2109" w14:textId="269AB4D2" w:rsidR="00004237" w:rsidRPr="00004237" w:rsidRDefault="009F7D29" w:rsidP="007F4A05">
      <w:pPr>
        <w:widowControl w:val="0"/>
        <w:bidi/>
        <w:spacing w:after="0"/>
        <w:ind w:firstLine="284"/>
        <w:jc w:val="both"/>
        <w:rPr>
          <w:rFonts w:cs="Abz-2 (Badr)"/>
          <w:sz w:val="28"/>
          <w:szCs w:val="28"/>
          <w:rtl/>
          <w:lang w:bidi="fa-IR"/>
        </w:rPr>
      </w:pPr>
      <w:r>
        <w:rPr>
          <w:rFonts w:cs="Abz-2 (Badr)" w:hint="cs"/>
          <w:sz w:val="28"/>
          <w:szCs w:val="28"/>
          <w:rtl/>
          <w:lang w:bidi="fa-IR"/>
        </w:rPr>
        <w:t>البته به مانند آنچه که سابقاً گذشت در اين جا نيز بايد گفت: ضمان زوج برای عيب حادث در مهر در صورتی است که يا حدوث عيب استناد به خود او داشته باشد و يا اين که يد او بر عين يد عدوانی باشد، وگرنه وجهی برای تضمين زو</w:t>
      </w:r>
      <w:r w:rsidR="000151BB">
        <w:rPr>
          <w:rFonts w:cs="Abz-2 (Badr)" w:hint="cs"/>
          <w:sz w:val="28"/>
          <w:szCs w:val="28"/>
          <w:rtl/>
          <w:lang w:bidi="fa-IR"/>
        </w:rPr>
        <w:t>ج</w:t>
      </w:r>
      <w:r>
        <w:rPr>
          <w:rFonts w:cs="Abz-2 (Badr)" w:hint="cs"/>
          <w:sz w:val="28"/>
          <w:szCs w:val="28"/>
          <w:rtl/>
          <w:lang w:bidi="fa-IR"/>
        </w:rPr>
        <w:t xml:space="preserve"> در اين صورت وجود ندارد.</w:t>
      </w:r>
      <w:bookmarkEnd w:id="0"/>
    </w:p>
    <w:sectPr w:rsidR="00004237" w:rsidRPr="00004237" w:rsidSect="00E365C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0F2B5" w14:textId="77777777" w:rsidR="00007AF6" w:rsidRDefault="00007AF6" w:rsidP="00F71127">
      <w:pPr>
        <w:spacing w:after="0" w:line="240" w:lineRule="auto"/>
      </w:pPr>
      <w:r>
        <w:separator/>
      </w:r>
    </w:p>
  </w:endnote>
  <w:endnote w:type="continuationSeparator" w:id="0">
    <w:p w14:paraId="0FC58A34" w14:textId="77777777" w:rsidR="00007AF6" w:rsidRDefault="00007AF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7660" w14:textId="77777777" w:rsidR="00E365CA" w:rsidRDefault="00E36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1BFAA" w14:textId="77777777" w:rsidR="00E365CA" w:rsidRDefault="00E36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1099E" w14:textId="77777777" w:rsidR="00007AF6" w:rsidRDefault="00007AF6" w:rsidP="00EE25C0">
      <w:pPr>
        <w:bidi/>
        <w:spacing w:after="0" w:line="240" w:lineRule="auto"/>
      </w:pPr>
      <w:r>
        <w:separator/>
      </w:r>
    </w:p>
  </w:footnote>
  <w:footnote w:type="continuationSeparator" w:id="0">
    <w:p w14:paraId="2D49B690" w14:textId="77777777" w:rsidR="00007AF6" w:rsidRDefault="00007AF6" w:rsidP="00F71127">
      <w:pPr>
        <w:bidi/>
        <w:spacing w:after="0" w:line="240" w:lineRule="auto"/>
      </w:pPr>
      <w:r>
        <w:continuationSeparator/>
      </w:r>
    </w:p>
  </w:footnote>
  <w:footnote w:id="1">
    <w:p w14:paraId="3D005234" w14:textId="77777777" w:rsidR="00742058" w:rsidRPr="009A014A" w:rsidRDefault="00742058" w:rsidP="0074205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مسالك</w:t>
      </w:r>
      <w:r w:rsidRPr="009A014A">
        <w:rPr>
          <w:rFonts w:cs="Abz-2 (Badr)" w:hint="cs"/>
          <w:rtl/>
        </w:rPr>
        <w:t>،ج</w:t>
      </w:r>
      <w:r>
        <w:rPr>
          <w:rFonts w:cs="Abz-2 (Badr)" w:hint="cs"/>
          <w:rtl/>
        </w:rPr>
        <w:t>8</w:t>
      </w:r>
      <w:r w:rsidRPr="009A014A">
        <w:rPr>
          <w:rFonts w:cs="Abz-2 (Badr)" w:hint="cs"/>
          <w:rtl/>
        </w:rPr>
        <w:t>،ص</w:t>
      </w:r>
      <w:r>
        <w:rPr>
          <w:rFonts w:cs="Abz-2 (Badr)" w:hint="cs"/>
          <w:rtl/>
        </w:rPr>
        <w:t>190</w:t>
      </w:r>
      <w:r w:rsidRPr="009A014A">
        <w:rPr>
          <w:rFonts w:cs="Abz-2 (Badr)" w:hint="cs"/>
          <w:rtl/>
        </w:rPr>
        <w:t>.</w:t>
      </w:r>
    </w:p>
  </w:footnote>
  <w:footnote w:id="2">
    <w:p w14:paraId="505E6B6F" w14:textId="77777777" w:rsidR="00742058" w:rsidRPr="009A014A" w:rsidRDefault="00742058" w:rsidP="0074205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حدائق</w:t>
      </w:r>
      <w:r w:rsidRPr="009A014A">
        <w:rPr>
          <w:rFonts w:cs="Abz-2 (Badr)" w:hint="cs"/>
          <w:rtl/>
        </w:rPr>
        <w:t>،ج</w:t>
      </w:r>
      <w:r>
        <w:rPr>
          <w:rFonts w:cs="Abz-2 (Badr)" w:hint="cs"/>
          <w:rtl/>
        </w:rPr>
        <w:t>24</w:t>
      </w:r>
      <w:r w:rsidRPr="009A014A">
        <w:rPr>
          <w:rFonts w:cs="Abz-2 (Badr)" w:hint="cs"/>
          <w:rtl/>
        </w:rPr>
        <w:t>،ص</w:t>
      </w:r>
      <w:r>
        <w:rPr>
          <w:rFonts w:cs="Abz-2 (Badr)" w:hint="cs"/>
          <w:rtl/>
        </w:rPr>
        <w:t>459 ـ جواهر،ج32،ص71</w:t>
      </w:r>
      <w:r w:rsidRPr="009A014A">
        <w:rPr>
          <w:rFonts w:cs="Abz-2 (Badr)" w:hint="cs"/>
          <w:rtl/>
        </w:rPr>
        <w:t>.</w:t>
      </w:r>
    </w:p>
  </w:footnote>
  <w:footnote w:id="3">
    <w:p w14:paraId="514C534C" w14:textId="77777777" w:rsidR="00742058" w:rsidRPr="009A014A" w:rsidRDefault="00742058" w:rsidP="0074205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جواهر،ج32،ص72</w:t>
      </w:r>
      <w:r w:rsidRPr="009A014A">
        <w:rPr>
          <w:rFonts w:cs="Abz-2 (Badr)" w:hint="cs"/>
          <w:rtl/>
        </w:rPr>
        <w:t>.</w:t>
      </w:r>
    </w:p>
  </w:footnote>
  <w:footnote w:id="4">
    <w:p w14:paraId="43988851" w14:textId="1D9E7BCA" w:rsidR="00862608" w:rsidRPr="009A014A" w:rsidRDefault="00862608" w:rsidP="0086260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خلاف،ج4،ص402</w:t>
      </w:r>
      <w:r w:rsidRPr="009A014A">
        <w:rPr>
          <w:rFonts w:cs="Abz-2 (Badr)" w:hint="cs"/>
          <w:rtl/>
        </w:rPr>
        <w:t>.</w:t>
      </w:r>
    </w:p>
  </w:footnote>
  <w:footnote w:id="5">
    <w:p w14:paraId="6F27DF0D" w14:textId="33505848" w:rsidR="00862608" w:rsidRPr="009A014A" w:rsidRDefault="00862608" w:rsidP="0086260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جواهر،ج32،ص</w:t>
      </w:r>
      <w:r w:rsidR="00311432">
        <w:rPr>
          <w:rFonts w:cs="Abz-2 (Badr)" w:hint="cs"/>
          <w:rtl/>
        </w:rPr>
        <w:t>72</w:t>
      </w:r>
      <w:r w:rsidRPr="009A014A">
        <w:rPr>
          <w:rFonts w:cs="Abz-2 (Badr)" w:hint="cs"/>
          <w:rtl/>
        </w:rPr>
        <w:t>.</w:t>
      </w:r>
    </w:p>
  </w:footnote>
  <w:footnote w:id="6">
    <w:p w14:paraId="41AC1E22" w14:textId="72A19E46" w:rsidR="000D0578" w:rsidRPr="009A014A" w:rsidRDefault="000D0578" w:rsidP="000D057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مبسوط،ج4،ص287 و 288</w:t>
      </w:r>
      <w:r w:rsidRPr="009A014A">
        <w:rPr>
          <w:rFonts w:cs="Abz-2 (Badr)" w:hint="cs"/>
          <w:rtl/>
        </w:rPr>
        <w:t>.</w:t>
      </w:r>
    </w:p>
  </w:footnote>
  <w:footnote w:id="7">
    <w:p w14:paraId="5172E4DB" w14:textId="12804B9B" w:rsidR="00311432" w:rsidRPr="009A014A" w:rsidRDefault="00311432" w:rsidP="00311432">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مهذّب،ج2،ص208</w:t>
      </w:r>
      <w:r w:rsidRPr="009A014A">
        <w:rPr>
          <w:rFonts w:cs="Abz-2 (Badr)" w:hint="cs"/>
          <w:rtl/>
        </w:rPr>
        <w:t>.</w:t>
      </w:r>
    </w:p>
  </w:footnote>
  <w:footnote w:id="8">
    <w:p w14:paraId="60FC7CAD" w14:textId="4063B3B0" w:rsidR="00311432" w:rsidRPr="009A014A" w:rsidRDefault="00311432" w:rsidP="00311432">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قواعد،ج3،ص74</w:t>
      </w:r>
      <w:r w:rsidRPr="009A014A">
        <w:rPr>
          <w:rFonts w:cs="Abz-2 (Badr)" w:hint="cs"/>
          <w:rtl/>
        </w:rPr>
        <w:t>.</w:t>
      </w:r>
    </w:p>
  </w:footnote>
  <w:footnote w:id="9">
    <w:p w14:paraId="493070B7" w14:textId="1154C988" w:rsidR="00996A5B" w:rsidRPr="009A014A" w:rsidRDefault="00996A5B" w:rsidP="00996A5B">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جامع المقاصد،ج13،ص352 و 353</w:t>
      </w:r>
      <w:r w:rsidRPr="009A014A">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FB2DE" w14:textId="77777777" w:rsidR="00E365CA" w:rsidRDefault="00E36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E2433" w14:textId="3E59766E" w:rsidR="00E365CA" w:rsidRDefault="00E365CA">
    <w:pPr>
      <w:pStyle w:val="Header"/>
    </w:pPr>
    <w:r>
      <w:rPr>
        <w:noProof/>
      </w:rPr>
      <mc:AlternateContent>
        <mc:Choice Requires="wps">
          <w:drawing>
            <wp:anchor distT="45720" distB="45720" distL="114300" distR="114300" simplePos="0" relativeHeight="251661312" behindDoc="0" locked="0" layoutInCell="1" allowOverlap="1" wp14:anchorId="09211C6D" wp14:editId="4B149752">
              <wp:simplePos x="0" y="0"/>
              <wp:positionH relativeFrom="column">
                <wp:posOffset>1810385</wp:posOffset>
              </wp:positionH>
              <wp:positionV relativeFrom="paragraph">
                <wp:posOffset>182880</wp:posOffset>
              </wp:positionV>
              <wp:extent cx="4777740" cy="13258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740" cy="1325880"/>
                      </a:xfrm>
                      <a:prstGeom prst="rect">
                        <a:avLst/>
                      </a:prstGeom>
                      <a:solidFill>
                        <a:srgbClr val="FFFFFF"/>
                      </a:solidFill>
                      <a:ln w="9525">
                        <a:noFill/>
                        <a:miter lim="800000"/>
                        <a:headEnd/>
                        <a:tailEnd/>
                      </a:ln>
                    </wps:spPr>
                    <wps:txbx>
                      <w:txbxContent>
                        <w:p w14:paraId="4E5E7739" w14:textId="42579820" w:rsidR="00E365CA" w:rsidRDefault="00E365CA" w:rsidP="00E365CA">
                          <w:pPr>
                            <w:jc w:val="right"/>
                            <w:rPr>
                              <w:rFonts w:cs="B Mehr"/>
                            </w:rPr>
                          </w:pPr>
                          <w:r>
                            <w:rPr>
                              <w:rFonts w:cs="B Mehr" w:hint="cs"/>
                              <w:rtl/>
                            </w:rPr>
                            <w:t>تقریر درس خارج فقه استاد سید علی موسوی اردبیلی</w:t>
                          </w:r>
                        </w:p>
                        <w:p w14:paraId="1910AFF5" w14:textId="77777777" w:rsidR="00E365CA" w:rsidRDefault="00E365CA" w:rsidP="00E365CA">
                          <w:pPr>
                            <w:jc w:val="right"/>
                            <w:rPr>
                              <w:rFonts w:cs="B Mehr"/>
                            </w:rPr>
                          </w:pPr>
                          <w:r>
                            <w:rPr>
                              <w:rFonts w:cs="B Mehr" w:hint="cs"/>
                              <w:rtl/>
                            </w:rPr>
                            <w:t xml:space="preserve">مبحث: نکاح    / مهر </w:t>
                          </w:r>
                        </w:p>
                        <w:p w14:paraId="303B1336" w14:textId="0A86AF91" w:rsidR="00E365CA" w:rsidRDefault="00E365CA" w:rsidP="00E365CA">
                          <w:pPr>
                            <w:jc w:val="right"/>
                            <w:rPr>
                              <w:rFonts w:cs="B Mehr"/>
                            </w:rPr>
                          </w:pPr>
                          <w:r>
                            <w:rPr>
                              <w:rFonts w:cs="B Mehr" w:hint="cs"/>
                              <w:rtl/>
                            </w:rPr>
                            <w:t>تاریخ:  شنبه ،</w:t>
                          </w:r>
                          <w:r>
                            <w:rPr>
                              <w:rFonts w:cs="B Mehr" w:hint="cs"/>
                              <w:rtl/>
                            </w:rPr>
                            <w:t xml:space="preserve">1 </w:t>
                          </w:r>
                          <w:r>
                            <w:rPr>
                              <w:rFonts w:cs="B Mehr" w:hint="cs"/>
                              <w:rtl/>
                            </w:rPr>
                            <w:t xml:space="preserve"> </w:t>
                          </w:r>
                          <w:r>
                            <w:rPr>
                              <w:rFonts w:cs="B Mehr" w:hint="cs"/>
                              <w:rtl/>
                            </w:rPr>
                            <w:t>بهمن</w:t>
                          </w:r>
                          <w:r>
                            <w:rPr>
                              <w:rFonts w:cs="B Mehr" w:hint="cs"/>
                              <w:rtl/>
                            </w:rPr>
                            <w:t xml:space="preserve"> - 1401ه.ش0</w:t>
                          </w:r>
                        </w:p>
                        <w:p w14:paraId="655CC3D9" w14:textId="77777777" w:rsidR="00E365CA" w:rsidRDefault="00E365CA" w:rsidP="00E365CA">
                          <w:pPr>
                            <w:jc w:val="right"/>
                            <w:rPr>
                              <w:rFonts w:cs="B Mehr"/>
                            </w:rPr>
                          </w:pPr>
                        </w:p>
                        <w:p w14:paraId="32D255BE" w14:textId="77777777" w:rsidR="00E365CA" w:rsidRDefault="00E365CA" w:rsidP="00E365CA">
                          <w:pPr>
                            <w:jc w:val="right"/>
                            <w:rPr>
                              <w:rFonts w:cs="B Mehr"/>
                            </w:rPr>
                          </w:pPr>
                        </w:p>
                        <w:p w14:paraId="4A3021CE" w14:textId="77777777" w:rsidR="00E365CA" w:rsidRDefault="00E365CA" w:rsidP="00E365CA">
                          <w:pPr>
                            <w:jc w:val="right"/>
                            <w:rPr>
                              <w:rFonts w:cs="B Mehr"/>
                            </w:rPr>
                          </w:pPr>
                        </w:p>
                        <w:p w14:paraId="338DB620" w14:textId="77777777" w:rsidR="00E365CA" w:rsidRDefault="00E365CA" w:rsidP="00E365CA">
                          <w:pPr>
                            <w:jc w:val="right"/>
                            <w:rPr>
                              <w:rFonts w:cs="B Mehr"/>
                            </w:rPr>
                          </w:pPr>
                        </w:p>
                        <w:p w14:paraId="5E90BEBE" w14:textId="77777777" w:rsidR="00E365CA" w:rsidRDefault="00E365CA" w:rsidP="00E365CA">
                          <w:pPr>
                            <w:jc w:val="right"/>
                            <w:rPr>
                              <w:rFonts w:cs="B Mehr"/>
                            </w:rPr>
                          </w:pPr>
                        </w:p>
                        <w:p w14:paraId="71F2660C" w14:textId="77777777" w:rsidR="00E365CA" w:rsidRDefault="00E365CA" w:rsidP="00E365CA"/>
                        <w:p w14:paraId="7B41D131" w14:textId="77777777" w:rsidR="00E365CA" w:rsidRDefault="00E365CA" w:rsidP="00E365CA">
                          <w:pPr>
                            <w:rPr>
                              <w:rtl/>
                            </w:rPr>
                          </w:pPr>
                        </w:p>
                        <w:p w14:paraId="2703484D" w14:textId="77777777" w:rsidR="00E365CA" w:rsidRDefault="00E365CA" w:rsidP="00E365CA">
                          <w:pPr>
                            <w:rPr>
                              <w:rtl/>
                            </w:rPr>
                          </w:pPr>
                        </w:p>
                        <w:p w14:paraId="43F9836B" w14:textId="77777777" w:rsidR="00E365CA" w:rsidRDefault="00E365CA" w:rsidP="00E365CA">
                          <w:pPr>
                            <w:rPr>
                              <w:rtl/>
                            </w:rPr>
                          </w:pPr>
                        </w:p>
                        <w:p w14:paraId="56338AB8" w14:textId="77777777" w:rsidR="00E365CA" w:rsidRDefault="00E365CA" w:rsidP="00E365CA">
                          <w:pPr>
                            <w:rPr>
                              <w:rtl/>
                            </w:rPr>
                          </w:pPr>
                        </w:p>
                        <w:p w14:paraId="125D8F6F" w14:textId="77777777" w:rsidR="00E365CA" w:rsidRDefault="00E365CA" w:rsidP="00E365CA">
                          <w:pPr>
                            <w:rPr>
                              <w:rtl/>
                            </w:rPr>
                          </w:pPr>
                        </w:p>
                        <w:p w14:paraId="2A545FF4" w14:textId="77777777" w:rsidR="00E365CA" w:rsidRDefault="00E365CA" w:rsidP="00E365CA"/>
                        <w:p w14:paraId="01F1EA30" w14:textId="77777777" w:rsidR="00E365CA" w:rsidRDefault="00E365CA" w:rsidP="00E365CA"/>
                        <w:p w14:paraId="38B1DF0C" w14:textId="77777777" w:rsidR="00E365CA" w:rsidRDefault="00E365CA" w:rsidP="00E365CA"/>
                        <w:p w14:paraId="1AC69E44" w14:textId="77777777" w:rsidR="00E365CA" w:rsidRDefault="00E365CA" w:rsidP="00E365CA"/>
                        <w:p w14:paraId="50B24515" w14:textId="77777777" w:rsidR="00E365CA" w:rsidRDefault="00E365CA" w:rsidP="00E365CA"/>
                        <w:p w14:paraId="6211212D" w14:textId="77777777" w:rsidR="00E365CA" w:rsidRDefault="00E365CA" w:rsidP="00E365CA"/>
                        <w:p w14:paraId="4632A06D" w14:textId="77777777" w:rsidR="00E365CA" w:rsidRDefault="00E365CA" w:rsidP="00E365CA"/>
                        <w:p w14:paraId="1F4150B6" w14:textId="77777777" w:rsidR="00E365CA" w:rsidRDefault="00E365CA" w:rsidP="00E365CA"/>
                        <w:p w14:paraId="27C22B2A" w14:textId="77777777" w:rsidR="00E365CA" w:rsidRDefault="00E365CA" w:rsidP="00E365CA"/>
                        <w:p w14:paraId="5EFEA3F3" w14:textId="77777777" w:rsidR="00E365CA" w:rsidRDefault="00E365CA" w:rsidP="00E365CA"/>
                        <w:p w14:paraId="69E49C3C" w14:textId="77777777" w:rsidR="00E365CA" w:rsidRDefault="00E365CA" w:rsidP="00E365CA"/>
                        <w:p w14:paraId="024A866A" w14:textId="77777777" w:rsidR="00E365CA" w:rsidRDefault="00E365CA" w:rsidP="00E365CA"/>
                        <w:p w14:paraId="137F8A9B" w14:textId="51D3B871" w:rsidR="00E365CA" w:rsidRDefault="00E365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211C6D" id="_x0000_t202" coordsize="21600,21600" o:spt="202" path="m,l,21600r21600,l21600,xe">
              <v:stroke joinstyle="miter"/>
              <v:path gradientshapeok="t" o:connecttype="rect"/>
            </v:shapetype>
            <v:shape id="Text Box 2" o:spid="_x0000_s1026" type="#_x0000_t202" style="position:absolute;margin-left:142.55pt;margin-top:14.4pt;width:376.2pt;height:104.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" stroked="f">
              <v:textbox>
                <w:txbxContent>
                  <w:p w14:paraId="4E5E7739" w14:textId="42579820" w:rsidR="00E365CA" w:rsidRDefault="00E365CA" w:rsidP="00E365CA">
                    <w:pPr>
                      <w:jc w:val="right"/>
                      <w:rPr>
                        <w:rFonts w:cs="B Mehr"/>
                      </w:rPr>
                    </w:pPr>
                    <w:r>
                      <w:rPr>
                        <w:rFonts w:cs="B Mehr" w:hint="cs"/>
                        <w:rtl/>
                      </w:rPr>
                      <w:t>تقریر درس خارج فقه استاد سید علی موسوی اردبیلی</w:t>
                    </w:r>
                  </w:p>
                  <w:p w14:paraId="1910AFF5" w14:textId="77777777" w:rsidR="00E365CA" w:rsidRDefault="00E365CA" w:rsidP="00E365CA">
                    <w:pPr>
                      <w:jc w:val="right"/>
                      <w:rPr>
                        <w:rFonts w:cs="B Mehr"/>
                      </w:rPr>
                    </w:pPr>
                    <w:r>
                      <w:rPr>
                        <w:rFonts w:cs="B Mehr" w:hint="cs"/>
                        <w:rtl/>
                      </w:rPr>
                      <w:t xml:space="preserve">مبحث: نکاح    / مهر </w:t>
                    </w:r>
                  </w:p>
                  <w:p w14:paraId="303B1336" w14:textId="0A86AF91" w:rsidR="00E365CA" w:rsidRDefault="00E365CA" w:rsidP="00E365CA">
                    <w:pPr>
                      <w:jc w:val="right"/>
                      <w:rPr>
                        <w:rFonts w:cs="B Mehr"/>
                      </w:rPr>
                    </w:pPr>
                    <w:r>
                      <w:rPr>
                        <w:rFonts w:cs="B Mehr" w:hint="cs"/>
                        <w:rtl/>
                      </w:rPr>
                      <w:t>تاریخ:  شنبه ،</w:t>
                    </w:r>
                    <w:r>
                      <w:rPr>
                        <w:rFonts w:cs="B Mehr" w:hint="cs"/>
                        <w:rtl/>
                      </w:rPr>
                      <w:t xml:space="preserve">1 </w:t>
                    </w:r>
                    <w:r>
                      <w:rPr>
                        <w:rFonts w:cs="B Mehr" w:hint="cs"/>
                        <w:rtl/>
                      </w:rPr>
                      <w:t xml:space="preserve"> </w:t>
                    </w:r>
                    <w:r>
                      <w:rPr>
                        <w:rFonts w:cs="B Mehr" w:hint="cs"/>
                        <w:rtl/>
                      </w:rPr>
                      <w:t>بهمن</w:t>
                    </w:r>
                    <w:r>
                      <w:rPr>
                        <w:rFonts w:cs="B Mehr" w:hint="cs"/>
                        <w:rtl/>
                      </w:rPr>
                      <w:t xml:space="preserve"> - 1401ه.ش0</w:t>
                    </w:r>
                  </w:p>
                  <w:p w14:paraId="655CC3D9" w14:textId="77777777" w:rsidR="00E365CA" w:rsidRDefault="00E365CA" w:rsidP="00E365CA">
                    <w:pPr>
                      <w:jc w:val="right"/>
                      <w:rPr>
                        <w:rFonts w:cs="B Mehr"/>
                      </w:rPr>
                    </w:pPr>
                  </w:p>
                  <w:p w14:paraId="32D255BE" w14:textId="77777777" w:rsidR="00E365CA" w:rsidRDefault="00E365CA" w:rsidP="00E365CA">
                    <w:pPr>
                      <w:jc w:val="right"/>
                      <w:rPr>
                        <w:rFonts w:cs="B Mehr"/>
                      </w:rPr>
                    </w:pPr>
                  </w:p>
                  <w:p w14:paraId="4A3021CE" w14:textId="77777777" w:rsidR="00E365CA" w:rsidRDefault="00E365CA" w:rsidP="00E365CA">
                    <w:pPr>
                      <w:jc w:val="right"/>
                      <w:rPr>
                        <w:rFonts w:cs="B Mehr"/>
                      </w:rPr>
                    </w:pPr>
                  </w:p>
                  <w:p w14:paraId="338DB620" w14:textId="77777777" w:rsidR="00E365CA" w:rsidRDefault="00E365CA" w:rsidP="00E365CA">
                    <w:pPr>
                      <w:jc w:val="right"/>
                      <w:rPr>
                        <w:rFonts w:cs="B Mehr"/>
                      </w:rPr>
                    </w:pPr>
                  </w:p>
                  <w:p w14:paraId="5E90BEBE" w14:textId="77777777" w:rsidR="00E365CA" w:rsidRDefault="00E365CA" w:rsidP="00E365CA">
                    <w:pPr>
                      <w:jc w:val="right"/>
                      <w:rPr>
                        <w:rFonts w:cs="B Mehr"/>
                      </w:rPr>
                    </w:pPr>
                  </w:p>
                  <w:p w14:paraId="71F2660C" w14:textId="77777777" w:rsidR="00E365CA" w:rsidRDefault="00E365CA" w:rsidP="00E365CA"/>
                  <w:p w14:paraId="7B41D131" w14:textId="77777777" w:rsidR="00E365CA" w:rsidRDefault="00E365CA" w:rsidP="00E365CA">
                    <w:pPr>
                      <w:rPr>
                        <w:rtl/>
                      </w:rPr>
                    </w:pPr>
                  </w:p>
                  <w:p w14:paraId="2703484D" w14:textId="77777777" w:rsidR="00E365CA" w:rsidRDefault="00E365CA" w:rsidP="00E365CA">
                    <w:pPr>
                      <w:rPr>
                        <w:rtl/>
                      </w:rPr>
                    </w:pPr>
                  </w:p>
                  <w:p w14:paraId="43F9836B" w14:textId="77777777" w:rsidR="00E365CA" w:rsidRDefault="00E365CA" w:rsidP="00E365CA">
                    <w:pPr>
                      <w:rPr>
                        <w:rtl/>
                      </w:rPr>
                    </w:pPr>
                  </w:p>
                  <w:p w14:paraId="56338AB8" w14:textId="77777777" w:rsidR="00E365CA" w:rsidRDefault="00E365CA" w:rsidP="00E365CA">
                    <w:pPr>
                      <w:rPr>
                        <w:rtl/>
                      </w:rPr>
                    </w:pPr>
                  </w:p>
                  <w:p w14:paraId="125D8F6F" w14:textId="77777777" w:rsidR="00E365CA" w:rsidRDefault="00E365CA" w:rsidP="00E365CA">
                    <w:pPr>
                      <w:rPr>
                        <w:rtl/>
                      </w:rPr>
                    </w:pPr>
                  </w:p>
                  <w:p w14:paraId="2A545FF4" w14:textId="77777777" w:rsidR="00E365CA" w:rsidRDefault="00E365CA" w:rsidP="00E365CA"/>
                  <w:p w14:paraId="01F1EA30" w14:textId="77777777" w:rsidR="00E365CA" w:rsidRDefault="00E365CA" w:rsidP="00E365CA"/>
                  <w:p w14:paraId="38B1DF0C" w14:textId="77777777" w:rsidR="00E365CA" w:rsidRDefault="00E365CA" w:rsidP="00E365CA"/>
                  <w:p w14:paraId="1AC69E44" w14:textId="77777777" w:rsidR="00E365CA" w:rsidRDefault="00E365CA" w:rsidP="00E365CA"/>
                  <w:p w14:paraId="50B24515" w14:textId="77777777" w:rsidR="00E365CA" w:rsidRDefault="00E365CA" w:rsidP="00E365CA"/>
                  <w:p w14:paraId="6211212D" w14:textId="77777777" w:rsidR="00E365CA" w:rsidRDefault="00E365CA" w:rsidP="00E365CA"/>
                  <w:p w14:paraId="4632A06D" w14:textId="77777777" w:rsidR="00E365CA" w:rsidRDefault="00E365CA" w:rsidP="00E365CA"/>
                  <w:p w14:paraId="1F4150B6" w14:textId="77777777" w:rsidR="00E365CA" w:rsidRDefault="00E365CA" w:rsidP="00E365CA"/>
                  <w:p w14:paraId="27C22B2A" w14:textId="77777777" w:rsidR="00E365CA" w:rsidRDefault="00E365CA" w:rsidP="00E365CA"/>
                  <w:p w14:paraId="5EFEA3F3" w14:textId="77777777" w:rsidR="00E365CA" w:rsidRDefault="00E365CA" w:rsidP="00E365CA"/>
                  <w:p w14:paraId="69E49C3C" w14:textId="77777777" w:rsidR="00E365CA" w:rsidRDefault="00E365CA" w:rsidP="00E365CA"/>
                  <w:p w14:paraId="024A866A" w14:textId="77777777" w:rsidR="00E365CA" w:rsidRDefault="00E365CA" w:rsidP="00E365CA"/>
                  <w:p w14:paraId="137F8A9B" w14:textId="51D3B871" w:rsidR="00E365CA" w:rsidRDefault="00E365C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27A1459" wp14:editId="406B523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FAC04" w14:textId="77777777" w:rsidR="00E365CA" w:rsidRDefault="00E36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07AF6"/>
    <w:rsid w:val="00014DAC"/>
    <w:rsid w:val="000151BB"/>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20717A"/>
    <w:rsid w:val="00210071"/>
    <w:rsid w:val="002133D5"/>
    <w:rsid w:val="0021414D"/>
    <w:rsid w:val="00221D52"/>
    <w:rsid w:val="00222ADA"/>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C6F3E"/>
    <w:rsid w:val="003D4C99"/>
    <w:rsid w:val="003E2132"/>
    <w:rsid w:val="003E5B78"/>
    <w:rsid w:val="003F4526"/>
    <w:rsid w:val="00403DBF"/>
    <w:rsid w:val="00404302"/>
    <w:rsid w:val="00411CC3"/>
    <w:rsid w:val="00413049"/>
    <w:rsid w:val="0041480C"/>
    <w:rsid w:val="00426D23"/>
    <w:rsid w:val="00432F13"/>
    <w:rsid w:val="00451E5F"/>
    <w:rsid w:val="00456994"/>
    <w:rsid w:val="004626A1"/>
    <w:rsid w:val="00472814"/>
    <w:rsid w:val="00477ED6"/>
    <w:rsid w:val="004804E6"/>
    <w:rsid w:val="0048342D"/>
    <w:rsid w:val="00485F19"/>
    <w:rsid w:val="00487869"/>
    <w:rsid w:val="00487F91"/>
    <w:rsid w:val="004B143E"/>
    <w:rsid w:val="004B5767"/>
    <w:rsid w:val="004D6B0B"/>
    <w:rsid w:val="004D6EA3"/>
    <w:rsid w:val="004E3232"/>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22952"/>
    <w:rsid w:val="00731161"/>
    <w:rsid w:val="00731C05"/>
    <w:rsid w:val="007374CF"/>
    <w:rsid w:val="00742058"/>
    <w:rsid w:val="00743EDF"/>
    <w:rsid w:val="00747C89"/>
    <w:rsid w:val="00750FB1"/>
    <w:rsid w:val="00761208"/>
    <w:rsid w:val="00764E6D"/>
    <w:rsid w:val="00786E73"/>
    <w:rsid w:val="00786EFE"/>
    <w:rsid w:val="0079140D"/>
    <w:rsid w:val="007B264E"/>
    <w:rsid w:val="007B47B9"/>
    <w:rsid w:val="007B4B3B"/>
    <w:rsid w:val="007B564D"/>
    <w:rsid w:val="007C1710"/>
    <w:rsid w:val="007C260C"/>
    <w:rsid w:val="007C4BDA"/>
    <w:rsid w:val="007D48D4"/>
    <w:rsid w:val="007E148A"/>
    <w:rsid w:val="007E6019"/>
    <w:rsid w:val="007E7386"/>
    <w:rsid w:val="007F09FA"/>
    <w:rsid w:val="007F160C"/>
    <w:rsid w:val="007F4A05"/>
    <w:rsid w:val="008019E1"/>
    <w:rsid w:val="008045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96A5B"/>
    <w:rsid w:val="009A014A"/>
    <w:rsid w:val="009A3CA7"/>
    <w:rsid w:val="009B0C6F"/>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81"/>
    <w:rsid w:val="00A2314A"/>
    <w:rsid w:val="00A23AD9"/>
    <w:rsid w:val="00A30259"/>
    <w:rsid w:val="00A46F6E"/>
    <w:rsid w:val="00A47676"/>
    <w:rsid w:val="00A50CFD"/>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A50DA"/>
    <w:rsid w:val="00BB28BF"/>
    <w:rsid w:val="00BB3FF1"/>
    <w:rsid w:val="00BB7DCB"/>
    <w:rsid w:val="00BB7E59"/>
    <w:rsid w:val="00BD32E6"/>
    <w:rsid w:val="00BD5502"/>
    <w:rsid w:val="00BD6EF3"/>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529A"/>
    <w:rsid w:val="00C66870"/>
    <w:rsid w:val="00C73394"/>
    <w:rsid w:val="00C73581"/>
    <w:rsid w:val="00C8378C"/>
    <w:rsid w:val="00C8637E"/>
    <w:rsid w:val="00C9359C"/>
    <w:rsid w:val="00C9572F"/>
    <w:rsid w:val="00CA0BC4"/>
    <w:rsid w:val="00CA23B7"/>
    <w:rsid w:val="00CB0E9E"/>
    <w:rsid w:val="00CB3B1F"/>
    <w:rsid w:val="00CB5082"/>
    <w:rsid w:val="00CC241E"/>
    <w:rsid w:val="00CC2540"/>
    <w:rsid w:val="00CD08A2"/>
    <w:rsid w:val="00CD47FF"/>
    <w:rsid w:val="00CD52E6"/>
    <w:rsid w:val="00CE4681"/>
    <w:rsid w:val="00CE6EC7"/>
    <w:rsid w:val="00D00507"/>
    <w:rsid w:val="00D01472"/>
    <w:rsid w:val="00D03E0A"/>
    <w:rsid w:val="00D06503"/>
    <w:rsid w:val="00D122E9"/>
    <w:rsid w:val="00D20C84"/>
    <w:rsid w:val="00D22A70"/>
    <w:rsid w:val="00D26E3A"/>
    <w:rsid w:val="00D32E1C"/>
    <w:rsid w:val="00D44AB6"/>
    <w:rsid w:val="00D57A0D"/>
    <w:rsid w:val="00D61D8E"/>
    <w:rsid w:val="00D663C8"/>
    <w:rsid w:val="00D71B66"/>
    <w:rsid w:val="00D773C9"/>
    <w:rsid w:val="00D77827"/>
    <w:rsid w:val="00D80782"/>
    <w:rsid w:val="00D81BE3"/>
    <w:rsid w:val="00D84DB2"/>
    <w:rsid w:val="00D8595C"/>
    <w:rsid w:val="00D91A53"/>
    <w:rsid w:val="00D94EC6"/>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365CA"/>
    <w:rsid w:val="00E452D0"/>
    <w:rsid w:val="00E464B7"/>
    <w:rsid w:val="00E5017B"/>
    <w:rsid w:val="00E50756"/>
    <w:rsid w:val="00E55342"/>
    <w:rsid w:val="00E6533A"/>
    <w:rsid w:val="00E7457A"/>
    <w:rsid w:val="00E749D3"/>
    <w:rsid w:val="00E74AB7"/>
    <w:rsid w:val="00E77A81"/>
    <w:rsid w:val="00E870CE"/>
    <w:rsid w:val="00E87258"/>
    <w:rsid w:val="00E93304"/>
    <w:rsid w:val="00EB4A29"/>
    <w:rsid w:val="00EC2D97"/>
    <w:rsid w:val="00ED3BC0"/>
    <w:rsid w:val="00ED7F5C"/>
    <w:rsid w:val="00EE25C0"/>
    <w:rsid w:val="00F0250B"/>
    <w:rsid w:val="00F03C99"/>
    <w:rsid w:val="00F04C46"/>
    <w:rsid w:val="00F122EB"/>
    <w:rsid w:val="00F15BC4"/>
    <w:rsid w:val="00F275E0"/>
    <w:rsid w:val="00F40DB8"/>
    <w:rsid w:val="00F46AE2"/>
    <w:rsid w:val="00F46E3E"/>
    <w:rsid w:val="00F5720C"/>
    <w:rsid w:val="00F64DDD"/>
    <w:rsid w:val="00F654C8"/>
    <w:rsid w:val="00F706DF"/>
    <w:rsid w:val="00F71127"/>
    <w:rsid w:val="00F80BC8"/>
    <w:rsid w:val="00F82561"/>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1326</TotalTime>
  <Pages>1</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192</cp:revision>
  <cp:lastPrinted>2023-01-16T08:24:00Z</cp:lastPrinted>
  <dcterms:created xsi:type="dcterms:W3CDTF">2022-10-16T08:36:00Z</dcterms:created>
  <dcterms:modified xsi:type="dcterms:W3CDTF">2023-01-21T09:07:00Z</dcterms:modified>
</cp:coreProperties>
</file>