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845F99">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845F99">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5B483144" w:rsidR="00901208" w:rsidRDefault="00901208" w:rsidP="00845F99">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A90800">
        <w:rPr>
          <w:rFonts w:cs="B Mitra" w:hint="cs"/>
          <w:b/>
          <w:bCs/>
          <w:sz w:val="32"/>
          <w:szCs w:val="32"/>
          <w:rtl/>
          <w:lang w:bidi="fa-IR"/>
        </w:rPr>
        <w:t>4</w:t>
      </w:r>
      <w:r w:rsidR="00786EFE">
        <w:rPr>
          <w:rFonts w:cs="B Mitra" w:hint="cs"/>
          <w:b/>
          <w:bCs/>
          <w:sz w:val="32"/>
          <w:szCs w:val="32"/>
          <w:rtl/>
          <w:lang w:bidi="fa-IR"/>
        </w:rPr>
        <w:t>6</w:t>
      </w:r>
    </w:p>
    <w:p w14:paraId="2BA78B54" w14:textId="6CE3418B" w:rsidR="00786EFE" w:rsidRDefault="00786EFE" w:rsidP="002642DB">
      <w:pPr>
        <w:widowControl w:val="0"/>
        <w:bidi/>
        <w:spacing w:after="0" w:line="257" w:lineRule="auto"/>
        <w:ind w:firstLine="284"/>
        <w:jc w:val="both"/>
        <w:rPr>
          <w:rFonts w:cs="Abz-2 (Badr)"/>
          <w:sz w:val="28"/>
          <w:szCs w:val="28"/>
          <w:rtl/>
          <w:lang w:bidi="ar"/>
        </w:rPr>
      </w:pPr>
      <w:r>
        <w:rPr>
          <w:rFonts w:cs="Abz-2 (Badr)" w:hint="cs"/>
          <w:sz w:val="28"/>
          <w:szCs w:val="28"/>
          <w:rtl/>
          <w:lang w:bidi="ar"/>
        </w:rPr>
        <w:t xml:space="preserve">بر اساس </w:t>
      </w:r>
      <w:r w:rsidR="00AB71EA">
        <w:rPr>
          <w:rFonts w:cs="Abz-2 (Badr)" w:hint="cs"/>
          <w:sz w:val="28"/>
          <w:szCs w:val="28"/>
          <w:rtl/>
          <w:lang w:bidi="ar"/>
        </w:rPr>
        <w:t xml:space="preserve">آنچه که در جلسه سابق در خصوص فرق بين تعلق چيزی به عهده و تعلق آن به ذمه گذشت، </w:t>
      </w:r>
      <w:r>
        <w:rPr>
          <w:rFonts w:cs="Abz-2 (Badr)" w:hint="cs"/>
          <w:sz w:val="28"/>
          <w:szCs w:val="28"/>
          <w:rtl/>
          <w:lang w:bidi="ar"/>
        </w:rPr>
        <w:t>در ما نحن فيه گفته می</w:t>
      </w:r>
      <w:r>
        <w:rPr>
          <w:rFonts w:cs="Abz-2 (Badr)"/>
          <w:sz w:val="28"/>
          <w:szCs w:val="28"/>
          <w:rtl/>
          <w:lang w:bidi="ar"/>
        </w:rPr>
        <w:softHyphen/>
      </w:r>
      <w:r>
        <w:rPr>
          <w:rFonts w:cs="Abz-2 (Badr)" w:hint="cs"/>
          <w:sz w:val="28"/>
          <w:szCs w:val="28"/>
          <w:rtl/>
          <w:lang w:bidi="ar"/>
        </w:rPr>
        <w:t>شود: اگر زوج فقط متعهد شود که به زوجه تعليم قرآن و يا صنعتی را انجام دهد بدون اين که منفعت آن تعليم را تمليک زوجه درآورده باشد، در اين صورت ذمه وی مشغول نبوده و زوجه مالک چيزی نشده است، در حالی که اگر منفعت خود از حيث آن تعليم را به ملکيت زوجه درآورد، زوجه مالک ذمه وی شده و بر زوج واجب است که ذمه خود را با تعليم، بریء سازد.</w:t>
      </w:r>
    </w:p>
    <w:p w14:paraId="40B3CAB3" w14:textId="77777777" w:rsidR="002642DB" w:rsidRDefault="002642DB" w:rsidP="002642DB">
      <w:pPr>
        <w:widowControl w:val="0"/>
        <w:bidi/>
        <w:spacing w:after="0" w:line="257" w:lineRule="auto"/>
        <w:ind w:firstLine="284"/>
        <w:jc w:val="both"/>
        <w:rPr>
          <w:rFonts w:cs="Abz-2 (Badr)"/>
          <w:sz w:val="28"/>
          <w:szCs w:val="28"/>
          <w:rtl/>
          <w:lang w:bidi="ar"/>
        </w:rPr>
      </w:pPr>
      <w:r>
        <w:rPr>
          <w:rFonts w:cs="Abz-2 (Badr)" w:hint="cs"/>
          <w:sz w:val="28"/>
          <w:szCs w:val="28"/>
          <w:rtl/>
          <w:lang w:bidi="ar"/>
        </w:rPr>
        <w:t>اما در خصوص اين که کدام يک از دو نحو مذکور در مهر صحيح است، سابقاً گذشت که ابن ادريس در توجيه تنافی و تضاد کلمات شيخ در نهايه و خلاف، فرمود که آنچه که شيخ در نهايه قائل به فساد آن شده است، نحو اول است و آنچه که در خلاف آن را صحيح دانسته است، نحو دوم است</w:t>
      </w:r>
      <w:r w:rsidRPr="0064364F">
        <w:rPr>
          <w:rStyle w:val="FootnoteReference"/>
          <w:rFonts w:cs="Abz-2 (Badr)"/>
          <w:color w:val="000000" w:themeColor="text1"/>
          <w:sz w:val="28"/>
          <w:szCs w:val="28"/>
          <w:rtl/>
          <w:lang w:bidi="fa-IR"/>
        </w:rPr>
        <w:footnoteReference w:id="1"/>
      </w:r>
      <w:r>
        <w:rPr>
          <w:rFonts w:cs="Abz-2 (Badr)" w:hint="cs"/>
          <w:sz w:val="28"/>
          <w:szCs w:val="28"/>
          <w:rtl/>
          <w:lang w:bidi="ar"/>
        </w:rPr>
        <w:t>.</w:t>
      </w:r>
    </w:p>
    <w:p w14:paraId="4C740041" w14:textId="77777777" w:rsidR="002642DB" w:rsidRDefault="002642DB" w:rsidP="002642DB">
      <w:pPr>
        <w:widowControl w:val="0"/>
        <w:bidi/>
        <w:spacing w:after="0" w:line="257" w:lineRule="auto"/>
        <w:ind w:firstLine="284"/>
        <w:jc w:val="both"/>
        <w:rPr>
          <w:rFonts w:cs="Abz-2 (Badr)"/>
          <w:sz w:val="28"/>
          <w:szCs w:val="28"/>
          <w:rtl/>
          <w:lang w:bidi="ar"/>
        </w:rPr>
      </w:pPr>
      <w:r>
        <w:rPr>
          <w:rFonts w:cs="Abz-2 (Badr)" w:hint="cs"/>
          <w:sz w:val="28"/>
          <w:szCs w:val="28"/>
          <w:rtl/>
          <w:lang w:bidi="ar"/>
        </w:rPr>
        <w:t>ظاهر آنچه که محقق در اينجا فرموده است نيز اين است که مهر را به نحو دوم در نظر گرفته است و به همين جهت قائل به شغل ذمه زوج شده است و ظاهر حسنه محمد بن مسلم نيز جعل مهر به همين نحو است. بلکه مقتضای قاعده نيز اين است که اگر مهر منفعتی از منافع حرّ باشد، به نحو دوم بايد باشد تا اين که زوجه بتواند آن را مالک گردد، زيرا در صورتی که زوج فقط متعهد به انجام عملی شده باشد و ذمه او مشغول نشده باشد، زوجه مالک چيزی نخواهد بود.</w:t>
      </w:r>
    </w:p>
    <w:p w14:paraId="193AA58B" w14:textId="77777777" w:rsidR="002642DB" w:rsidRDefault="002642DB" w:rsidP="002642DB">
      <w:pPr>
        <w:widowControl w:val="0"/>
        <w:bidi/>
        <w:spacing w:after="0" w:line="257" w:lineRule="auto"/>
        <w:ind w:firstLine="284"/>
        <w:jc w:val="both"/>
        <w:rPr>
          <w:rFonts w:cs="Abz-2 (Badr)"/>
          <w:sz w:val="28"/>
          <w:szCs w:val="28"/>
          <w:rtl/>
          <w:lang w:bidi="ar"/>
        </w:rPr>
      </w:pPr>
      <w:r>
        <w:rPr>
          <w:rFonts w:cs="Abz-2 (Badr)" w:hint="cs"/>
          <w:sz w:val="28"/>
          <w:szCs w:val="28"/>
          <w:rtl/>
          <w:lang w:bidi="ar"/>
        </w:rPr>
        <w:t>بنابر اين چنانچه زوج در حين عقد خود فاقد صلاحيت لازم برای تعليم باشد، ذمه وی مشغول به زوجه است و اگر شرط نشده باشد که خود وی تعليم را انجام دهد و تعليم اعم از اين که توسط زوج صورت بگيرد يا غير او، مهر زوجه واقع شده باشد، زوج می</w:t>
      </w:r>
      <w:r>
        <w:rPr>
          <w:rFonts w:cs="Abz-2 (Badr)"/>
          <w:sz w:val="28"/>
          <w:szCs w:val="28"/>
          <w:rtl/>
          <w:lang w:bidi="ar"/>
        </w:rPr>
        <w:softHyphen/>
      </w:r>
      <w:r>
        <w:rPr>
          <w:rFonts w:cs="Abz-2 (Badr)" w:hint="cs"/>
          <w:sz w:val="28"/>
          <w:szCs w:val="28"/>
          <w:rtl/>
          <w:lang w:bidi="ar"/>
        </w:rPr>
        <w:t>تواند با استخدام کسی که امکان تعليم دارد، ذمه خود را بریء کند.</w:t>
      </w:r>
    </w:p>
    <w:p w14:paraId="79ED767F" w14:textId="77777777" w:rsidR="002642DB" w:rsidRDefault="002642DB" w:rsidP="002642DB">
      <w:pPr>
        <w:widowControl w:val="0"/>
        <w:bidi/>
        <w:spacing w:after="0" w:line="257" w:lineRule="auto"/>
        <w:ind w:firstLine="284"/>
        <w:jc w:val="both"/>
        <w:rPr>
          <w:rFonts w:cs="Abz-2 (Badr)"/>
          <w:sz w:val="28"/>
          <w:szCs w:val="28"/>
          <w:rtl/>
          <w:lang w:bidi="ar"/>
        </w:rPr>
      </w:pPr>
      <w:r>
        <w:rPr>
          <w:rFonts w:cs="Abz-2 (Badr)" w:hint="cs"/>
          <w:sz w:val="28"/>
          <w:szCs w:val="28"/>
          <w:rtl/>
          <w:lang w:bidi="ar"/>
        </w:rPr>
        <w:t xml:space="preserve">ولی اگر شرط شده باشد که خود زوج تعليم را انجام دهد و يا اين که کسی که بتواند به زوجه تعليم کند، يافت نشود، </w:t>
      </w:r>
      <w:r>
        <w:rPr>
          <w:rFonts w:cs="Abz-2 (Badr)" w:hint="cs"/>
          <w:sz w:val="28"/>
          <w:szCs w:val="28"/>
          <w:rtl/>
          <w:lang w:bidi="ar"/>
        </w:rPr>
        <w:lastRenderedPageBreak/>
        <w:t>در اين صورت از باب مقدمه واجب بر زوج لازم است که آن صنعت يا قرائت را آموخته و سپس به زوجه تعليم کند، زيرا قدرت زوج بر مهر در حين عقد و فعليت داشتن مهر در آن حين، شرط صحت عقد نيست.</w:t>
      </w:r>
    </w:p>
    <w:p w14:paraId="25E7DE66" w14:textId="77777777" w:rsidR="002642DB" w:rsidRDefault="002642DB" w:rsidP="002642DB">
      <w:pPr>
        <w:widowControl w:val="0"/>
        <w:bidi/>
        <w:spacing w:after="0" w:line="257" w:lineRule="auto"/>
        <w:ind w:firstLine="284"/>
        <w:jc w:val="both"/>
        <w:rPr>
          <w:rFonts w:cs="Abz-2 (Badr)"/>
          <w:sz w:val="28"/>
          <w:szCs w:val="28"/>
          <w:rtl/>
          <w:lang w:bidi="ar"/>
        </w:rPr>
      </w:pPr>
      <w:r>
        <w:rPr>
          <w:rFonts w:cs="Abz-2 (Badr)" w:hint="cs"/>
          <w:sz w:val="28"/>
          <w:szCs w:val="28"/>
          <w:rtl/>
          <w:lang w:bidi="ar"/>
        </w:rPr>
        <w:t>نعم، قال في المبسوط: «</w:t>
      </w:r>
      <w:r w:rsidRPr="00517568">
        <w:rPr>
          <w:rFonts w:cs="Abz-2 (Badr)"/>
          <w:sz w:val="28"/>
          <w:szCs w:val="28"/>
          <w:rtl/>
          <w:lang w:bidi="ar"/>
        </w:rPr>
        <w:t>إن قال: على أن أ</w:t>
      </w:r>
      <w:r>
        <w:rPr>
          <w:rFonts w:cs="Abz-2 (Badr)" w:hint="cs"/>
          <w:sz w:val="28"/>
          <w:szCs w:val="28"/>
          <w:rtl/>
          <w:lang w:bidi="ar"/>
        </w:rPr>
        <w:t>ُ</w:t>
      </w:r>
      <w:r w:rsidRPr="00517568">
        <w:rPr>
          <w:rFonts w:cs="Abz-2 (Badr)"/>
          <w:sz w:val="28"/>
          <w:szCs w:val="28"/>
          <w:rtl/>
          <w:lang w:bidi="ar"/>
        </w:rPr>
        <w:t>لق</w:t>
      </w:r>
      <w:r>
        <w:rPr>
          <w:rFonts w:cs="Abz-2 (Badr)" w:hint="cs"/>
          <w:sz w:val="28"/>
          <w:szCs w:val="28"/>
          <w:rtl/>
          <w:lang w:bidi="ar"/>
        </w:rPr>
        <w:t>ّ</w:t>
      </w:r>
      <w:r w:rsidRPr="00517568">
        <w:rPr>
          <w:rFonts w:cs="Abz-2 (Badr)"/>
          <w:sz w:val="28"/>
          <w:szCs w:val="28"/>
          <w:rtl/>
          <w:lang w:bidi="ar"/>
        </w:rPr>
        <w:t>نك أنا إي</w:t>
      </w:r>
      <w:r>
        <w:rPr>
          <w:rFonts w:cs="Abz-2 (Badr)" w:hint="cs"/>
          <w:sz w:val="28"/>
          <w:szCs w:val="28"/>
          <w:rtl/>
          <w:lang w:bidi="ar"/>
        </w:rPr>
        <w:t>ّ</w:t>
      </w:r>
      <w:r w:rsidRPr="00517568">
        <w:rPr>
          <w:rFonts w:cs="Abz-2 (Badr)"/>
          <w:sz w:val="28"/>
          <w:szCs w:val="28"/>
          <w:rtl/>
          <w:lang w:bidi="ar"/>
        </w:rPr>
        <w:t>اها، قيل</w:t>
      </w:r>
      <w:r>
        <w:rPr>
          <w:rFonts w:cs="Abz-2 (Badr)" w:hint="cs"/>
          <w:sz w:val="28"/>
          <w:szCs w:val="28"/>
          <w:rtl/>
          <w:lang w:bidi="ar"/>
        </w:rPr>
        <w:t>:</w:t>
      </w:r>
      <w:r w:rsidRPr="00517568">
        <w:rPr>
          <w:rFonts w:cs="Abz-2 (Badr)"/>
          <w:sz w:val="28"/>
          <w:szCs w:val="28"/>
          <w:rtl/>
          <w:lang w:bidi="ar"/>
        </w:rPr>
        <w:t xml:space="preserve"> فيه وجهان</w:t>
      </w:r>
      <w:r>
        <w:rPr>
          <w:rFonts w:cs="Abz-2 (Badr)" w:hint="cs"/>
          <w:sz w:val="28"/>
          <w:szCs w:val="28"/>
          <w:rtl/>
          <w:lang w:bidi="ar"/>
        </w:rPr>
        <w:t>؛</w:t>
      </w:r>
      <w:r w:rsidRPr="00517568">
        <w:rPr>
          <w:rFonts w:cs="Abz-2 (Badr)"/>
          <w:sz w:val="28"/>
          <w:szCs w:val="28"/>
          <w:rtl/>
          <w:lang w:bidi="ar"/>
        </w:rPr>
        <w:t xml:space="preserve"> أحدهما</w:t>
      </w:r>
      <w:r>
        <w:rPr>
          <w:rFonts w:cs="Abz-2 (Badr)" w:hint="cs"/>
          <w:sz w:val="28"/>
          <w:szCs w:val="28"/>
          <w:rtl/>
          <w:lang w:bidi="ar"/>
        </w:rPr>
        <w:t>:</w:t>
      </w:r>
      <w:r w:rsidRPr="00517568">
        <w:rPr>
          <w:rFonts w:cs="Abz-2 (Badr)"/>
          <w:sz w:val="28"/>
          <w:szCs w:val="28"/>
          <w:rtl/>
          <w:lang w:bidi="ar"/>
        </w:rPr>
        <w:t xml:space="preserve"> يصح</w:t>
      </w:r>
      <w:r>
        <w:rPr>
          <w:rFonts w:cs="Abz-2 (Badr)" w:hint="cs"/>
          <w:sz w:val="28"/>
          <w:szCs w:val="28"/>
          <w:rtl/>
          <w:lang w:bidi="ar"/>
        </w:rPr>
        <w:t>ّ،</w:t>
      </w:r>
      <w:r w:rsidRPr="00517568">
        <w:rPr>
          <w:rFonts w:cs="Abz-2 (Badr)"/>
          <w:sz w:val="28"/>
          <w:szCs w:val="28"/>
          <w:rtl/>
          <w:lang w:bidi="ar"/>
        </w:rPr>
        <w:t xml:space="preserve"> لأن</w:t>
      </w:r>
      <w:r>
        <w:rPr>
          <w:rFonts w:cs="Abz-2 (Badr)" w:hint="cs"/>
          <w:sz w:val="28"/>
          <w:szCs w:val="28"/>
          <w:rtl/>
          <w:lang w:bidi="ar"/>
        </w:rPr>
        <w:t>ّ</w:t>
      </w:r>
      <w:r w:rsidRPr="00517568">
        <w:rPr>
          <w:rFonts w:cs="Abz-2 (Badr)"/>
          <w:sz w:val="28"/>
          <w:szCs w:val="28"/>
          <w:rtl/>
          <w:lang w:bidi="ar"/>
        </w:rPr>
        <w:t xml:space="preserve"> الحق</w:t>
      </w:r>
      <w:r>
        <w:rPr>
          <w:rFonts w:cs="Abz-2 (Badr)" w:hint="cs"/>
          <w:sz w:val="28"/>
          <w:szCs w:val="28"/>
          <w:rtl/>
          <w:lang w:bidi="ar"/>
        </w:rPr>
        <w:t>ّ</w:t>
      </w:r>
      <w:r w:rsidRPr="00517568">
        <w:rPr>
          <w:rFonts w:cs="Abz-2 (Badr)"/>
          <w:sz w:val="28"/>
          <w:szCs w:val="28"/>
          <w:rtl/>
          <w:lang w:bidi="ar"/>
        </w:rPr>
        <w:t xml:space="preserve"> وجب في ذم</w:t>
      </w:r>
      <w:r>
        <w:rPr>
          <w:rFonts w:cs="Abz-2 (Badr)" w:hint="cs"/>
          <w:sz w:val="28"/>
          <w:szCs w:val="28"/>
          <w:rtl/>
          <w:lang w:bidi="ar"/>
        </w:rPr>
        <w:t>ّ</w:t>
      </w:r>
      <w:r w:rsidRPr="00517568">
        <w:rPr>
          <w:rFonts w:cs="Abz-2 (Badr)"/>
          <w:sz w:val="28"/>
          <w:szCs w:val="28"/>
          <w:rtl/>
          <w:lang w:bidi="ar"/>
        </w:rPr>
        <w:t>ته فلا يلزم أن يكون مالكا</w:t>
      </w:r>
      <w:r>
        <w:rPr>
          <w:rFonts w:cs="Abz-2 (Badr)" w:hint="cs"/>
          <w:sz w:val="28"/>
          <w:szCs w:val="28"/>
          <w:rtl/>
          <w:lang w:bidi="ar"/>
        </w:rPr>
        <w:t>ً</w:t>
      </w:r>
      <w:r w:rsidRPr="00517568">
        <w:rPr>
          <w:rFonts w:cs="Abz-2 (Badr)"/>
          <w:sz w:val="28"/>
          <w:szCs w:val="28"/>
          <w:rtl/>
          <w:lang w:bidi="ar"/>
        </w:rPr>
        <w:t xml:space="preserve"> له، والثاني</w:t>
      </w:r>
      <w:r>
        <w:rPr>
          <w:rFonts w:cs="Abz-2 (Badr)" w:hint="cs"/>
          <w:sz w:val="28"/>
          <w:szCs w:val="28"/>
          <w:rtl/>
          <w:lang w:bidi="ar"/>
        </w:rPr>
        <w:t>:</w:t>
      </w:r>
      <w:r w:rsidRPr="00517568">
        <w:rPr>
          <w:rFonts w:cs="Abz-2 (Badr)"/>
          <w:sz w:val="28"/>
          <w:szCs w:val="28"/>
          <w:rtl/>
          <w:lang w:bidi="ar"/>
        </w:rPr>
        <w:t xml:space="preserve"> لا يصح</w:t>
      </w:r>
      <w:r>
        <w:rPr>
          <w:rFonts w:cs="Abz-2 (Badr)" w:hint="cs"/>
          <w:sz w:val="28"/>
          <w:szCs w:val="28"/>
          <w:rtl/>
          <w:lang w:bidi="ar"/>
        </w:rPr>
        <w:t>ّ،</w:t>
      </w:r>
      <w:r w:rsidRPr="00517568">
        <w:rPr>
          <w:rFonts w:cs="Abz-2 (Badr)"/>
          <w:sz w:val="28"/>
          <w:szCs w:val="28"/>
          <w:rtl/>
          <w:lang w:bidi="ar"/>
        </w:rPr>
        <w:t xml:space="preserve"> لأن</w:t>
      </w:r>
      <w:r>
        <w:rPr>
          <w:rFonts w:cs="Abz-2 (Badr)" w:hint="cs"/>
          <w:sz w:val="28"/>
          <w:szCs w:val="28"/>
          <w:rtl/>
          <w:lang w:bidi="ar"/>
        </w:rPr>
        <w:t>ّ</w:t>
      </w:r>
      <w:r w:rsidRPr="00517568">
        <w:rPr>
          <w:rFonts w:cs="Abz-2 (Badr)"/>
          <w:sz w:val="28"/>
          <w:szCs w:val="28"/>
          <w:rtl/>
          <w:lang w:bidi="ar"/>
        </w:rPr>
        <w:t>ه لا يصح</w:t>
      </w:r>
      <w:r>
        <w:rPr>
          <w:rFonts w:cs="Abz-2 (Badr)" w:hint="cs"/>
          <w:sz w:val="28"/>
          <w:szCs w:val="28"/>
          <w:rtl/>
          <w:lang w:bidi="ar"/>
        </w:rPr>
        <w:t>ّ</w:t>
      </w:r>
      <w:r w:rsidRPr="00517568">
        <w:rPr>
          <w:rFonts w:cs="Abz-2 (Badr)"/>
          <w:sz w:val="28"/>
          <w:szCs w:val="28"/>
          <w:rtl/>
          <w:lang w:bidi="ar"/>
        </w:rPr>
        <w:t xml:space="preserve"> أن يصدقها منفعة شيء بعينه وهو لا يقدر عليها، كما لو أصدقها منفعة عبد لا يملكه، فإن</w:t>
      </w:r>
      <w:r>
        <w:rPr>
          <w:rFonts w:cs="Abz-2 (Badr)" w:hint="cs"/>
          <w:sz w:val="28"/>
          <w:szCs w:val="28"/>
          <w:rtl/>
          <w:lang w:bidi="ar"/>
        </w:rPr>
        <w:t>ّ</w:t>
      </w:r>
      <w:r w:rsidRPr="00517568">
        <w:rPr>
          <w:rFonts w:cs="Abz-2 (Badr)"/>
          <w:sz w:val="28"/>
          <w:szCs w:val="28"/>
          <w:rtl/>
          <w:lang w:bidi="ar"/>
        </w:rPr>
        <w:t>ه لا يصح.</w:t>
      </w:r>
      <w:r>
        <w:rPr>
          <w:rFonts w:cs="Abz-2 (Badr)" w:hint="cs"/>
          <w:sz w:val="28"/>
          <w:szCs w:val="28"/>
          <w:rtl/>
          <w:lang w:bidi="ar"/>
        </w:rPr>
        <w:t>»</w:t>
      </w:r>
      <w:r w:rsidRPr="0064364F">
        <w:rPr>
          <w:rStyle w:val="FootnoteReference"/>
          <w:rFonts w:cs="Abz-2 (Badr)"/>
          <w:color w:val="000000" w:themeColor="text1"/>
          <w:sz w:val="28"/>
          <w:szCs w:val="28"/>
          <w:rtl/>
          <w:lang w:bidi="fa-IR"/>
        </w:rPr>
        <w:footnoteReference w:id="2"/>
      </w:r>
    </w:p>
    <w:p w14:paraId="4B4BB70F" w14:textId="77777777" w:rsidR="002642DB" w:rsidRDefault="002642DB" w:rsidP="002642DB">
      <w:pPr>
        <w:widowControl w:val="0"/>
        <w:bidi/>
        <w:spacing w:after="0"/>
        <w:ind w:firstLine="284"/>
        <w:jc w:val="both"/>
        <w:rPr>
          <w:rFonts w:cs="Abz-2 (Badr)"/>
          <w:sz w:val="28"/>
          <w:szCs w:val="28"/>
          <w:rtl/>
          <w:lang w:bidi="ar"/>
        </w:rPr>
      </w:pPr>
      <w:r>
        <w:rPr>
          <w:rFonts w:cs="Abz-2 (Badr)" w:hint="cs"/>
          <w:sz w:val="28"/>
          <w:szCs w:val="28"/>
          <w:rtl/>
          <w:lang w:bidi="ar"/>
        </w:rPr>
        <w:t>ولی اشکال وجه دوم آشکار است، زيرا منفعت عبد بر ذمه زوج واقع نمی</w:t>
      </w:r>
      <w:r>
        <w:rPr>
          <w:rFonts w:cs="Abz-2 (Badr)"/>
          <w:sz w:val="28"/>
          <w:szCs w:val="28"/>
          <w:rtl/>
          <w:lang w:bidi="ar"/>
        </w:rPr>
        <w:softHyphen/>
      </w:r>
      <w:r>
        <w:rPr>
          <w:rFonts w:cs="Abz-2 (Badr)" w:hint="cs"/>
          <w:sz w:val="28"/>
          <w:szCs w:val="28"/>
          <w:rtl/>
          <w:lang w:bidi="ar"/>
        </w:rPr>
        <w:t>شود در حالی که منفعت خود او بر ذمه وی واقع می</w:t>
      </w:r>
      <w:r>
        <w:rPr>
          <w:rFonts w:cs="Abz-2 (Badr)"/>
          <w:sz w:val="28"/>
          <w:szCs w:val="28"/>
          <w:rtl/>
          <w:lang w:bidi="ar"/>
        </w:rPr>
        <w:softHyphen/>
      </w:r>
      <w:r>
        <w:rPr>
          <w:rFonts w:cs="Abz-2 (Badr)" w:hint="cs"/>
          <w:sz w:val="28"/>
          <w:szCs w:val="28"/>
          <w:rtl/>
          <w:lang w:bidi="ar"/>
        </w:rPr>
        <w:t>شود.</w:t>
      </w:r>
    </w:p>
    <w:p w14:paraId="32BAA9A5" w14:textId="0F0C67EE" w:rsidR="002642DB" w:rsidRPr="00B671F6" w:rsidRDefault="002642DB" w:rsidP="002642DB">
      <w:pPr>
        <w:widowControl w:val="0"/>
        <w:bidi/>
        <w:spacing w:after="0"/>
        <w:ind w:firstLine="284"/>
        <w:jc w:val="both"/>
        <w:rPr>
          <w:rFonts w:cs="Abz-2 (Badr)"/>
          <w:sz w:val="28"/>
          <w:szCs w:val="28"/>
          <w:rtl/>
          <w:lang w:bidi="ar"/>
        </w:rPr>
      </w:pPr>
      <w:r>
        <w:rPr>
          <w:rFonts w:cs="Abz-2 (Badr)" w:hint="cs"/>
          <w:sz w:val="28"/>
          <w:szCs w:val="28"/>
          <w:rtl/>
          <w:lang w:bidi="ar"/>
        </w:rPr>
        <w:t xml:space="preserve">اما </w:t>
      </w:r>
      <w:r w:rsidRPr="00B671F6">
        <w:rPr>
          <w:rFonts w:cs="Abz-2 (Badr)" w:hint="cs"/>
          <w:sz w:val="28"/>
          <w:szCs w:val="28"/>
          <w:rtl/>
          <w:lang w:bidi="ar"/>
        </w:rPr>
        <w:t xml:space="preserve">چنانچه </w:t>
      </w:r>
      <w:r>
        <w:rPr>
          <w:rFonts w:cs="Abz-2 (Badr)" w:hint="cs"/>
          <w:sz w:val="28"/>
          <w:szCs w:val="28"/>
          <w:rtl/>
          <w:lang w:bidi="ar"/>
        </w:rPr>
        <w:t>تعليم برای زوج نه به توسط خود او و نه به توسط شخصی ديگر، ممکن نباشد، گفته شده است که زوج مستحق اجرة المثل تعليم خواهد بود، زيرا مقتضای قاعده اين است که با عدم امکان تحويل مهر، بدل آن به زوجه پرداخت شود، و بدل تعليم، اجرت المثل آن است. بلکه علامه در قواعد فرموده است که اگر زوجه خود تعليم ببيند و ديگر محلی برای تعليم باقی نماند نيز حکم همين است.</w:t>
      </w:r>
      <w:r w:rsidRPr="0064364F">
        <w:rPr>
          <w:rStyle w:val="FootnoteReference"/>
          <w:rFonts w:cs="Abz-2 (Badr)"/>
          <w:color w:val="000000" w:themeColor="text1"/>
          <w:sz w:val="28"/>
          <w:szCs w:val="28"/>
          <w:rtl/>
          <w:lang w:bidi="fa-IR"/>
        </w:rPr>
        <w:footnoteReference w:id="3"/>
      </w:r>
    </w:p>
    <w:p w14:paraId="64118726" w14:textId="79745FC7" w:rsidR="00517568" w:rsidRDefault="002642DB" w:rsidP="002642DB">
      <w:pPr>
        <w:widowControl w:val="0"/>
        <w:bidi/>
        <w:spacing w:after="0"/>
        <w:ind w:firstLine="284"/>
        <w:jc w:val="both"/>
        <w:rPr>
          <w:rFonts w:cs="Abz-2 (Badr)"/>
          <w:sz w:val="28"/>
          <w:szCs w:val="28"/>
          <w:rtl/>
          <w:lang w:bidi="ar"/>
        </w:rPr>
      </w:pPr>
      <w:r>
        <w:rPr>
          <w:rFonts w:cs="Abz-2 (Badr)" w:hint="cs"/>
          <w:sz w:val="28"/>
          <w:szCs w:val="28"/>
          <w:rtl/>
          <w:lang w:bidi="ar"/>
        </w:rPr>
        <w:t>قال صاحب الجواهر: «</w:t>
      </w:r>
      <w:r w:rsidRPr="00D262FC">
        <w:rPr>
          <w:rFonts w:cs="Abz-2 (Badr)"/>
          <w:sz w:val="28"/>
          <w:szCs w:val="28"/>
          <w:rtl/>
          <w:lang w:bidi="ar"/>
        </w:rPr>
        <w:t>ظاهر الأصحاب عدم الفرق في ذلك بين أن يكون قد اشترط تعليمها بنفسه فعرضت له ما منعه من ذلك وغيره، بل</w:t>
      </w:r>
      <w:r>
        <w:rPr>
          <w:rFonts w:cs="Abz-2 (Badr)" w:hint="cs"/>
          <w:sz w:val="28"/>
          <w:szCs w:val="28"/>
          <w:rtl/>
          <w:lang w:bidi="ar"/>
        </w:rPr>
        <w:t xml:space="preserve"> </w:t>
      </w:r>
      <w:r w:rsidRPr="00D262FC">
        <w:rPr>
          <w:rFonts w:cs="Abz-2 (Badr)"/>
          <w:sz w:val="28"/>
          <w:szCs w:val="28"/>
          <w:rtl/>
          <w:lang w:bidi="ar"/>
        </w:rPr>
        <w:t>لا فرق بين أن يكون منفعة عين مخصوصة وتعذ</w:t>
      </w:r>
      <w:r>
        <w:rPr>
          <w:rFonts w:cs="Abz-2 (Badr)" w:hint="cs"/>
          <w:sz w:val="28"/>
          <w:szCs w:val="28"/>
          <w:rtl/>
          <w:lang w:bidi="ar"/>
        </w:rPr>
        <w:t>ّ</w:t>
      </w:r>
      <w:r w:rsidRPr="00D262FC">
        <w:rPr>
          <w:rFonts w:cs="Abz-2 (Badr)"/>
          <w:sz w:val="28"/>
          <w:szCs w:val="28"/>
          <w:rtl/>
          <w:lang w:bidi="ar"/>
        </w:rPr>
        <w:t>رت وغيرها، كل</w:t>
      </w:r>
      <w:r>
        <w:rPr>
          <w:rFonts w:cs="Abz-2 (Badr)" w:hint="cs"/>
          <w:sz w:val="28"/>
          <w:szCs w:val="28"/>
          <w:rtl/>
          <w:lang w:bidi="ar"/>
        </w:rPr>
        <w:t>ّ</w:t>
      </w:r>
      <w:r w:rsidRPr="00D262FC">
        <w:rPr>
          <w:rFonts w:cs="Abz-2 (Badr)"/>
          <w:sz w:val="28"/>
          <w:szCs w:val="28"/>
          <w:rtl/>
          <w:lang w:bidi="ar"/>
        </w:rPr>
        <w:t xml:space="preserve"> ذلك لأدل</w:t>
      </w:r>
      <w:r>
        <w:rPr>
          <w:rFonts w:cs="Abz-2 (Badr)" w:hint="cs"/>
          <w:sz w:val="28"/>
          <w:szCs w:val="28"/>
          <w:rtl/>
          <w:lang w:bidi="ar"/>
        </w:rPr>
        <w:t>ّ</w:t>
      </w:r>
      <w:r w:rsidRPr="00D262FC">
        <w:rPr>
          <w:rFonts w:cs="Abz-2 (Badr)"/>
          <w:sz w:val="28"/>
          <w:szCs w:val="28"/>
          <w:rtl/>
          <w:lang w:bidi="ar"/>
        </w:rPr>
        <w:t>ة وجوب المهر وكونه مضمونا</w:t>
      </w:r>
      <w:r>
        <w:rPr>
          <w:rFonts w:cs="Abz-2 (Badr)" w:hint="cs"/>
          <w:sz w:val="28"/>
          <w:szCs w:val="28"/>
          <w:rtl/>
          <w:lang w:bidi="ar"/>
        </w:rPr>
        <w:t>ً</w:t>
      </w:r>
      <w:r w:rsidRPr="00D262FC">
        <w:rPr>
          <w:rFonts w:cs="Abz-2 (Badr)"/>
          <w:sz w:val="28"/>
          <w:szCs w:val="28"/>
          <w:rtl/>
          <w:lang w:bidi="ar"/>
        </w:rPr>
        <w:t xml:space="preserve"> على الزوج حت</w:t>
      </w:r>
      <w:r>
        <w:rPr>
          <w:rFonts w:cs="Abz-2 (Badr)" w:hint="cs"/>
          <w:sz w:val="28"/>
          <w:szCs w:val="28"/>
          <w:rtl/>
          <w:lang w:bidi="ar"/>
        </w:rPr>
        <w:t>ّ</w:t>
      </w:r>
      <w:r w:rsidRPr="00D262FC">
        <w:rPr>
          <w:rFonts w:cs="Abz-2 (Badr)"/>
          <w:sz w:val="28"/>
          <w:szCs w:val="28"/>
          <w:rtl/>
          <w:lang w:bidi="ar"/>
        </w:rPr>
        <w:t>ى يوصله إلى الزوجة بالمثل أو القيمة</w:t>
      </w:r>
      <w:r>
        <w:rPr>
          <w:rFonts w:cs="Abz-2 (Badr)" w:hint="cs"/>
          <w:sz w:val="28"/>
          <w:szCs w:val="28"/>
          <w:rtl/>
          <w:lang w:bidi="ar"/>
        </w:rPr>
        <w:t>.»</w:t>
      </w:r>
      <w:r w:rsidRPr="0064364F">
        <w:rPr>
          <w:rStyle w:val="FootnoteReference"/>
          <w:rFonts w:cs="Abz-2 (Badr)"/>
          <w:color w:val="000000" w:themeColor="text1"/>
          <w:sz w:val="28"/>
          <w:szCs w:val="28"/>
          <w:rtl/>
          <w:lang w:bidi="fa-IR"/>
        </w:rPr>
        <w:footnoteReference w:id="4"/>
      </w:r>
    </w:p>
    <w:p w14:paraId="008B4684" w14:textId="47795E72" w:rsidR="00A57071" w:rsidRDefault="00A57071" w:rsidP="00A57071">
      <w:pPr>
        <w:widowControl w:val="0"/>
        <w:bidi/>
        <w:spacing w:after="0"/>
        <w:ind w:firstLine="284"/>
        <w:jc w:val="both"/>
        <w:rPr>
          <w:rFonts w:cs="Abz-2 (Badr)"/>
          <w:sz w:val="28"/>
          <w:szCs w:val="28"/>
          <w:rtl/>
          <w:lang w:bidi="ar"/>
        </w:rPr>
      </w:pPr>
      <w:r>
        <w:rPr>
          <w:rFonts w:cs="Abz-2 (Badr)" w:hint="cs"/>
          <w:sz w:val="28"/>
          <w:szCs w:val="28"/>
          <w:rtl/>
          <w:lang w:bidi="ar"/>
        </w:rPr>
        <w:t>ولی برخی مانند محقق کرکی</w:t>
      </w:r>
      <w:r w:rsidRPr="0064364F">
        <w:rPr>
          <w:rStyle w:val="FootnoteReference"/>
          <w:rFonts w:cs="Abz-2 (Badr)"/>
          <w:color w:val="000000" w:themeColor="text1"/>
          <w:sz w:val="28"/>
          <w:szCs w:val="28"/>
          <w:rtl/>
          <w:lang w:bidi="fa-IR"/>
        </w:rPr>
        <w:footnoteReference w:id="5"/>
      </w:r>
      <w:r>
        <w:rPr>
          <w:rFonts w:cs="Abz-2 (Badr)" w:hint="cs"/>
          <w:sz w:val="28"/>
          <w:szCs w:val="28"/>
          <w:rtl/>
          <w:lang w:bidi="ar"/>
        </w:rPr>
        <w:t xml:space="preserve"> و کاشف اللثام</w:t>
      </w:r>
      <w:r w:rsidRPr="0064364F">
        <w:rPr>
          <w:rStyle w:val="FootnoteReference"/>
          <w:rFonts w:cs="Abz-2 (Badr)"/>
          <w:color w:val="000000" w:themeColor="text1"/>
          <w:sz w:val="28"/>
          <w:szCs w:val="28"/>
          <w:rtl/>
          <w:lang w:bidi="fa-IR"/>
        </w:rPr>
        <w:footnoteReference w:id="6"/>
      </w:r>
      <w:r>
        <w:rPr>
          <w:rFonts w:cs="Abz-2 (Badr)" w:hint="cs"/>
          <w:sz w:val="28"/>
          <w:szCs w:val="28"/>
          <w:rtl/>
          <w:lang w:bidi="ar"/>
        </w:rPr>
        <w:t xml:space="preserve"> احتمال داده</w:t>
      </w:r>
      <w:r>
        <w:rPr>
          <w:rFonts w:cs="Abz-2 (Badr)"/>
          <w:sz w:val="28"/>
          <w:szCs w:val="28"/>
          <w:rtl/>
          <w:lang w:bidi="ar"/>
        </w:rPr>
        <w:softHyphen/>
      </w:r>
      <w:r>
        <w:rPr>
          <w:rFonts w:cs="Abz-2 (Badr)" w:hint="cs"/>
          <w:sz w:val="28"/>
          <w:szCs w:val="28"/>
          <w:rtl/>
          <w:lang w:bidi="ar"/>
        </w:rPr>
        <w:t>اند که در اين فرض، دادن مهر المثل بر زوج واجب شود.</w:t>
      </w:r>
      <w:r w:rsidR="000603DF">
        <w:rPr>
          <w:rFonts w:cs="Abz-2 (Badr)" w:hint="cs"/>
          <w:sz w:val="28"/>
          <w:szCs w:val="28"/>
          <w:rtl/>
          <w:lang w:bidi="ar"/>
        </w:rPr>
        <w:t xml:space="preserve"> وجه اين مطلب نيز اين است که همان گونه که در اجاره گفته می</w:t>
      </w:r>
      <w:r w:rsidR="000603DF">
        <w:rPr>
          <w:rFonts w:cs="Abz-2 (Badr)"/>
          <w:sz w:val="28"/>
          <w:szCs w:val="28"/>
          <w:rtl/>
          <w:lang w:bidi="ar"/>
        </w:rPr>
        <w:softHyphen/>
      </w:r>
      <w:r w:rsidR="000603DF">
        <w:rPr>
          <w:rFonts w:cs="Abz-2 (Badr)" w:hint="cs"/>
          <w:sz w:val="28"/>
          <w:szCs w:val="28"/>
          <w:rtl/>
          <w:lang w:bidi="ar"/>
        </w:rPr>
        <w:t>شود که با عدم امکان استيفای منفعت به واسطه تلف عين مستأجره، اجاره باطل می</w:t>
      </w:r>
      <w:r w:rsidR="000603DF">
        <w:rPr>
          <w:rFonts w:cs="Abz-2 (Badr)"/>
          <w:sz w:val="28"/>
          <w:szCs w:val="28"/>
          <w:rtl/>
          <w:lang w:bidi="ar"/>
        </w:rPr>
        <w:softHyphen/>
      </w:r>
      <w:r w:rsidR="000603DF">
        <w:rPr>
          <w:rFonts w:cs="Abz-2 (Badr)" w:hint="cs"/>
          <w:sz w:val="28"/>
          <w:szCs w:val="28"/>
          <w:rtl/>
          <w:lang w:bidi="ar"/>
        </w:rPr>
        <w:t xml:space="preserve">شود، در اين جا نيز بايد گفت که با عدم امکان استيفای منفعت، مهر باطل شده و بايد </w:t>
      </w:r>
      <w:r w:rsidR="000603DF">
        <w:rPr>
          <w:rFonts w:cs="Abz-2 (Badr)" w:hint="cs"/>
          <w:sz w:val="28"/>
          <w:szCs w:val="28"/>
          <w:rtl/>
          <w:lang w:bidi="ar"/>
        </w:rPr>
        <w:lastRenderedPageBreak/>
        <w:t>مهرالمثل داده شود.</w:t>
      </w:r>
    </w:p>
    <w:p w14:paraId="16290EBD" w14:textId="619F61F0" w:rsidR="005E052A" w:rsidRDefault="005E052A" w:rsidP="005E052A">
      <w:pPr>
        <w:widowControl w:val="0"/>
        <w:bidi/>
        <w:spacing w:after="0"/>
        <w:ind w:firstLine="284"/>
        <w:jc w:val="both"/>
        <w:rPr>
          <w:rFonts w:cs="Abz-2 (Badr)"/>
          <w:sz w:val="28"/>
          <w:szCs w:val="28"/>
          <w:rtl/>
          <w:lang w:bidi="ar"/>
        </w:rPr>
      </w:pPr>
      <w:r>
        <w:rPr>
          <w:rFonts w:cs="Abz-2 (Badr)" w:hint="cs"/>
          <w:sz w:val="28"/>
          <w:szCs w:val="28"/>
          <w:rtl/>
          <w:lang w:bidi="ar"/>
        </w:rPr>
        <w:t>اما پاسخ اين است که در اجاره، منفعت رکن عقد محسوب می</w:t>
      </w:r>
      <w:r>
        <w:rPr>
          <w:rFonts w:cs="Abz-2 (Badr)"/>
          <w:sz w:val="28"/>
          <w:szCs w:val="28"/>
          <w:rtl/>
          <w:lang w:bidi="ar"/>
        </w:rPr>
        <w:softHyphen/>
      </w:r>
      <w:r>
        <w:rPr>
          <w:rFonts w:cs="Abz-2 (Badr)" w:hint="cs"/>
          <w:sz w:val="28"/>
          <w:szCs w:val="28"/>
          <w:rtl/>
          <w:lang w:bidi="ar"/>
        </w:rPr>
        <w:t>شود و با عدم امکان استيفای آن، رکن عقد منتفی شده و در نتيجه عقد باطل خواهد شد. اما در ما نحن فيه، مهر رکن عقد نيست، فلذا می</w:t>
      </w:r>
      <w:r>
        <w:rPr>
          <w:rFonts w:cs="Abz-2 (Badr)"/>
          <w:sz w:val="28"/>
          <w:szCs w:val="28"/>
          <w:rtl/>
          <w:lang w:bidi="ar"/>
        </w:rPr>
        <w:softHyphen/>
      </w:r>
      <w:r>
        <w:rPr>
          <w:rFonts w:cs="Abz-2 (Badr)" w:hint="cs"/>
          <w:sz w:val="28"/>
          <w:szCs w:val="28"/>
          <w:rtl/>
          <w:lang w:bidi="ar"/>
        </w:rPr>
        <w:t xml:space="preserve">توان گفت که </w:t>
      </w:r>
      <w:r w:rsidR="0030349F">
        <w:rPr>
          <w:rFonts w:cs="Abz-2 (Badr)" w:hint="cs"/>
          <w:sz w:val="28"/>
          <w:szCs w:val="28"/>
          <w:rtl/>
          <w:lang w:bidi="ar"/>
        </w:rPr>
        <w:t>اگر به هر جهتی متعذّر شد، منتقل به مثل يا قيمت می</w:t>
      </w:r>
      <w:r w:rsidR="0030349F">
        <w:rPr>
          <w:rFonts w:cs="Abz-2 (Badr)"/>
          <w:sz w:val="28"/>
          <w:szCs w:val="28"/>
          <w:rtl/>
          <w:lang w:bidi="ar"/>
        </w:rPr>
        <w:softHyphen/>
      </w:r>
      <w:r w:rsidR="0030349F">
        <w:rPr>
          <w:rFonts w:cs="Abz-2 (Badr)" w:hint="cs"/>
          <w:sz w:val="28"/>
          <w:szCs w:val="28"/>
          <w:rtl/>
          <w:lang w:bidi="ar"/>
        </w:rPr>
        <w:t>گردد. مضافاً بر اين که در اجاره اشحاص نيز گفته شده است که اگر اجير انجام عمل را به ذمه گرفته باشد، با مرگ او اجاره باطل نمی</w:t>
      </w:r>
      <w:r w:rsidR="0030349F">
        <w:rPr>
          <w:rFonts w:cs="Abz-2 (Badr)"/>
          <w:sz w:val="28"/>
          <w:szCs w:val="28"/>
          <w:rtl/>
          <w:lang w:bidi="ar"/>
        </w:rPr>
        <w:softHyphen/>
      </w:r>
      <w:r w:rsidR="0030349F">
        <w:rPr>
          <w:rFonts w:cs="Abz-2 (Badr)" w:hint="cs"/>
          <w:sz w:val="28"/>
          <w:szCs w:val="28"/>
          <w:rtl/>
          <w:lang w:bidi="ar"/>
        </w:rPr>
        <w:t>شود.</w:t>
      </w:r>
    </w:p>
    <w:p w14:paraId="537CC0FD" w14:textId="59734AB6" w:rsidR="0030349F" w:rsidRPr="0030349F" w:rsidRDefault="0030349F" w:rsidP="0030349F">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ar"/>
        </w:rPr>
        <w:t>قال في العروة: «</w:t>
      </w:r>
      <w:r w:rsidRPr="0030349F">
        <w:rPr>
          <w:rFonts w:cs="Abz-2 (Badr)"/>
          <w:sz w:val="28"/>
          <w:szCs w:val="28"/>
          <w:rtl/>
          <w:lang w:bidi="ar"/>
        </w:rPr>
        <w:t>تبطل إذا آجر نفسه للعمل بنفسه من خدمة أو غيرها</w:t>
      </w:r>
      <w:r>
        <w:rPr>
          <w:rFonts w:cs="Abz-2 (Badr)" w:hint="cs"/>
          <w:sz w:val="28"/>
          <w:szCs w:val="28"/>
          <w:rtl/>
          <w:lang w:bidi="ar"/>
        </w:rPr>
        <w:t>،</w:t>
      </w:r>
      <w:r w:rsidRPr="0030349F">
        <w:rPr>
          <w:rFonts w:cs="Abz-2 (Badr)"/>
          <w:sz w:val="28"/>
          <w:szCs w:val="28"/>
          <w:rtl/>
          <w:lang w:bidi="ar"/>
        </w:rPr>
        <w:t xml:space="preserve"> فإنّه إذا مات لا يبقى محلّ‌ للإجارة</w:t>
      </w:r>
      <w:r>
        <w:rPr>
          <w:rFonts w:cs="Abz-2 (Badr)" w:hint="cs"/>
          <w:sz w:val="28"/>
          <w:szCs w:val="28"/>
          <w:rtl/>
          <w:lang w:bidi="ar"/>
        </w:rPr>
        <w:t>..</w:t>
      </w:r>
      <w:r w:rsidRPr="0030349F">
        <w:rPr>
          <w:rFonts w:cs="Abz-2 (Badr)"/>
          <w:sz w:val="28"/>
          <w:szCs w:val="28"/>
          <w:rtl/>
          <w:lang w:bidi="ar"/>
        </w:rPr>
        <w:t>. ولو جعل العمل في ذمّته</w:t>
      </w:r>
      <w:r>
        <w:rPr>
          <w:rFonts w:cs="Abz-2 (Badr)" w:hint="cs"/>
          <w:sz w:val="28"/>
          <w:szCs w:val="28"/>
          <w:rtl/>
          <w:lang w:bidi="ar"/>
        </w:rPr>
        <w:t>،</w:t>
      </w:r>
      <w:r w:rsidRPr="0030349F">
        <w:rPr>
          <w:rFonts w:cs="Abz-2 (Badr)"/>
          <w:sz w:val="28"/>
          <w:szCs w:val="28"/>
          <w:rtl/>
          <w:lang w:bidi="ar"/>
        </w:rPr>
        <w:t xml:space="preserve"> لا تبطل الإجارة بموته</w:t>
      </w:r>
      <w:r>
        <w:rPr>
          <w:rFonts w:cs="Abz-2 (Badr)" w:hint="cs"/>
          <w:sz w:val="28"/>
          <w:szCs w:val="28"/>
          <w:rtl/>
          <w:lang w:bidi="ar"/>
        </w:rPr>
        <w:t>،</w:t>
      </w:r>
      <w:r w:rsidRPr="0030349F">
        <w:rPr>
          <w:rFonts w:cs="Abz-2 (Badr)"/>
          <w:sz w:val="28"/>
          <w:szCs w:val="28"/>
          <w:rtl/>
          <w:lang w:bidi="ar"/>
        </w:rPr>
        <w:t xml:space="preserve"> بل يستوفى من تركته</w:t>
      </w:r>
      <w:r>
        <w:rPr>
          <w:rFonts w:cs="Abz-2 (Badr)" w:hint="cs"/>
          <w:sz w:val="28"/>
          <w:szCs w:val="28"/>
          <w:rtl/>
          <w:lang w:bidi="ar"/>
        </w:rPr>
        <w:t>.»</w:t>
      </w:r>
      <w:r w:rsidRPr="0064364F">
        <w:rPr>
          <w:rStyle w:val="FootnoteReference"/>
          <w:rFonts w:cs="Abz-2 (Badr)"/>
          <w:color w:val="000000" w:themeColor="text1"/>
          <w:sz w:val="28"/>
          <w:szCs w:val="28"/>
          <w:rtl/>
          <w:lang w:bidi="fa-IR"/>
        </w:rPr>
        <w:footnoteReference w:id="7"/>
      </w:r>
    </w:p>
    <w:p w14:paraId="08E155D6" w14:textId="6669951B" w:rsidR="0030349F" w:rsidRDefault="00325973" w:rsidP="0030349F">
      <w:pPr>
        <w:widowControl w:val="0"/>
        <w:bidi/>
        <w:spacing w:after="0"/>
        <w:ind w:firstLine="284"/>
        <w:jc w:val="both"/>
        <w:rPr>
          <w:rFonts w:cs="Abz-2 (Badr)"/>
          <w:sz w:val="28"/>
          <w:szCs w:val="28"/>
          <w:rtl/>
          <w:lang w:bidi="fa-IR"/>
        </w:rPr>
      </w:pPr>
      <w:r>
        <w:rPr>
          <w:rFonts w:cs="Abz-2 (Badr)" w:hint="cs"/>
          <w:sz w:val="28"/>
          <w:szCs w:val="28"/>
          <w:rtl/>
          <w:lang w:bidi="fa-IR"/>
        </w:rPr>
        <w:t>ولی صاحب جواهر در برخی از فروض مسأله اشکال گرفته است.</w:t>
      </w:r>
    </w:p>
    <w:p w14:paraId="23FE9F1A" w14:textId="480DD76A" w:rsidR="00325973" w:rsidRDefault="00325973" w:rsidP="00325973">
      <w:pPr>
        <w:widowControl w:val="0"/>
        <w:bidi/>
        <w:spacing w:after="0"/>
        <w:ind w:firstLine="284"/>
        <w:jc w:val="both"/>
        <w:rPr>
          <w:rFonts w:cs="Abz-2 (Badr)"/>
          <w:sz w:val="28"/>
          <w:szCs w:val="28"/>
          <w:rtl/>
          <w:lang w:bidi="fa-IR"/>
        </w:rPr>
      </w:pPr>
      <w:r>
        <w:rPr>
          <w:rFonts w:cs="Abz-2 (Badr)" w:hint="cs"/>
          <w:sz w:val="28"/>
          <w:szCs w:val="28"/>
          <w:rtl/>
          <w:lang w:bidi="fa-IR"/>
        </w:rPr>
        <w:t>قال في الجواهر: «</w:t>
      </w:r>
      <w:r w:rsidRPr="00325973">
        <w:rPr>
          <w:rFonts w:cs="Abz-2 (Badr)"/>
          <w:sz w:val="28"/>
          <w:szCs w:val="28"/>
          <w:rtl/>
          <w:lang w:bidi="fa-IR"/>
        </w:rPr>
        <w:t>قد يشكل وجوبها فيما لو تعل</w:t>
      </w:r>
      <w:r>
        <w:rPr>
          <w:rFonts w:cs="Abz-2 (Badr)" w:hint="cs"/>
          <w:sz w:val="28"/>
          <w:szCs w:val="28"/>
          <w:rtl/>
          <w:lang w:bidi="fa-IR"/>
        </w:rPr>
        <w:t>ّ</w:t>
      </w:r>
      <w:r w:rsidRPr="00325973">
        <w:rPr>
          <w:rFonts w:cs="Abz-2 (Badr)"/>
          <w:sz w:val="28"/>
          <w:szCs w:val="28"/>
          <w:rtl/>
          <w:lang w:bidi="fa-IR"/>
        </w:rPr>
        <w:t>مت بنفسها مع بذل الزوج التعليم واستناد التقصير إليها بترك التعلم، وكذا لو أمهرها منفعة عين مخصوصة مد</w:t>
      </w:r>
      <w:r>
        <w:rPr>
          <w:rFonts w:cs="Abz-2 (Badr)" w:hint="cs"/>
          <w:sz w:val="28"/>
          <w:szCs w:val="28"/>
          <w:rtl/>
          <w:lang w:bidi="fa-IR"/>
        </w:rPr>
        <w:t>ّ</w:t>
      </w:r>
      <w:r w:rsidRPr="00325973">
        <w:rPr>
          <w:rFonts w:cs="Abz-2 (Badr)"/>
          <w:sz w:val="28"/>
          <w:szCs w:val="28"/>
          <w:rtl/>
          <w:lang w:bidi="fa-IR"/>
        </w:rPr>
        <w:t>ة وقد بذلها لها فلم تستوف منفعتها، والظاهر سقوط مهرها في الثاني، أم</w:t>
      </w:r>
      <w:r>
        <w:rPr>
          <w:rFonts w:cs="Abz-2 (Badr)" w:hint="cs"/>
          <w:sz w:val="28"/>
          <w:szCs w:val="28"/>
          <w:rtl/>
          <w:lang w:bidi="fa-IR"/>
        </w:rPr>
        <w:t>ّ</w:t>
      </w:r>
      <w:r w:rsidRPr="00325973">
        <w:rPr>
          <w:rFonts w:cs="Abz-2 (Badr)"/>
          <w:sz w:val="28"/>
          <w:szCs w:val="28"/>
          <w:rtl/>
          <w:lang w:bidi="fa-IR"/>
        </w:rPr>
        <w:t>ا الأو</w:t>
      </w:r>
      <w:r>
        <w:rPr>
          <w:rFonts w:cs="Abz-2 (Badr)" w:hint="cs"/>
          <w:sz w:val="28"/>
          <w:szCs w:val="28"/>
          <w:rtl/>
          <w:lang w:bidi="fa-IR"/>
        </w:rPr>
        <w:t>ّ</w:t>
      </w:r>
      <w:r w:rsidRPr="00325973">
        <w:rPr>
          <w:rFonts w:cs="Abz-2 (Badr)"/>
          <w:sz w:val="28"/>
          <w:szCs w:val="28"/>
          <w:rtl/>
          <w:lang w:bidi="fa-IR"/>
        </w:rPr>
        <w:t>ل فقد سمعت ما في القواعد وإطلاق غيرها، ولعل</w:t>
      </w:r>
      <w:r>
        <w:rPr>
          <w:rFonts w:cs="Abz-2 (Badr)" w:hint="cs"/>
          <w:sz w:val="28"/>
          <w:szCs w:val="28"/>
          <w:rtl/>
          <w:lang w:bidi="fa-IR"/>
        </w:rPr>
        <w:t>ّ</w:t>
      </w:r>
      <w:r w:rsidRPr="00325973">
        <w:rPr>
          <w:rFonts w:cs="Abz-2 (Badr)"/>
          <w:sz w:val="28"/>
          <w:szCs w:val="28"/>
          <w:rtl/>
          <w:lang w:bidi="fa-IR"/>
        </w:rPr>
        <w:t xml:space="preserve"> وجهه ما عرفت</w:t>
      </w:r>
      <w:r>
        <w:rPr>
          <w:rFonts w:cs="Abz-2 (Badr)" w:hint="cs"/>
          <w:sz w:val="28"/>
          <w:szCs w:val="28"/>
          <w:rtl/>
          <w:lang w:bidi="fa-IR"/>
        </w:rPr>
        <w:t>،</w:t>
      </w:r>
      <w:r w:rsidRPr="00325973">
        <w:rPr>
          <w:rFonts w:cs="Abz-2 (Badr)"/>
          <w:sz w:val="28"/>
          <w:szCs w:val="28"/>
          <w:rtl/>
          <w:lang w:bidi="fa-IR"/>
        </w:rPr>
        <w:t xml:space="preserve"> لكن</w:t>
      </w:r>
      <w:r>
        <w:rPr>
          <w:rFonts w:cs="Abz-2 (Badr)" w:hint="cs"/>
          <w:sz w:val="28"/>
          <w:szCs w:val="28"/>
          <w:rtl/>
          <w:lang w:bidi="fa-IR"/>
        </w:rPr>
        <w:t>ّ</w:t>
      </w:r>
      <w:r w:rsidRPr="00325973">
        <w:rPr>
          <w:rFonts w:cs="Abz-2 (Badr)"/>
          <w:sz w:val="28"/>
          <w:szCs w:val="28"/>
          <w:rtl/>
          <w:lang w:bidi="fa-IR"/>
        </w:rPr>
        <w:t>ه محتاج إلى التأم</w:t>
      </w:r>
      <w:r>
        <w:rPr>
          <w:rFonts w:cs="Abz-2 (Badr)" w:hint="cs"/>
          <w:sz w:val="28"/>
          <w:szCs w:val="28"/>
          <w:rtl/>
          <w:lang w:bidi="fa-IR"/>
        </w:rPr>
        <w:t>ّ</w:t>
      </w:r>
      <w:r w:rsidRPr="00325973">
        <w:rPr>
          <w:rFonts w:cs="Abz-2 (Badr)"/>
          <w:sz w:val="28"/>
          <w:szCs w:val="28"/>
          <w:rtl/>
          <w:lang w:bidi="fa-IR"/>
        </w:rPr>
        <w:t>ل.</w:t>
      </w:r>
      <w:r>
        <w:rPr>
          <w:rFonts w:cs="Abz-2 (Badr)" w:hint="cs"/>
          <w:sz w:val="28"/>
          <w:szCs w:val="28"/>
          <w:rtl/>
          <w:lang w:bidi="fa-IR"/>
        </w:rPr>
        <w:t>»</w:t>
      </w:r>
      <w:r w:rsidR="000877D0" w:rsidRPr="0064364F">
        <w:rPr>
          <w:rStyle w:val="FootnoteReference"/>
          <w:rFonts w:cs="Abz-2 (Badr)"/>
          <w:color w:val="000000" w:themeColor="text1"/>
          <w:sz w:val="28"/>
          <w:szCs w:val="28"/>
          <w:rtl/>
          <w:lang w:bidi="fa-IR"/>
        </w:rPr>
        <w:footnoteReference w:id="8"/>
      </w:r>
    </w:p>
    <w:p w14:paraId="08735911" w14:textId="6B5799E6" w:rsidR="00325973" w:rsidRDefault="00325973" w:rsidP="00325973">
      <w:pPr>
        <w:widowControl w:val="0"/>
        <w:bidi/>
        <w:spacing w:after="0"/>
        <w:ind w:firstLine="284"/>
        <w:jc w:val="both"/>
        <w:rPr>
          <w:rFonts w:cs="Abz-2 (Badr)"/>
          <w:sz w:val="28"/>
          <w:szCs w:val="28"/>
          <w:rtl/>
          <w:lang w:bidi="fa-IR"/>
        </w:rPr>
      </w:pPr>
      <w:r>
        <w:rPr>
          <w:rFonts w:cs="Abz-2 (Badr)" w:hint="cs"/>
          <w:sz w:val="28"/>
          <w:szCs w:val="28"/>
          <w:rtl/>
          <w:lang w:bidi="fa-IR"/>
        </w:rPr>
        <w:t>ولی حق اين است که در فرض اول نيز، وجهی برای وجوب رد اجرة المثل به زوجه وجود ندارد، چون همان گونه که در فرض دوم اتلاف مستند به زوجه است، در فرض اول نيز همين اسناد موجود است.</w:t>
      </w:r>
    </w:p>
    <w:p w14:paraId="6969B373" w14:textId="2D97810A" w:rsidR="00325973" w:rsidRPr="00325973" w:rsidRDefault="00325973" w:rsidP="00FE4A36">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اما فروض ديگری که در کلمات محقق گذشت در خصوص اين که ظرفی را به گمان اين که حاوی سرکه است به عنوان مهر قرار دهد و سپس معلوم شود که حاوی خمر بوده است و يا عبدی را مهر زن قرار دهد و بعد معلوم شود که حر بوده است، س</w:t>
      </w:r>
      <w:r w:rsidR="009B3D68">
        <w:rPr>
          <w:rFonts w:cs="Abz-2 (Badr)" w:hint="cs"/>
          <w:sz w:val="28"/>
          <w:szCs w:val="28"/>
          <w:rtl/>
          <w:lang w:bidi="fa-IR"/>
        </w:rPr>
        <w:t>ا</w:t>
      </w:r>
      <w:r>
        <w:rPr>
          <w:rFonts w:cs="Abz-2 (Badr)" w:hint="cs"/>
          <w:sz w:val="28"/>
          <w:szCs w:val="28"/>
          <w:rtl/>
          <w:lang w:bidi="fa-IR"/>
        </w:rPr>
        <w:t>بق</w:t>
      </w:r>
      <w:r w:rsidR="009B3D68">
        <w:rPr>
          <w:rFonts w:cs="Abz-2 (Badr)" w:hint="cs"/>
          <w:sz w:val="28"/>
          <w:szCs w:val="28"/>
          <w:rtl/>
          <w:lang w:bidi="fa-IR"/>
        </w:rPr>
        <w:t>ا</w:t>
      </w:r>
      <w:r>
        <w:rPr>
          <w:rFonts w:cs="Abz-2 (Badr)" w:hint="cs"/>
          <w:sz w:val="28"/>
          <w:szCs w:val="28"/>
          <w:rtl/>
          <w:lang w:bidi="fa-IR"/>
        </w:rPr>
        <w:t>ً تفصيل مسأله در خصوص آنها گذشت.</w:t>
      </w:r>
    </w:p>
    <w:p w14:paraId="165E57D6" w14:textId="77777777" w:rsidR="00325973" w:rsidRDefault="00325973" w:rsidP="00325973">
      <w:pPr>
        <w:widowControl w:val="0"/>
        <w:bidi/>
        <w:spacing w:after="0"/>
        <w:ind w:firstLine="284"/>
        <w:jc w:val="both"/>
        <w:rPr>
          <w:rFonts w:cs="Abz-2 (Badr)"/>
          <w:sz w:val="28"/>
          <w:szCs w:val="28"/>
          <w:rtl/>
          <w:lang w:bidi="fa-IR"/>
        </w:rPr>
      </w:pPr>
    </w:p>
    <w:sectPr w:rsidR="00325973" w:rsidSect="00D37D92">
      <w:headerReference w:type="default" r:id="rId7"/>
      <w:footerReference w:type="default" r:id="rId8"/>
      <w:footnotePr>
        <w:numRestart w:val="eachPage"/>
      </w:footnotePr>
      <w:pgSz w:w="12240" w:h="15840"/>
      <w:pgMar w:top="387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CB140" w14:textId="77777777" w:rsidR="009B303F" w:rsidRDefault="009B303F" w:rsidP="00F71127">
      <w:pPr>
        <w:spacing w:after="0" w:line="240" w:lineRule="auto"/>
      </w:pPr>
      <w:r>
        <w:separator/>
      </w:r>
    </w:p>
  </w:endnote>
  <w:endnote w:type="continuationSeparator" w:id="0">
    <w:p w14:paraId="357F377B" w14:textId="77777777" w:rsidR="009B303F" w:rsidRDefault="009B303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71BAA" w14:textId="77777777" w:rsidR="009B303F" w:rsidRDefault="009B303F" w:rsidP="00EE25C0">
      <w:pPr>
        <w:bidi/>
        <w:spacing w:after="0" w:line="240" w:lineRule="auto"/>
      </w:pPr>
      <w:r>
        <w:separator/>
      </w:r>
    </w:p>
  </w:footnote>
  <w:footnote w:type="continuationSeparator" w:id="0">
    <w:p w14:paraId="3557EA79" w14:textId="77777777" w:rsidR="009B303F" w:rsidRDefault="009B303F" w:rsidP="00F71127">
      <w:pPr>
        <w:bidi/>
        <w:spacing w:after="0" w:line="240" w:lineRule="auto"/>
      </w:pPr>
      <w:r>
        <w:continuationSeparator/>
      </w:r>
    </w:p>
  </w:footnote>
  <w:footnote w:id="1">
    <w:p w14:paraId="43677FD1" w14:textId="77777777" w:rsidR="002642DB" w:rsidRPr="002D27AB" w:rsidRDefault="002642DB" w:rsidP="002642DB">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سرائر،ج2،ص579.</w:t>
      </w:r>
    </w:p>
  </w:footnote>
  <w:footnote w:id="2">
    <w:p w14:paraId="749F3AD5" w14:textId="77777777" w:rsidR="002642DB" w:rsidRPr="002D27AB" w:rsidRDefault="002642DB" w:rsidP="002642DB">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مبسوط،ج4،ص273 و 274.</w:t>
      </w:r>
    </w:p>
  </w:footnote>
  <w:footnote w:id="3">
    <w:p w14:paraId="1BA0E947" w14:textId="77777777" w:rsidR="002642DB" w:rsidRPr="002D27AB" w:rsidRDefault="002642DB" w:rsidP="002642DB">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قواعد،ج3،ص74.</w:t>
      </w:r>
    </w:p>
  </w:footnote>
  <w:footnote w:id="4">
    <w:p w14:paraId="072211DA" w14:textId="77777777" w:rsidR="002642DB" w:rsidRPr="002D27AB" w:rsidRDefault="002642DB" w:rsidP="002642DB">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جواهر،ج32،ص57.</w:t>
      </w:r>
    </w:p>
  </w:footnote>
  <w:footnote w:id="5">
    <w:p w14:paraId="121CA316" w14:textId="7EC56993" w:rsidR="00A57071" w:rsidRPr="002D27AB" w:rsidRDefault="00A57071" w:rsidP="00A57071">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المقاصد،ج13،ص348.</w:t>
      </w:r>
    </w:p>
  </w:footnote>
  <w:footnote w:id="6">
    <w:p w14:paraId="4A2844EE" w14:textId="73F093EF" w:rsidR="00A57071" w:rsidRPr="002D27AB" w:rsidRDefault="00A57071" w:rsidP="00A57071">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کشف اللثام،ج7،ص407.</w:t>
      </w:r>
    </w:p>
  </w:footnote>
  <w:footnote w:id="7">
    <w:p w14:paraId="5D272BC2" w14:textId="3D4E5DF7" w:rsidR="0030349F" w:rsidRPr="002D27AB" w:rsidRDefault="0030349F" w:rsidP="0030349F">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عروه،ج5،ص29 و 30.</w:t>
      </w:r>
    </w:p>
  </w:footnote>
  <w:footnote w:id="8">
    <w:p w14:paraId="496FA445" w14:textId="77777777" w:rsidR="000877D0" w:rsidRPr="002D27AB" w:rsidRDefault="000877D0" w:rsidP="000877D0">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603A2" w14:textId="236BBD8A" w:rsidR="00D37D92" w:rsidRDefault="00D37D92">
    <w:pPr>
      <w:pStyle w:val="Header"/>
    </w:pPr>
    <w:r>
      <w:rPr>
        <w:noProof/>
      </w:rPr>
      <mc:AlternateContent>
        <mc:Choice Requires="wps">
          <w:drawing>
            <wp:anchor distT="45720" distB="45720" distL="114300" distR="114300" simplePos="0" relativeHeight="251661312" behindDoc="0" locked="0" layoutInCell="1" allowOverlap="1" wp14:anchorId="77530EE0" wp14:editId="26098186">
              <wp:simplePos x="0" y="0"/>
              <wp:positionH relativeFrom="column">
                <wp:posOffset>1810385</wp:posOffset>
              </wp:positionH>
              <wp:positionV relativeFrom="paragraph">
                <wp:posOffset>182880</wp:posOffset>
              </wp:positionV>
              <wp:extent cx="4495800" cy="14325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432560"/>
                      </a:xfrm>
                      <a:prstGeom prst="rect">
                        <a:avLst/>
                      </a:prstGeom>
                      <a:solidFill>
                        <a:srgbClr val="FFFFFF"/>
                      </a:solidFill>
                      <a:ln w="9525">
                        <a:noFill/>
                        <a:miter lim="800000"/>
                        <a:headEnd/>
                        <a:tailEnd/>
                      </a:ln>
                    </wps:spPr>
                    <wps:txbx>
                      <w:txbxContent>
                        <w:p w14:paraId="0CD971A8" w14:textId="257A5E29" w:rsidR="00D37D92" w:rsidRDefault="00D37D92" w:rsidP="00D37D92">
                          <w:pPr>
                            <w:jc w:val="right"/>
                            <w:rPr>
                              <w:rFonts w:cs="B Mehr"/>
                            </w:rPr>
                          </w:pPr>
                          <w:r>
                            <w:rPr>
                              <w:rFonts w:cs="B Mehr" w:hint="cs"/>
                              <w:rtl/>
                            </w:rPr>
                            <w:t>تقریر درس خارج فقه استاد سید علی موسوی اردبیلی</w:t>
                          </w:r>
                        </w:p>
                        <w:p w14:paraId="0CE9F3BB" w14:textId="77777777" w:rsidR="00D37D92" w:rsidRDefault="00D37D92" w:rsidP="00D37D92">
                          <w:pPr>
                            <w:jc w:val="right"/>
                            <w:rPr>
                              <w:rFonts w:cs="B Mehr"/>
                            </w:rPr>
                          </w:pPr>
                          <w:r>
                            <w:rPr>
                              <w:rFonts w:cs="B Mehr" w:hint="cs"/>
                              <w:rtl/>
                            </w:rPr>
                            <w:t xml:space="preserve">مبحث: نکاح    / مهر </w:t>
                          </w:r>
                        </w:p>
                        <w:p w14:paraId="0637FB2B" w14:textId="771B1A7E" w:rsidR="00D37D92" w:rsidRDefault="00D37D92" w:rsidP="00D37D92">
                          <w:pPr>
                            <w:jc w:val="right"/>
                            <w:rPr>
                              <w:rFonts w:cs="B Mehr"/>
                            </w:rPr>
                          </w:pPr>
                          <w:r>
                            <w:rPr>
                              <w:rFonts w:cs="B Mehr" w:hint="cs"/>
                              <w:rtl/>
                            </w:rPr>
                            <w:t xml:space="preserve">تاریخ:  </w:t>
                          </w:r>
                          <w:r>
                            <w:rPr>
                              <w:rFonts w:cs="B Mehr" w:hint="cs"/>
                              <w:rtl/>
                            </w:rPr>
                            <w:t>دو</w:t>
                          </w:r>
                          <w:r>
                            <w:rPr>
                              <w:rFonts w:cs="B Mehr" w:hint="cs"/>
                              <w:rtl/>
                            </w:rPr>
                            <w:t xml:space="preserve"> شنبه ،</w:t>
                          </w:r>
                          <w:r>
                            <w:rPr>
                              <w:rFonts w:cs="B Mehr" w:hint="cs"/>
                              <w:rtl/>
                            </w:rPr>
                            <w:t>19</w:t>
                          </w:r>
                          <w:r>
                            <w:rPr>
                              <w:rFonts w:cs="B Mehr" w:hint="cs"/>
                              <w:rtl/>
                            </w:rPr>
                            <w:t xml:space="preserve"> دی - 1401ه.ش0</w:t>
                          </w:r>
                        </w:p>
                        <w:p w14:paraId="2CAB56DF" w14:textId="77777777" w:rsidR="00D37D92" w:rsidRDefault="00D37D92" w:rsidP="00D37D92">
                          <w:pPr>
                            <w:jc w:val="right"/>
                            <w:rPr>
                              <w:rFonts w:cs="B Mehr"/>
                            </w:rPr>
                          </w:pPr>
                        </w:p>
                        <w:p w14:paraId="44306FF8" w14:textId="77777777" w:rsidR="00D37D92" w:rsidRDefault="00D37D92" w:rsidP="00D37D92">
                          <w:pPr>
                            <w:jc w:val="right"/>
                            <w:rPr>
                              <w:rFonts w:cs="B Mehr"/>
                            </w:rPr>
                          </w:pPr>
                        </w:p>
                        <w:p w14:paraId="11445776" w14:textId="77777777" w:rsidR="00D37D92" w:rsidRDefault="00D37D92" w:rsidP="00D37D92">
                          <w:pPr>
                            <w:jc w:val="right"/>
                            <w:rPr>
                              <w:rFonts w:cs="B Mehr"/>
                            </w:rPr>
                          </w:pPr>
                        </w:p>
                        <w:p w14:paraId="05DBFF98" w14:textId="77777777" w:rsidR="00D37D92" w:rsidRDefault="00D37D92" w:rsidP="00D37D92">
                          <w:pPr>
                            <w:jc w:val="right"/>
                            <w:rPr>
                              <w:rFonts w:cs="B Mehr"/>
                            </w:rPr>
                          </w:pPr>
                        </w:p>
                        <w:p w14:paraId="63E926C2" w14:textId="77777777" w:rsidR="00D37D92" w:rsidRDefault="00D37D92" w:rsidP="00D37D92">
                          <w:pPr>
                            <w:jc w:val="right"/>
                            <w:rPr>
                              <w:rFonts w:cs="B Mehr"/>
                              <w:rtl/>
                            </w:rPr>
                          </w:pPr>
                        </w:p>
                        <w:p w14:paraId="0280D7B1" w14:textId="77777777" w:rsidR="00D37D92" w:rsidRDefault="00D37D92" w:rsidP="00D37D92">
                          <w:pPr>
                            <w:rPr>
                              <w:rtl/>
                            </w:rPr>
                          </w:pPr>
                        </w:p>
                        <w:p w14:paraId="23DF5467" w14:textId="77777777" w:rsidR="00D37D92" w:rsidRDefault="00D37D92" w:rsidP="00D37D92">
                          <w:pPr>
                            <w:rPr>
                              <w:rtl/>
                            </w:rPr>
                          </w:pPr>
                        </w:p>
                        <w:p w14:paraId="49B5C89D" w14:textId="77777777" w:rsidR="00D37D92" w:rsidRDefault="00D37D92" w:rsidP="00D37D92">
                          <w:pPr>
                            <w:rPr>
                              <w:rtl/>
                            </w:rPr>
                          </w:pPr>
                        </w:p>
                        <w:p w14:paraId="5DDE0DAB" w14:textId="77777777" w:rsidR="00D37D92" w:rsidRDefault="00D37D92" w:rsidP="00D37D92">
                          <w:pPr>
                            <w:rPr>
                              <w:rtl/>
                            </w:rPr>
                          </w:pPr>
                        </w:p>
                        <w:p w14:paraId="2ABF42C6" w14:textId="77777777" w:rsidR="00D37D92" w:rsidRDefault="00D37D92" w:rsidP="00D37D92"/>
                        <w:p w14:paraId="06715DC1" w14:textId="77777777" w:rsidR="00D37D92" w:rsidRDefault="00D37D92" w:rsidP="00D37D92"/>
                        <w:p w14:paraId="462674F4" w14:textId="77777777" w:rsidR="00D37D92" w:rsidRDefault="00D37D92" w:rsidP="00D37D92"/>
                        <w:p w14:paraId="4C618530" w14:textId="77777777" w:rsidR="00D37D92" w:rsidRDefault="00D37D92" w:rsidP="00D37D92"/>
                        <w:p w14:paraId="543F6664" w14:textId="77777777" w:rsidR="00D37D92" w:rsidRDefault="00D37D92" w:rsidP="00D37D92"/>
                        <w:p w14:paraId="1F47F002" w14:textId="77777777" w:rsidR="00D37D92" w:rsidRDefault="00D37D92" w:rsidP="00D37D92"/>
                        <w:p w14:paraId="25CF42DD" w14:textId="77777777" w:rsidR="00D37D92" w:rsidRDefault="00D37D92" w:rsidP="00D37D92"/>
                        <w:p w14:paraId="1B44CC5D" w14:textId="77777777" w:rsidR="00D37D92" w:rsidRDefault="00D37D92" w:rsidP="00D37D92"/>
                        <w:p w14:paraId="6CC300DB" w14:textId="46938C4E" w:rsidR="00D37D92" w:rsidRDefault="00D37D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530EE0" id="_x0000_t202" coordsize="21600,21600" o:spt="202" path="m,l,21600r21600,l21600,xe">
              <v:stroke joinstyle="miter"/>
              <v:path gradientshapeok="t" o:connecttype="rect"/>
            </v:shapetype>
            <v:shape id="Text Box 2" o:spid="_x0000_s1026" type="#_x0000_t202" style="position:absolute;margin-left:142.55pt;margin-top:14.4pt;width:354pt;height:112.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9EIDgIAAPcDAAAOAAAAZHJzL2Uyb0RvYy54bWysU9tu2zAMfR+wfxD0vjjJnK4x4hRdugwD&#10;ugvQ7gNkWY6FyaJGKbGzrx8lp2nQvRXTg0CK1BF5eLS6GTrDDgq9Blvy2WTKmbISam13Jf/5uH13&#10;zZkPwtbCgFUlPyrPb9Zv36x6V6g5tGBqhYxArC96V/I2BFdkmZet6oSfgFOWgg1gJwK5uMtqFD2h&#10;dyabT6dXWQ9YOwSpvKfTuzHI1wm/aZQM35vGq8BMyam2kHZMexX3bL0SxQ6Fa7U8lSFeUUUntKVH&#10;z1B3Igi2R/0PVKclgocmTCR0GTSNlir1QN3Mpi+6eWiFU6kXIse7M03+/8HKb4cH9wNZGD7CQANM&#10;TXh3D/KXZxY2rbA7dYsIfatETQ/PImVZ73xxuhqp9oWPIFX/FWoastgHSEBDg11khfpkhE4DOJ5J&#10;V0Ngkg7zfLm4nlJIUmyWv58vrtJYMlE8XXfow2cFHYtGyZGmmuDF4d6HWI4onlLiax6MrrfamOTg&#10;rtoYZAdBCtimlTp4kWYs60u+XMwXCdlCvJ/E0elACjW6KzmVSWvUTKTjk61TShDajDZVYuyJn0jJ&#10;SE4YqoESI08V1EdiCmFUIv0cMlrAP5z1pMKS+997gYoz88US28tZnkfZJidffJiTg5eR6jIirCSo&#10;kgfORnMTktQjDxZuaSqNTnw9V3KqldSVaDz9hCjfSz9lPf/X9V8AAAD//wMAUEsDBBQABgAIAAAA&#10;IQAjqvLI3gAAAAoBAAAPAAAAZHJzL2Rvd25yZXYueG1sTI/BbsIwEETvlfoP1iL1UhUHmgBJ46C2&#10;UqteoXyAEy9JRLyOYkPC33c5ldvu7Gj2Tb6dbCcuOPjWkYLFPAKBVDnTUq3g8Pv1sgHhgyajO0eo&#10;4IoetsXjQ64z40ba4WUfasEh5DOtoAmhz6T0VYNW+7nrkfh2dIPVgdehlmbQI4fbTi6jaCWtbok/&#10;NLrHzwar0/5sFRx/xuckHcvvcFjv4tWHbteluyr1NJve30AEnMK/GW74jA4FM5XuTMaLTsFykyzY&#10;ehu4AhvS9JWFkoUkjkEWubyvUPwBAAD//wMAUEsBAi0AFAAGAAgAAAAhALaDOJL+AAAA4QEAABMA&#10;AAAAAAAAAAAAAAAAAAAAAFtDb250ZW50X1R5cGVzXS54bWxQSwECLQAUAAYACAAAACEAOP0h/9YA&#10;AACUAQAACwAAAAAAAAAAAAAAAAAvAQAAX3JlbHMvLnJlbHNQSwECLQAUAAYACAAAACEAcjPRCA4C&#10;AAD3AwAADgAAAAAAAAAAAAAAAAAuAgAAZHJzL2Uyb0RvYy54bWxQSwECLQAUAAYACAAAACEAI6ry&#10;yN4AAAAKAQAADwAAAAAAAAAAAAAAAABoBAAAZHJzL2Rvd25yZXYueG1sUEsFBgAAAAAEAAQA8wAA&#10;AHMFAAAAAA==&#10;" stroked="f">
              <v:textbox>
                <w:txbxContent>
                  <w:p w14:paraId="0CD971A8" w14:textId="257A5E29" w:rsidR="00D37D92" w:rsidRDefault="00D37D92" w:rsidP="00D37D92">
                    <w:pPr>
                      <w:jc w:val="right"/>
                      <w:rPr>
                        <w:rFonts w:cs="B Mehr"/>
                      </w:rPr>
                    </w:pPr>
                    <w:r>
                      <w:rPr>
                        <w:rFonts w:cs="B Mehr" w:hint="cs"/>
                        <w:rtl/>
                      </w:rPr>
                      <w:t>تقریر درس خارج فقه استاد سید علی موسوی اردبیلی</w:t>
                    </w:r>
                  </w:p>
                  <w:p w14:paraId="0CE9F3BB" w14:textId="77777777" w:rsidR="00D37D92" w:rsidRDefault="00D37D92" w:rsidP="00D37D92">
                    <w:pPr>
                      <w:jc w:val="right"/>
                      <w:rPr>
                        <w:rFonts w:cs="B Mehr"/>
                      </w:rPr>
                    </w:pPr>
                    <w:r>
                      <w:rPr>
                        <w:rFonts w:cs="B Mehr" w:hint="cs"/>
                        <w:rtl/>
                      </w:rPr>
                      <w:t xml:space="preserve">مبحث: نکاح    / مهر </w:t>
                    </w:r>
                  </w:p>
                  <w:p w14:paraId="0637FB2B" w14:textId="771B1A7E" w:rsidR="00D37D92" w:rsidRDefault="00D37D92" w:rsidP="00D37D92">
                    <w:pPr>
                      <w:jc w:val="right"/>
                      <w:rPr>
                        <w:rFonts w:cs="B Mehr"/>
                      </w:rPr>
                    </w:pPr>
                    <w:r>
                      <w:rPr>
                        <w:rFonts w:cs="B Mehr" w:hint="cs"/>
                        <w:rtl/>
                      </w:rPr>
                      <w:t xml:space="preserve">تاریخ:  </w:t>
                    </w:r>
                    <w:r>
                      <w:rPr>
                        <w:rFonts w:cs="B Mehr" w:hint="cs"/>
                        <w:rtl/>
                      </w:rPr>
                      <w:t>دو</w:t>
                    </w:r>
                    <w:r>
                      <w:rPr>
                        <w:rFonts w:cs="B Mehr" w:hint="cs"/>
                        <w:rtl/>
                      </w:rPr>
                      <w:t xml:space="preserve"> شنبه ،</w:t>
                    </w:r>
                    <w:r>
                      <w:rPr>
                        <w:rFonts w:cs="B Mehr" w:hint="cs"/>
                        <w:rtl/>
                      </w:rPr>
                      <w:t>19</w:t>
                    </w:r>
                    <w:r>
                      <w:rPr>
                        <w:rFonts w:cs="B Mehr" w:hint="cs"/>
                        <w:rtl/>
                      </w:rPr>
                      <w:t xml:space="preserve"> دی - 1401ه.ش0</w:t>
                    </w:r>
                  </w:p>
                  <w:p w14:paraId="2CAB56DF" w14:textId="77777777" w:rsidR="00D37D92" w:rsidRDefault="00D37D92" w:rsidP="00D37D92">
                    <w:pPr>
                      <w:jc w:val="right"/>
                      <w:rPr>
                        <w:rFonts w:cs="B Mehr"/>
                      </w:rPr>
                    </w:pPr>
                  </w:p>
                  <w:p w14:paraId="44306FF8" w14:textId="77777777" w:rsidR="00D37D92" w:rsidRDefault="00D37D92" w:rsidP="00D37D92">
                    <w:pPr>
                      <w:jc w:val="right"/>
                      <w:rPr>
                        <w:rFonts w:cs="B Mehr"/>
                      </w:rPr>
                    </w:pPr>
                  </w:p>
                  <w:p w14:paraId="11445776" w14:textId="77777777" w:rsidR="00D37D92" w:rsidRDefault="00D37D92" w:rsidP="00D37D92">
                    <w:pPr>
                      <w:jc w:val="right"/>
                      <w:rPr>
                        <w:rFonts w:cs="B Mehr"/>
                      </w:rPr>
                    </w:pPr>
                  </w:p>
                  <w:p w14:paraId="05DBFF98" w14:textId="77777777" w:rsidR="00D37D92" w:rsidRDefault="00D37D92" w:rsidP="00D37D92">
                    <w:pPr>
                      <w:jc w:val="right"/>
                      <w:rPr>
                        <w:rFonts w:cs="B Mehr"/>
                      </w:rPr>
                    </w:pPr>
                  </w:p>
                  <w:p w14:paraId="63E926C2" w14:textId="77777777" w:rsidR="00D37D92" w:rsidRDefault="00D37D92" w:rsidP="00D37D92">
                    <w:pPr>
                      <w:jc w:val="right"/>
                      <w:rPr>
                        <w:rFonts w:cs="B Mehr"/>
                        <w:rtl/>
                      </w:rPr>
                    </w:pPr>
                  </w:p>
                  <w:p w14:paraId="0280D7B1" w14:textId="77777777" w:rsidR="00D37D92" w:rsidRDefault="00D37D92" w:rsidP="00D37D92">
                    <w:pPr>
                      <w:rPr>
                        <w:rtl/>
                      </w:rPr>
                    </w:pPr>
                  </w:p>
                  <w:p w14:paraId="23DF5467" w14:textId="77777777" w:rsidR="00D37D92" w:rsidRDefault="00D37D92" w:rsidP="00D37D92">
                    <w:pPr>
                      <w:rPr>
                        <w:rtl/>
                      </w:rPr>
                    </w:pPr>
                  </w:p>
                  <w:p w14:paraId="49B5C89D" w14:textId="77777777" w:rsidR="00D37D92" w:rsidRDefault="00D37D92" w:rsidP="00D37D92">
                    <w:pPr>
                      <w:rPr>
                        <w:rtl/>
                      </w:rPr>
                    </w:pPr>
                  </w:p>
                  <w:p w14:paraId="5DDE0DAB" w14:textId="77777777" w:rsidR="00D37D92" w:rsidRDefault="00D37D92" w:rsidP="00D37D92">
                    <w:pPr>
                      <w:rPr>
                        <w:rtl/>
                      </w:rPr>
                    </w:pPr>
                  </w:p>
                  <w:p w14:paraId="2ABF42C6" w14:textId="77777777" w:rsidR="00D37D92" w:rsidRDefault="00D37D92" w:rsidP="00D37D92"/>
                  <w:p w14:paraId="06715DC1" w14:textId="77777777" w:rsidR="00D37D92" w:rsidRDefault="00D37D92" w:rsidP="00D37D92"/>
                  <w:p w14:paraId="462674F4" w14:textId="77777777" w:rsidR="00D37D92" w:rsidRDefault="00D37D92" w:rsidP="00D37D92"/>
                  <w:p w14:paraId="4C618530" w14:textId="77777777" w:rsidR="00D37D92" w:rsidRDefault="00D37D92" w:rsidP="00D37D92"/>
                  <w:p w14:paraId="543F6664" w14:textId="77777777" w:rsidR="00D37D92" w:rsidRDefault="00D37D92" w:rsidP="00D37D92"/>
                  <w:p w14:paraId="1F47F002" w14:textId="77777777" w:rsidR="00D37D92" w:rsidRDefault="00D37D92" w:rsidP="00D37D92"/>
                  <w:p w14:paraId="25CF42DD" w14:textId="77777777" w:rsidR="00D37D92" w:rsidRDefault="00D37D92" w:rsidP="00D37D92"/>
                  <w:p w14:paraId="1B44CC5D" w14:textId="77777777" w:rsidR="00D37D92" w:rsidRDefault="00D37D92" w:rsidP="00D37D92"/>
                  <w:p w14:paraId="6CC300DB" w14:textId="46938C4E" w:rsidR="00D37D92" w:rsidRDefault="00D37D92"/>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CFA4A3A" wp14:editId="18FE5A41">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2800"/>
    <w:rsid w:val="00025746"/>
    <w:rsid w:val="00034448"/>
    <w:rsid w:val="0003525A"/>
    <w:rsid w:val="00036B68"/>
    <w:rsid w:val="00054C3B"/>
    <w:rsid w:val="000577BF"/>
    <w:rsid w:val="000603DF"/>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D0B46"/>
    <w:rsid w:val="000E1CDA"/>
    <w:rsid w:val="000E2156"/>
    <w:rsid w:val="000E5C29"/>
    <w:rsid w:val="000F2E50"/>
    <w:rsid w:val="00101080"/>
    <w:rsid w:val="00101B80"/>
    <w:rsid w:val="001050A2"/>
    <w:rsid w:val="00111803"/>
    <w:rsid w:val="0011429B"/>
    <w:rsid w:val="001149FA"/>
    <w:rsid w:val="00117D7D"/>
    <w:rsid w:val="00121124"/>
    <w:rsid w:val="001420FB"/>
    <w:rsid w:val="00142696"/>
    <w:rsid w:val="00145844"/>
    <w:rsid w:val="00150806"/>
    <w:rsid w:val="0015228E"/>
    <w:rsid w:val="001551D1"/>
    <w:rsid w:val="00164A73"/>
    <w:rsid w:val="001725C5"/>
    <w:rsid w:val="00183ED3"/>
    <w:rsid w:val="001922E4"/>
    <w:rsid w:val="00192F68"/>
    <w:rsid w:val="00195E80"/>
    <w:rsid w:val="001A58DF"/>
    <w:rsid w:val="001B2ADB"/>
    <w:rsid w:val="001C2880"/>
    <w:rsid w:val="001C3107"/>
    <w:rsid w:val="001D0A81"/>
    <w:rsid w:val="001D1305"/>
    <w:rsid w:val="001D4A4D"/>
    <w:rsid w:val="001F10F8"/>
    <w:rsid w:val="0020717A"/>
    <w:rsid w:val="00210071"/>
    <w:rsid w:val="002133D5"/>
    <w:rsid w:val="0021414D"/>
    <w:rsid w:val="00222ADA"/>
    <w:rsid w:val="00230ACF"/>
    <w:rsid w:val="00234FA4"/>
    <w:rsid w:val="00235C85"/>
    <w:rsid w:val="00246BDC"/>
    <w:rsid w:val="0025092B"/>
    <w:rsid w:val="00263A26"/>
    <w:rsid w:val="002642DB"/>
    <w:rsid w:val="00264E4F"/>
    <w:rsid w:val="0027131A"/>
    <w:rsid w:val="002829CF"/>
    <w:rsid w:val="00295DC1"/>
    <w:rsid w:val="0029688A"/>
    <w:rsid w:val="002A09CF"/>
    <w:rsid w:val="002A267D"/>
    <w:rsid w:val="002A2A4C"/>
    <w:rsid w:val="002A48F2"/>
    <w:rsid w:val="002A6FA3"/>
    <w:rsid w:val="002B4C06"/>
    <w:rsid w:val="002B6537"/>
    <w:rsid w:val="002C7D85"/>
    <w:rsid w:val="002D0EF6"/>
    <w:rsid w:val="002D27AB"/>
    <w:rsid w:val="002E0246"/>
    <w:rsid w:val="002E5A8D"/>
    <w:rsid w:val="002F3DC1"/>
    <w:rsid w:val="003014A6"/>
    <w:rsid w:val="0030349F"/>
    <w:rsid w:val="00306FE4"/>
    <w:rsid w:val="00324BF0"/>
    <w:rsid w:val="00325973"/>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E5B78"/>
    <w:rsid w:val="003F4526"/>
    <w:rsid w:val="00403DBF"/>
    <w:rsid w:val="00404302"/>
    <w:rsid w:val="00411CC3"/>
    <w:rsid w:val="00413049"/>
    <w:rsid w:val="0041480C"/>
    <w:rsid w:val="00432F13"/>
    <w:rsid w:val="00451E5F"/>
    <w:rsid w:val="00456994"/>
    <w:rsid w:val="004626A1"/>
    <w:rsid w:val="00477ED6"/>
    <w:rsid w:val="0048342D"/>
    <w:rsid w:val="00485F19"/>
    <w:rsid w:val="00487869"/>
    <w:rsid w:val="004B143E"/>
    <w:rsid w:val="004B5767"/>
    <w:rsid w:val="004D6B0B"/>
    <w:rsid w:val="004D6EA3"/>
    <w:rsid w:val="004E3232"/>
    <w:rsid w:val="004F092F"/>
    <w:rsid w:val="004F446D"/>
    <w:rsid w:val="005049A1"/>
    <w:rsid w:val="00514272"/>
    <w:rsid w:val="005149EF"/>
    <w:rsid w:val="00517568"/>
    <w:rsid w:val="00520A5D"/>
    <w:rsid w:val="00521235"/>
    <w:rsid w:val="005327C7"/>
    <w:rsid w:val="00537B39"/>
    <w:rsid w:val="00543C36"/>
    <w:rsid w:val="005532E0"/>
    <w:rsid w:val="005568E8"/>
    <w:rsid w:val="0057330F"/>
    <w:rsid w:val="005751F1"/>
    <w:rsid w:val="00575C4B"/>
    <w:rsid w:val="00576CC1"/>
    <w:rsid w:val="005937B1"/>
    <w:rsid w:val="00593B0D"/>
    <w:rsid w:val="005B1756"/>
    <w:rsid w:val="005B2571"/>
    <w:rsid w:val="005B6905"/>
    <w:rsid w:val="005D73CF"/>
    <w:rsid w:val="005E052A"/>
    <w:rsid w:val="0060413C"/>
    <w:rsid w:val="0060689C"/>
    <w:rsid w:val="0061359C"/>
    <w:rsid w:val="00617E4E"/>
    <w:rsid w:val="00621F9A"/>
    <w:rsid w:val="0062256F"/>
    <w:rsid w:val="00625979"/>
    <w:rsid w:val="00630EDE"/>
    <w:rsid w:val="00630FD3"/>
    <w:rsid w:val="0063343C"/>
    <w:rsid w:val="00641531"/>
    <w:rsid w:val="006663B2"/>
    <w:rsid w:val="00671351"/>
    <w:rsid w:val="00681BD4"/>
    <w:rsid w:val="006907D1"/>
    <w:rsid w:val="00690AFD"/>
    <w:rsid w:val="006937C4"/>
    <w:rsid w:val="006A4420"/>
    <w:rsid w:val="006A47A5"/>
    <w:rsid w:val="006A7333"/>
    <w:rsid w:val="006B12C2"/>
    <w:rsid w:val="006B2294"/>
    <w:rsid w:val="006B2F35"/>
    <w:rsid w:val="006C0760"/>
    <w:rsid w:val="006C4BC9"/>
    <w:rsid w:val="006C580F"/>
    <w:rsid w:val="006D5754"/>
    <w:rsid w:val="006D5FA3"/>
    <w:rsid w:val="006F1A47"/>
    <w:rsid w:val="006F27F8"/>
    <w:rsid w:val="00700430"/>
    <w:rsid w:val="0070259D"/>
    <w:rsid w:val="00703021"/>
    <w:rsid w:val="007044BB"/>
    <w:rsid w:val="00706DD2"/>
    <w:rsid w:val="00731161"/>
    <w:rsid w:val="00731C05"/>
    <w:rsid w:val="007374CF"/>
    <w:rsid w:val="00743EDF"/>
    <w:rsid w:val="00750FB1"/>
    <w:rsid w:val="00761208"/>
    <w:rsid w:val="00764E6D"/>
    <w:rsid w:val="00786E73"/>
    <w:rsid w:val="00786EFE"/>
    <w:rsid w:val="0079140D"/>
    <w:rsid w:val="007B264E"/>
    <w:rsid w:val="007B47B9"/>
    <w:rsid w:val="007B4B3B"/>
    <w:rsid w:val="007B564D"/>
    <w:rsid w:val="007C1710"/>
    <w:rsid w:val="007C260C"/>
    <w:rsid w:val="007C4BDA"/>
    <w:rsid w:val="007E148A"/>
    <w:rsid w:val="007E6019"/>
    <w:rsid w:val="007E7386"/>
    <w:rsid w:val="007F09FA"/>
    <w:rsid w:val="007F160C"/>
    <w:rsid w:val="008019E1"/>
    <w:rsid w:val="008045A0"/>
    <w:rsid w:val="00812BA0"/>
    <w:rsid w:val="00814C68"/>
    <w:rsid w:val="008254E5"/>
    <w:rsid w:val="008305E7"/>
    <w:rsid w:val="00845F99"/>
    <w:rsid w:val="00851737"/>
    <w:rsid w:val="00856A25"/>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F3842"/>
    <w:rsid w:val="00901208"/>
    <w:rsid w:val="00907E25"/>
    <w:rsid w:val="00912916"/>
    <w:rsid w:val="00920965"/>
    <w:rsid w:val="009251BE"/>
    <w:rsid w:val="00925392"/>
    <w:rsid w:val="00927576"/>
    <w:rsid w:val="00934ECC"/>
    <w:rsid w:val="009364C3"/>
    <w:rsid w:val="00940232"/>
    <w:rsid w:val="00940DC9"/>
    <w:rsid w:val="009428F7"/>
    <w:rsid w:val="00943CA6"/>
    <w:rsid w:val="00945834"/>
    <w:rsid w:val="00952433"/>
    <w:rsid w:val="00955EBA"/>
    <w:rsid w:val="00963451"/>
    <w:rsid w:val="009664CC"/>
    <w:rsid w:val="00976371"/>
    <w:rsid w:val="00990C14"/>
    <w:rsid w:val="0099697B"/>
    <w:rsid w:val="009A3CA7"/>
    <w:rsid w:val="009B0C6F"/>
    <w:rsid w:val="009B303F"/>
    <w:rsid w:val="009B3D68"/>
    <w:rsid w:val="009C1C9D"/>
    <w:rsid w:val="009C7DC1"/>
    <w:rsid w:val="009D2027"/>
    <w:rsid w:val="009D42F6"/>
    <w:rsid w:val="009D63FF"/>
    <w:rsid w:val="009E03D4"/>
    <w:rsid w:val="009E2B08"/>
    <w:rsid w:val="009F2510"/>
    <w:rsid w:val="009F39BA"/>
    <w:rsid w:val="009F53E1"/>
    <w:rsid w:val="00A11F28"/>
    <w:rsid w:val="00A1285F"/>
    <w:rsid w:val="00A17467"/>
    <w:rsid w:val="00A17781"/>
    <w:rsid w:val="00A2314A"/>
    <w:rsid w:val="00A46F6E"/>
    <w:rsid w:val="00A47676"/>
    <w:rsid w:val="00A50CFD"/>
    <w:rsid w:val="00A57071"/>
    <w:rsid w:val="00A60FD9"/>
    <w:rsid w:val="00A62A68"/>
    <w:rsid w:val="00A64F46"/>
    <w:rsid w:val="00A718FD"/>
    <w:rsid w:val="00A75A87"/>
    <w:rsid w:val="00A75FB0"/>
    <w:rsid w:val="00A81A2F"/>
    <w:rsid w:val="00A840BC"/>
    <w:rsid w:val="00A90800"/>
    <w:rsid w:val="00A932BF"/>
    <w:rsid w:val="00A96A24"/>
    <w:rsid w:val="00AA3FA9"/>
    <w:rsid w:val="00AB148E"/>
    <w:rsid w:val="00AB71EA"/>
    <w:rsid w:val="00AC005B"/>
    <w:rsid w:val="00AC47C4"/>
    <w:rsid w:val="00AE0F8B"/>
    <w:rsid w:val="00AE3024"/>
    <w:rsid w:val="00B13ED5"/>
    <w:rsid w:val="00B177DA"/>
    <w:rsid w:val="00B26936"/>
    <w:rsid w:val="00B332CC"/>
    <w:rsid w:val="00B33F90"/>
    <w:rsid w:val="00B37B82"/>
    <w:rsid w:val="00B43A82"/>
    <w:rsid w:val="00B444E0"/>
    <w:rsid w:val="00B447EF"/>
    <w:rsid w:val="00B45307"/>
    <w:rsid w:val="00B52109"/>
    <w:rsid w:val="00B544E3"/>
    <w:rsid w:val="00B5592D"/>
    <w:rsid w:val="00B651F0"/>
    <w:rsid w:val="00B74659"/>
    <w:rsid w:val="00B8595A"/>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3449C"/>
    <w:rsid w:val="00C41B9E"/>
    <w:rsid w:val="00C4572A"/>
    <w:rsid w:val="00C6529A"/>
    <w:rsid w:val="00C66870"/>
    <w:rsid w:val="00C73394"/>
    <w:rsid w:val="00C8378C"/>
    <w:rsid w:val="00C9359C"/>
    <w:rsid w:val="00C9572F"/>
    <w:rsid w:val="00CA0BC4"/>
    <w:rsid w:val="00CB0E9E"/>
    <w:rsid w:val="00CB5082"/>
    <w:rsid w:val="00CC241E"/>
    <w:rsid w:val="00CC2540"/>
    <w:rsid w:val="00CD08A2"/>
    <w:rsid w:val="00CD47FF"/>
    <w:rsid w:val="00CD52E6"/>
    <w:rsid w:val="00CE4681"/>
    <w:rsid w:val="00D00507"/>
    <w:rsid w:val="00D01472"/>
    <w:rsid w:val="00D03E0A"/>
    <w:rsid w:val="00D122E9"/>
    <w:rsid w:val="00D20C84"/>
    <w:rsid w:val="00D22A70"/>
    <w:rsid w:val="00D26E3A"/>
    <w:rsid w:val="00D32E1C"/>
    <w:rsid w:val="00D37D92"/>
    <w:rsid w:val="00D57A0D"/>
    <w:rsid w:val="00D61D8E"/>
    <w:rsid w:val="00D663C8"/>
    <w:rsid w:val="00D71B66"/>
    <w:rsid w:val="00D773C9"/>
    <w:rsid w:val="00D77827"/>
    <w:rsid w:val="00D80782"/>
    <w:rsid w:val="00D81BE3"/>
    <w:rsid w:val="00D91A53"/>
    <w:rsid w:val="00D94EC6"/>
    <w:rsid w:val="00D97411"/>
    <w:rsid w:val="00DA0446"/>
    <w:rsid w:val="00DA1C87"/>
    <w:rsid w:val="00DA3BE3"/>
    <w:rsid w:val="00DA5542"/>
    <w:rsid w:val="00DC37E2"/>
    <w:rsid w:val="00DF62A6"/>
    <w:rsid w:val="00E0061D"/>
    <w:rsid w:val="00E0140F"/>
    <w:rsid w:val="00E01FDF"/>
    <w:rsid w:val="00E12474"/>
    <w:rsid w:val="00E214D7"/>
    <w:rsid w:val="00E2487C"/>
    <w:rsid w:val="00E452D0"/>
    <w:rsid w:val="00E464B7"/>
    <w:rsid w:val="00E5017B"/>
    <w:rsid w:val="00E50756"/>
    <w:rsid w:val="00E55342"/>
    <w:rsid w:val="00E6533A"/>
    <w:rsid w:val="00E749D3"/>
    <w:rsid w:val="00E74AB7"/>
    <w:rsid w:val="00E77A81"/>
    <w:rsid w:val="00E870CE"/>
    <w:rsid w:val="00E87258"/>
    <w:rsid w:val="00E93304"/>
    <w:rsid w:val="00EB4A29"/>
    <w:rsid w:val="00EC2D97"/>
    <w:rsid w:val="00ED3BC0"/>
    <w:rsid w:val="00ED7F5C"/>
    <w:rsid w:val="00EE25C0"/>
    <w:rsid w:val="00F03C99"/>
    <w:rsid w:val="00F04C46"/>
    <w:rsid w:val="00F122EB"/>
    <w:rsid w:val="00F15BC4"/>
    <w:rsid w:val="00F275E0"/>
    <w:rsid w:val="00F40DB8"/>
    <w:rsid w:val="00F46AE2"/>
    <w:rsid w:val="00F46E3E"/>
    <w:rsid w:val="00F5720C"/>
    <w:rsid w:val="00F654C8"/>
    <w:rsid w:val="00F706DF"/>
    <w:rsid w:val="00F71127"/>
    <w:rsid w:val="00F80BC8"/>
    <w:rsid w:val="00FA5DD1"/>
    <w:rsid w:val="00FB10FC"/>
    <w:rsid w:val="00FB6F78"/>
    <w:rsid w:val="00FC64C4"/>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1024</TotalTime>
  <Pages>1</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134</cp:revision>
  <cp:lastPrinted>2023-01-05T19:27:00Z</cp:lastPrinted>
  <dcterms:created xsi:type="dcterms:W3CDTF">2022-10-16T08:36:00Z</dcterms:created>
  <dcterms:modified xsi:type="dcterms:W3CDTF">2023-01-09T08:47:00Z</dcterms:modified>
</cp:coreProperties>
</file>