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10A2D5" w14:textId="77777777" w:rsidR="00D72C61" w:rsidRDefault="00D72C61" w:rsidP="00845F99">
      <w:pPr>
        <w:widowControl w:val="0"/>
        <w:bidi/>
        <w:spacing w:after="0"/>
        <w:jc w:val="center"/>
        <w:rPr>
          <w:rFonts w:cs="QuranTaha"/>
          <w:sz w:val="28"/>
          <w:szCs w:val="28"/>
          <w:rtl/>
          <w:lang w:bidi="fa-IR"/>
        </w:rPr>
      </w:pPr>
    </w:p>
    <w:p w14:paraId="6DFCD6ED" w14:textId="77777777" w:rsidR="00D72C61" w:rsidRDefault="00D72C61" w:rsidP="00D72C61">
      <w:pPr>
        <w:widowControl w:val="0"/>
        <w:bidi/>
        <w:spacing w:after="0"/>
        <w:jc w:val="center"/>
        <w:rPr>
          <w:rFonts w:cs="QuranTaha"/>
          <w:sz w:val="28"/>
          <w:szCs w:val="28"/>
          <w:rtl/>
          <w:lang w:bidi="fa-IR"/>
        </w:rPr>
      </w:pPr>
    </w:p>
    <w:p w14:paraId="4DD459D3" w14:textId="77777777" w:rsidR="00D72C61" w:rsidRDefault="00D72C61" w:rsidP="00D72C61">
      <w:pPr>
        <w:widowControl w:val="0"/>
        <w:bidi/>
        <w:spacing w:after="0"/>
        <w:jc w:val="center"/>
        <w:rPr>
          <w:rFonts w:cs="QuranTaha"/>
          <w:sz w:val="28"/>
          <w:szCs w:val="28"/>
          <w:rtl/>
          <w:lang w:bidi="fa-IR"/>
        </w:rPr>
      </w:pPr>
    </w:p>
    <w:p w14:paraId="5DA59F83" w14:textId="77777777" w:rsidR="00D72C61" w:rsidRDefault="00D72C61" w:rsidP="00D72C61">
      <w:pPr>
        <w:widowControl w:val="0"/>
        <w:bidi/>
        <w:spacing w:after="0"/>
        <w:jc w:val="center"/>
        <w:rPr>
          <w:rFonts w:cs="QuranTaha"/>
          <w:sz w:val="28"/>
          <w:szCs w:val="28"/>
          <w:rtl/>
          <w:lang w:bidi="fa-IR"/>
        </w:rPr>
      </w:pPr>
    </w:p>
    <w:p w14:paraId="7242D8F3" w14:textId="6686D4FB" w:rsidR="00901208" w:rsidRPr="00C27AEE" w:rsidRDefault="00901208" w:rsidP="00D72C61">
      <w:pPr>
        <w:widowControl w:val="0"/>
        <w:bidi/>
        <w:spacing w:after="0"/>
        <w:jc w:val="center"/>
        <w:rPr>
          <w:rFonts w:cs="QuranTaha"/>
          <w:sz w:val="28"/>
          <w:szCs w:val="28"/>
          <w:rtl/>
          <w:lang w:bidi="fa-IR"/>
        </w:rPr>
      </w:pPr>
      <w:r w:rsidRPr="00C27AEE">
        <w:rPr>
          <w:rFonts w:cs="QuranTaha"/>
          <w:sz w:val="28"/>
          <w:szCs w:val="28"/>
          <w:rtl/>
          <w:lang w:bidi="fa-IR"/>
        </w:rPr>
        <w:t>بِسْمِ اللَّهِ الرَّحْم</w:t>
      </w:r>
      <w:r w:rsidRPr="00C27AEE">
        <w:rPr>
          <w:rFonts w:ascii="Times New Roman" w:hAnsi="Times New Roman" w:cs="QuranTaha" w:hint="cs"/>
          <w:sz w:val="28"/>
          <w:szCs w:val="28"/>
          <w:rtl/>
          <w:lang w:bidi="fa-IR"/>
        </w:rPr>
        <w:t>ٰ</w:t>
      </w:r>
      <w:r w:rsidRPr="00C27AEE">
        <w:rPr>
          <w:rFonts w:cs="QuranTaha" w:hint="cs"/>
          <w:sz w:val="28"/>
          <w:szCs w:val="28"/>
          <w:rtl/>
          <w:lang w:bidi="fa-IR"/>
        </w:rPr>
        <w:t>نِ</w:t>
      </w:r>
      <w:r w:rsidRPr="00C27AEE">
        <w:rPr>
          <w:rFonts w:cs="QuranTaha"/>
          <w:sz w:val="28"/>
          <w:szCs w:val="28"/>
          <w:rtl/>
          <w:lang w:bidi="fa-IR"/>
        </w:rPr>
        <w:t xml:space="preserve"> </w:t>
      </w:r>
      <w:r w:rsidRPr="00C27AEE">
        <w:rPr>
          <w:rFonts w:cs="QuranTaha" w:hint="cs"/>
          <w:sz w:val="28"/>
          <w:szCs w:val="28"/>
          <w:rtl/>
          <w:lang w:bidi="fa-IR"/>
        </w:rPr>
        <w:t>الرَّحِيم</w:t>
      </w:r>
      <w:r w:rsidRPr="00C27AEE">
        <w:rPr>
          <w:rFonts w:cs="QuranTaha"/>
          <w:sz w:val="28"/>
          <w:szCs w:val="28"/>
          <w:rtl/>
          <w:lang w:bidi="fa-IR"/>
        </w:rPr>
        <w:t>ِ</w:t>
      </w:r>
    </w:p>
    <w:p w14:paraId="0B6C1856" w14:textId="188C84D4" w:rsidR="002A09CF" w:rsidRDefault="002A09CF" w:rsidP="00845F99">
      <w:pPr>
        <w:widowControl w:val="0"/>
        <w:bidi/>
        <w:spacing w:after="0"/>
        <w:jc w:val="center"/>
        <w:rPr>
          <w:rFonts w:cs="B Mitra"/>
          <w:b/>
          <w:bCs/>
          <w:sz w:val="32"/>
          <w:szCs w:val="32"/>
          <w:rtl/>
          <w:lang w:bidi="fa-IR"/>
        </w:rPr>
      </w:pPr>
      <w:r>
        <w:rPr>
          <w:rFonts w:cs="B Mitra" w:hint="cs"/>
          <w:b/>
          <w:bCs/>
          <w:sz w:val="32"/>
          <w:szCs w:val="32"/>
          <w:rtl/>
          <w:lang w:bidi="fa-IR"/>
        </w:rPr>
        <w:t>تقریر بحث فقه</w:t>
      </w:r>
    </w:p>
    <w:p w14:paraId="0989D30C" w14:textId="5A5E093D" w:rsidR="00901208" w:rsidRDefault="00901208" w:rsidP="00845F99">
      <w:pPr>
        <w:widowControl w:val="0"/>
        <w:bidi/>
        <w:spacing w:after="240"/>
        <w:jc w:val="center"/>
        <w:rPr>
          <w:rFonts w:cs="B Mitra"/>
          <w:b/>
          <w:bCs/>
          <w:sz w:val="32"/>
          <w:szCs w:val="32"/>
          <w:rtl/>
          <w:lang w:bidi="fa-IR"/>
        </w:rPr>
      </w:pPr>
      <w:r>
        <w:rPr>
          <w:rFonts w:cs="B Mitra" w:hint="cs"/>
          <w:b/>
          <w:bCs/>
          <w:sz w:val="32"/>
          <w:szCs w:val="32"/>
          <w:rtl/>
          <w:lang w:bidi="fa-IR"/>
        </w:rPr>
        <w:t xml:space="preserve">جلسه </w:t>
      </w:r>
      <w:r w:rsidR="00FC64C4">
        <w:rPr>
          <w:rFonts w:cs="B Mitra" w:hint="cs"/>
          <w:b/>
          <w:bCs/>
          <w:sz w:val="32"/>
          <w:szCs w:val="32"/>
          <w:rtl/>
          <w:lang w:bidi="fa-IR"/>
        </w:rPr>
        <w:t>5</w:t>
      </w:r>
      <w:r w:rsidR="00A90800">
        <w:rPr>
          <w:rFonts w:cs="B Mitra" w:hint="cs"/>
          <w:b/>
          <w:bCs/>
          <w:sz w:val="32"/>
          <w:szCs w:val="32"/>
          <w:rtl/>
          <w:lang w:bidi="fa-IR"/>
        </w:rPr>
        <w:t>4</w:t>
      </w:r>
      <w:r w:rsidR="006937C4">
        <w:rPr>
          <w:rFonts w:cs="B Mitra" w:hint="cs"/>
          <w:b/>
          <w:bCs/>
          <w:sz w:val="32"/>
          <w:szCs w:val="32"/>
          <w:rtl/>
          <w:lang w:bidi="fa-IR"/>
        </w:rPr>
        <w:t>5</w:t>
      </w:r>
    </w:p>
    <w:p w14:paraId="1E1BA222" w14:textId="77777777" w:rsidR="006937C4" w:rsidRDefault="006937C4" w:rsidP="0060413C">
      <w:pPr>
        <w:widowControl w:val="0"/>
        <w:bidi/>
        <w:spacing w:after="0" w:line="264" w:lineRule="auto"/>
        <w:ind w:firstLine="284"/>
        <w:jc w:val="both"/>
        <w:rPr>
          <w:rFonts w:cs="Abz-2 (Badr)"/>
          <w:sz w:val="28"/>
          <w:szCs w:val="28"/>
          <w:rtl/>
          <w:lang w:bidi="ar"/>
        </w:rPr>
      </w:pPr>
      <w:r>
        <w:rPr>
          <w:rFonts w:cs="Abz-2 (Badr)" w:hint="cs"/>
          <w:sz w:val="28"/>
          <w:szCs w:val="28"/>
          <w:rtl/>
          <w:lang w:bidi="ar"/>
        </w:rPr>
        <w:t>در خصوص اين که حد تعليم چيست، حق اين است که تعيين حد آن به دست عرف است، بدين معنا که تعليم در صورتی محقّق است که عرف آن را محقّق بداند. بنابر اين بحث از اين که در تعليم قران آيا همين مقدار که متعلم بتواند قرآن را استقلالاً قرائت کند کافی است يا اين که روان</w:t>
      </w:r>
      <w:r>
        <w:rPr>
          <w:rFonts w:cs="Abz-2 (Badr)"/>
          <w:sz w:val="28"/>
          <w:szCs w:val="28"/>
          <w:rtl/>
          <w:lang w:bidi="ar"/>
        </w:rPr>
        <w:softHyphen/>
      </w:r>
      <w:r>
        <w:rPr>
          <w:rFonts w:cs="Abz-2 (Badr)" w:hint="cs"/>
          <w:sz w:val="28"/>
          <w:szCs w:val="28"/>
          <w:rtl/>
          <w:lang w:bidi="ar"/>
        </w:rPr>
        <w:t>خوانی قرآن شرط است ـ که در کلمات برخی از اصحاب آمده است</w:t>
      </w:r>
      <w:r w:rsidRPr="0064364F">
        <w:rPr>
          <w:rStyle w:val="FootnoteReference"/>
          <w:rFonts w:cs="Abz-2 (Badr)"/>
          <w:color w:val="000000" w:themeColor="text1"/>
          <w:sz w:val="28"/>
          <w:szCs w:val="28"/>
          <w:rtl/>
          <w:lang w:bidi="fa-IR"/>
        </w:rPr>
        <w:footnoteReference w:id="1"/>
      </w:r>
      <w:r>
        <w:rPr>
          <w:rFonts w:cs="Abz-2 (Badr)" w:hint="cs"/>
          <w:sz w:val="28"/>
          <w:szCs w:val="28"/>
          <w:rtl/>
          <w:lang w:bidi="ar"/>
        </w:rPr>
        <w:t xml:space="preserve"> ـ موردی ندارد، زيرا اين مطبی به حسب موارد و افراد متفاوت است و در برخی از متعلمين ممکن است قدرت يادگيری آنان به اندازه</w:t>
      </w:r>
      <w:r>
        <w:rPr>
          <w:rFonts w:cs="Abz-2 (Badr)"/>
          <w:sz w:val="28"/>
          <w:szCs w:val="28"/>
          <w:rtl/>
          <w:lang w:bidi="ar"/>
        </w:rPr>
        <w:softHyphen/>
      </w:r>
      <w:r>
        <w:rPr>
          <w:rFonts w:cs="Abz-2 (Badr)" w:hint="cs"/>
          <w:sz w:val="28"/>
          <w:szCs w:val="28"/>
          <w:rtl/>
          <w:lang w:bidi="ar"/>
        </w:rPr>
        <w:t>ای قوی باشد که بر مجرد استقلال در قرائت عرفاً تعليم صدق نکند، بلکه برای صدق آن لازم باشد که تعليم تا حد روان</w:t>
      </w:r>
      <w:r>
        <w:rPr>
          <w:rFonts w:cs="Abz-2 (Badr)"/>
          <w:sz w:val="28"/>
          <w:szCs w:val="28"/>
          <w:rtl/>
          <w:lang w:bidi="ar"/>
        </w:rPr>
        <w:softHyphen/>
      </w:r>
      <w:r>
        <w:rPr>
          <w:rFonts w:cs="Abz-2 (Badr)" w:hint="cs"/>
          <w:sz w:val="28"/>
          <w:szCs w:val="28"/>
          <w:rtl/>
          <w:lang w:bidi="ar"/>
        </w:rPr>
        <w:t>خوانی ادامه پيدا کند و در برخی ديگر به جهت ضعف در يادگيری، به همين مقدار که بتواند استقلالاً قرآن را قرائت کند، عرف حکم به تحقق تعليم کند.</w:t>
      </w:r>
    </w:p>
    <w:p w14:paraId="4BBFB984" w14:textId="2FFDD507" w:rsidR="007F160C" w:rsidRDefault="006937C4" w:rsidP="0060413C">
      <w:pPr>
        <w:widowControl w:val="0"/>
        <w:bidi/>
        <w:spacing w:after="0" w:line="264" w:lineRule="auto"/>
        <w:ind w:firstLine="284"/>
        <w:jc w:val="both"/>
        <w:rPr>
          <w:rFonts w:cs="Abz-2 (Badr)"/>
          <w:sz w:val="28"/>
          <w:szCs w:val="28"/>
          <w:rtl/>
          <w:lang w:bidi="ar"/>
        </w:rPr>
      </w:pPr>
      <w:r>
        <w:rPr>
          <w:rFonts w:cs="Abz-2 (Badr)" w:hint="cs"/>
          <w:sz w:val="28"/>
          <w:szCs w:val="28"/>
          <w:rtl/>
          <w:lang w:bidi="ar"/>
        </w:rPr>
        <w:t>همچنان که اگر بعد از تحقق تعليم، متعلم به جهتی آنچه را که تعليم ديده بوده فراموش کند، ديگر تکليفی متوجه معلّم نيست و برز وج لازم نيست که تعليم را تکرار کند، چون با تعليم سابق، ذمه وی بریء شده است و وجهی برای اشتغال دوباره آن وجود ندارد.</w:t>
      </w:r>
    </w:p>
    <w:p w14:paraId="51F66920" w14:textId="77777777" w:rsidR="004D6EA3" w:rsidRDefault="004D6EA3" w:rsidP="0060413C">
      <w:pPr>
        <w:widowControl w:val="0"/>
        <w:bidi/>
        <w:spacing w:after="0" w:line="264" w:lineRule="auto"/>
        <w:ind w:firstLine="284"/>
        <w:jc w:val="both"/>
        <w:rPr>
          <w:rFonts w:cs="Abz-2 (Badr)"/>
          <w:sz w:val="28"/>
          <w:szCs w:val="28"/>
          <w:rtl/>
          <w:lang w:bidi="ar"/>
        </w:rPr>
      </w:pPr>
      <w:r>
        <w:rPr>
          <w:rFonts w:cs="Abz-2 (Badr)" w:hint="cs"/>
          <w:sz w:val="28"/>
          <w:szCs w:val="28"/>
          <w:rtl/>
          <w:lang w:bidi="ar"/>
        </w:rPr>
        <w:t>اما اگر قبل از اتمام تعليم، متعلم مطالب سابق را فراموش کند، بر زوج تعليم دوباره آنها واجب است؟</w:t>
      </w:r>
    </w:p>
    <w:p w14:paraId="752BCD3C" w14:textId="3F608BA9" w:rsidR="004D6EA3" w:rsidRPr="0060413C" w:rsidRDefault="004D6EA3" w:rsidP="0060413C">
      <w:pPr>
        <w:widowControl w:val="0"/>
        <w:bidi/>
        <w:spacing w:after="0" w:line="264" w:lineRule="auto"/>
        <w:ind w:firstLine="284"/>
        <w:jc w:val="both"/>
        <w:rPr>
          <w:rFonts w:cs="Abz-2 (Badr)"/>
          <w:spacing w:val="-4"/>
          <w:sz w:val="28"/>
          <w:szCs w:val="28"/>
          <w:rtl/>
          <w:lang w:bidi="ar"/>
        </w:rPr>
      </w:pPr>
      <w:r w:rsidRPr="0060413C">
        <w:rPr>
          <w:rFonts w:cs="Abz-2 (Badr)" w:hint="cs"/>
          <w:spacing w:val="-4"/>
          <w:sz w:val="28"/>
          <w:szCs w:val="28"/>
          <w:rtl/>
          <w:lang w:bidi="ar"/>
        </w:rPr>
        <w:t>مقتضای تحقيق اين است که اگر فراموشی آن مطالب امری باشد که لازمه تعليم است و نوعاً در متعلّمين اين اتفاق می</w:t>
      </w:r>
      <w:r w:rsidRPr="0060413C">
        <w:rPr>
          <w:rFonts w:cs="Abz-2 (Badr)"/>
          <w:spacing w:val="-4"/>
          <w:sz w:val="28"/>
          <w:szCs w:val="28"/>
          <w:rtl/>
          <w:lang w:bidi="ar"/>
        </w:rPr>
        <w:softHyphen/>
      </w:r>
      <w:r w:rsidRPr="0060413C">
        <w:rPr>
          <w:rFonts w:cs="Abz-2 (Badr)" w:hint="cs"/>
          <w:spacing w:val="-4"/>
          <w:sz w:val="28"/>
          <w:szCs w:val="28"/>
          <w:rtl/>
          <w:lang w:bidi="ar"/>
        </w:rPr>
        <w:t xml:space="preserve">افتد </w:t>
      </w:r>
      <w:r w:rsidRPr="0060413C">
        <w:rPr>
          <w:rFonts w:cs="Abz-2 (Badr)" w:hint="cs"/>
          <w:spacing w:val="-4"/>
          <w:sz w:val="28"/>
          <w:szCs w:val="28"/>
          <w:rtl/>
          <w:lang w:bidi="ar"/>
        </w:rPr>
        <w:lastRenderedPageBreak/>
        <w:t>به نحوی که تکرار در تعليم آنها امری عادی باشد و يا اين که شرائط به نحوی باشد که تعليم مطالب بعدی منوط بر تکرار تعليم مطالب سابق باشد، بر زوج لازم است که تعليم مطالب سابق را تکرار کند. اما اگر فراموشی آن مطالب امری عادی نبوده و تعليم باقی مطالب نيز منوط بر تکرار تعليم آنها نباشد، زوج وظيفه</w:t>
      </w:r>
      <w:r w:rsidRPr="0060413C">
        <w:rPr>
          <w:rFonts w:cs="Abz-2 (Badr)"/>
          <w:spacing w:val="-4"/>
          <w:sz w:val="28"/>
          <w:szCs w:val="28"/>
          <w:rtl/>
          <w:lang w:bidi="ar"/>
        </w:rPr>
        <w:softHyphen/>
      </w:r>
      <w:r w:rsidRPr="0060413C">
        <w:rPr>
          <w:rFonts w:cs="Abz-2 (Badr)" w:hint="cs"/>
          <w:spacing w:val="-4"/>
          <w:sz w:val="28"/>
          <w:szCs w:val="28"/>
          <w:rtl/>
          <w:lang w:bidi="ar"/>
        </w:rPr>
        <w:t>ای نسبت به تعليم دوباره آنها ندارد.</w:t>
      </w:r>
    </w:p>
    <w:p w14:paraId="75DA9B99" w14:textId="2AAF0C62" w:rsidR="0060413C" w:rsidRDefault="0060413C" w:rsidP="00EB4A29">
      <w:pPr>
        <w:widowControl w:val="0"/>
        <w:bidi/>
        <w:spacing w:after="0"/>
        <w:ind w:firstLine="284"/>
        <w:jc w:val="both"/>
        <w:rPr>
          <w:rFonts w:cs="Abz-2 (Badr)"/>
          <w:sz w:val="28"/>
          <w:szCs w:val="28"/>
          <w:rtl/>
          <w:lang w:bidi="ar"/>
        </w:rPr>
      </w:pPr>
      <w:bookmarkStart w:id="0" w:name="_Hlk124001634"/>
      <w:r>
        <w:rPr>
          <w:rFonts w:cs="Abz-2 (Badr)" w:hint="cs"/>
          <w:sz w:val="28"/>
          <w:szCs w:val="28"/>
          <w:rtl/>
          <w:lang w:bidi="ar"/>
        </w:rPr>
        <w:t>البته فروعی که در اين جا ذکر شده و در کتب اصحاب نيز آمده است، به تبع اقوال عامه در کلمات فقهای ما راه پيدا کرده است و هيچ يک بر اساس اخبار و روايات نيست.</w:t>
      </w:r>
    </w:p>
    <w:p w14:paraId="0E0725B5" w14:textId="322E403C" w:rsidR="0060413C" w:rsidRDefault="0060413C" w:rsidP="00EB4A29">
      <w:pPr>
        <w:widowControl w:val="0"/>
        <w:bidi/>
        <w:spacing w:after="0"/>
        <w:ind w:firstLine="284"/>
        <w:jc w:val="both"/>
        <w:rPr>
          <w:rFonts w:cs="Abz-2 (Badr)"/>
          <w:sz w:val="28"/>
          <w:szCs w:val="28"/>
          <w:rtl/>
          <w:lang w:bidi="ar"/>
        </w:rPr>
      </w:pPr>
      <w:r>
        <w:rPr>
          <w:rFonts w:cs="Abz-2 (Badr)" w:hint="cs"/>
          <w:sz w:val="28"/>
          <w:szCs w:val="28"/>
          <w:rtl/>
          <w:lang w:bidi="ar"/>
        </w:rPr>
        <w:t>قال في المجموع: «وإ</w:t>
      </w:r>
      <w:r w:rsidRPr="0060413C">
        <w:rPr>
          <w:rFonts w:cs="Abz-2 (Badr)"/>
          <w:sz w:val="28"/>
          <w:szCs w:val="28"/>
          <w:rtl/>
          <w:lang w:bidi="ar"/>
        </w:rPr>
        <w:t>ن</w:t>
      </w:r>
      <w:r>
        <w:rPr>
          <w:rFonts w:cs="Abz-2 (Badr)" w:hint="cs"/>
          <w:sz w:val="28"/>
          <w:szCs w:val="28"/>
          <w:rtl/>
          <w:lang w:bidi="ar"/>
        </w:rPr>
        <w:t xml:space="preserve"> </w:t>
      </w:r>
      <w:r w:rsidRPr="0060413C">
        <w:rPr>
          <w:rFonts w:cs="Abz-2 (Badr)"/>
          <w:sz w:val="28"/>
          <w:szCs w:val="28"/>
          <w:rtl/>
          <w:lang w:bidi="ar"/>
        </w:rPr>
        <w:t>لق</w:t>
      </w:r>
      <w:r>
        <w:rPr>
          <w:rFonts w:cs="Abz-2 (Badr)" w:hint="cs"/>
          <w:sz w:val="28"/>
          <w:szCs w:val="28"/>
          <w:rtl/>
          <w:lang w:bidi="ar"/>
        </w:rPr>
        <w:t>ّ</w:t>
      </w:r>
      <w:r w:rsidRPr="0060413C">
        <w:rPr>
          <w:rFonts w:cs="Abz-2 (Badr)"/>
          <w:sz w:val="28"/>
          <w:szCs w:val="28"/>
          <w:rtl/>
          <w:lang w:bidi="ar"/>
        </w:rPr>
        <w:t>نها</w:t>
      </w:r>
      <w:r>
        <w:rPr>
          <w:rFonts w:cs="Abz-2 (Badr)" w:hint="cs"/>
          <w:sz w:val="28"/>
          <w:szCs w:val="28"/>
          <w:rtl/>
          <w:lang w:bidi="ar"/>
        </w:rPr>
        <w:t xml:space="preserve"> </w:t>
      </w:r>
      <w:r w:rsidRPr="0060413C">
        <w:rPr>
          <w:rFonts w:cs="Abz-2 (Badr)"/>
          <w:sz w:val="28"/>
          <w:szCs w:val="28"/>
          <w:rtl/>
          <w:lang w:bidi="ar"/>
        </w:rPr>
        <w:t>فحفظت ثم</w:t>
      </w:r>
      <w:r>
        <w:rPr>
          <w:rFonts w:cs="Abz-2 (Badr)" w:hint="cs"/>
          <w:sz w:val="28"/>
          <w:szCs w:val="28"/>
          <w:rtl/>
          <w:lang w:bidi="ar"/>
        </w:rPr>
        <w:t>ّ</w:t>
      </w:r>
      <w:r w:rsidRPr="0060413C">
        <w:rPr>
          <w:rFonts w:cs="Abz-2 (Badr)"/>
          <w:sz w:val="28"/>
          <w:szCs w:val="28"/>
          <w:rtl/>
          <w:lang w:bidi="ar"/>
        </w:rPr>
        <w:t xml:space="preserve"> نسيت، قال الشيخ أبو حامد</w:t>
      </w:r>
      <w:r>
        <w:rPr>
          <w:rFonts w:cs="Abz-2 (Badr)" w:hint="cs"/>
          <w:sz w:val="28"/>
          <w:szCs w:val="28"/>
          <w:rtl/>
          <w:lang w:bidi="ar"/>
        </w:rPr>
        <w:t>:</w:t>
      </w:r>
      <w:r w:rsidRPr="0060413C">
        <w:rPr>
          <w:rFonts w:cs="Abz-2 (Badr)"/>
          <w:sz w:val="28"/>
          <w:szCs w:val="28"/>
          <w:rtl/>
          <w:lang w:bidi="ar"/>
        </w:rPr>
        <w:t xml:space="preserve"> فينظر فيها، ف</w:t>
      </w:r>
      <w:r>
        <w:rPr>
          <w:rFonts w:cs="Abz-2 (Badr)" w:hint="cs"/>
          <w:sz w:val="28"/>
          <w:szCs w:val="28"/>
          <w:rtl/>
          <w:lang w:bidi="ar"/>
        </w:rPr>
        <w:t>إ</w:t>
      </w:r>
      <w:r w:rsidRPr="0060413C">
        <w:rPr>
          <w:rFonts w:cs="Abz-2 (Badr)"/>
          <w:sz w:val="28"/>
          <w:szCs w:val="28"/>
          <w:rtl/>
          <w:lang w:bidi="ar"/>
        </w:rPr>
        <w:t>ن عل</w:t>
      </w:r>
      <w:r>
        <w:rPr>
          <w:rFonts w:cs="Abz-2 (Badr)" w:hint="cs"/>
          <w:sz w:val="28"/>
          <w:szCs w:val="28"/>
          <w:rtl/>
          <w:lang w:bidi="ar"/>
        </w:rPr>
        <w:t>ّ</w:t>
      </w:r>
      <w:r w:rsidRPr="0060413C">
        <w:rPr>
          <w:rFonts w:cs="Abz-2 (Badr)"/>
          <w:sz w:val="28"/>
          <w:szCs w:val="28"/>
          <w:rtl/>
          <w:lang w:bidi="ar"/>
        </w:rPr>
        <w:t>مها دون آي</w:t>
      </w:r>
      <w:r>
        <w:rPr>
          <w:rFonts w:cs="Abz-2 (Badr)" w:hint="cs"/>
          <w:sz w:val="28"/>
          <w:szCs w:val="28"/>
          <w:rtl/>
          <w:lang w:bidi="ar"/>
        </w:rPr>
        <w:t>ة</w:t>
      </w:r>
      <w:r w:rsidRPr="0060413C">
        <w:rPr>
          <w:rFonts w:cs="Abz-2 (Badr)"/>
          <w:sz w:val="28"/>
          <w:szCs w:val="28"/>
          <w:rtl/>
          <w:lang w:bidi="ar"/>
        </w:rPr>
        <w:t xml:space="preserve"> فنسينها</w:t>
      </w:r>
      <w:r>
        <w:rPr>
          <w:rFonts w:cs="Abz-2 (Badr)" w:hint="cs"/>
          <w:sz w:val="28"/>
          <w:szCs w:val="28"/>
          <w:rtl/>
          <w:lang w:bidi="ar"/>
        </w:rPr>
        <w:t>،</w:t>
      </w:r>
      <w:r w:rsidRPr="0060413C">
        <w:rPr>
          <w:rFonts w:cs="Abz-2 (Badr)"/>
          <w:sz w:val="28"/>
          <w:szCs w:val="28"/>
          <w:rtl/>
          <w:lang w:bidi="ar"/>
        </w:rPr>
        <w:t xml:space="preserve"> لم يعتد</w:t>
      </w:r>
      <w:r>
        <w:rPr>
          <w:rFonts w:cs="Abz-2 (Badr)" w:hint="cs"/>
          <w:sz w:val="28"/>
          <w:szCs w:val="28"/>
          <w:rtl/>
          <w:lang w:bidi="ar"/>
        </w:rPr>
        <w:t>ّ</w:t>
      </w:r>
      <w:r w:rsidRPr="0060413C">
        <w:rPr>
          <w:rFonts w:cs="Abz-2 (Badr)"/>
          <w:sz w:val="28"/>
          <w:szCs w:val="28"/>
          <w:rtl/>
          <w:lang w:bidi="ar"/>
        </w:rPr>
        <w:t xml:space="preserve"> له بذلك</w:t>
      </w:r>
      <w:r>
        <w:rPr>
          <w:rFonts w:cs="Abz-2 (Badr)" w:hint="cs"/>
          <w:sz w:val="28"/>
          <w:szCs w:val="28"/>
          <w:rtl/>
          <w:lang w:bidi="ar"/>
        </w:rPr>
        <w:t>.</w:t>
      </w:r>
      <w:r w:rsidRPr="0060413C">
        <w:rPr>
          <w:rFonts w:cs="Abz-2 (Badr)"/>
          <w:sz w:val="28"/>
          <w:szCs w:val="28"/>
          <w:rtl/>
          <w:lang w:bidi="ar"/>
        </w:rPr>
        <w:t xml:space="preserve"> وكم القدر الذ</w:t>
      </w:r>
      <w:r>
        <w:rPr>
          <w:rFonts w:cs="Abz-2 (Badr)" w:hint="cs"/>
          <w:sz w:val="28"/>
          <w:szCs w:val="28"/>
          <w:rtl/>
          <w:lang w:bidi="ar"/>
        </w:rPr>
        <w:t>ي</w:t>
      </w:r>
      <w:r w:rsidRPr="0060413C">
        <w:rPr>
          <w:rFonts w:cs="Abz-2 (Badr)"/>
          <w:sz w:val="28"/>
          <w:szCs w:val="28"/>
          <w:rtl/>
          <w:lang w:bidi="ar"/>
        </w:rPr>
        <w:t xml:space="preserve"> إذا عل</w:t>
      </w:r>
      <w:r>
        <w:rPr>
          <w:rFonts w:cs="Abz-2 (Badr)" w:hint="cs"/>
          <w:sz w:val="28"/>
          <w:szCs w:val="28"/>
          <w:rtl/>
          <w:lang w:bidi="ar"/>
        </w:rPr>
        <w:t>ّ</w:t>
      </w:r>
      <w:r w:rsidRPr="0060413C">
        <w:rPr>
          <w:rFonts w:cs="Abz-2 (Badr)"/>
          <w:sz w:val="28"/>
          <w:szCs w:val="28"/>
          <w:rtl/>
          <w:lang w:bidi="ar"/>
        </w:rPr>
        <w:t>مها</w:t>
      </w:r>
      <w:r>
        <w:rPr>
          <w:rFonts w:cs="Abz-2 (Badr)" w:hint="cs"/>
          <w:sz w:val="28"/>
          <w:szCs w:val="28"/>
          <w:rtl/>
          <w:lang w:bidi="ar"/>
        </w:rPr>
        <w:t xml:space="preserve"> إ</w:t>
      </w:r>
      <w:r w:rsidRPr="0060413C">
        <w:rPr>
          <w:rFonts w:cs="Abz-2 (Badr)"/>
          <w:sz w:val="28"/>
          <w:szCs w:val="28"/>
          <w:rtl/>
          <w:lang w:bidi="ar"/>
        </w:rPr>
        <w:t>ي</w:t>
      </w:r>
      <w:r>
        <w:rPr>
          <w:rFonts w:cs="Abz-2 (Badr)" w:hint="cs"/>
          <w:sz w:val="28"/>
          <w:szCs w:val="28"/>
          <w:rtl/>
          <w:lang w:bidi="ar"/>
        </w:rPr>
        <w:t>ّ</w:t>
      </w:r>
      <w:r w:rsidRPr="0060413C">
        <w:rPr>
          <w:rFonts w:cs="Abz-2 (Badr)"/>
          <w:sz w:val="28"/>
          <w:szCs w:val="28"/>
          <w:rtl/>
          <w:lang w:bidi="ar"/>
        </w:rPr>
        <w:t>اه</w:t>
      </w:r>
      <w:r>
        <w:rPr>
          <w:rFonts w:cs="Abz-2 (Badr)" w:hint="cs"/>
          <w:sz w:val="28"/>
          <w:szCs w:val="28"/>
          <w:rtl/>
          <w:lang w:bidi="ar"/>
        </w:rPr>
        <w:t xml:space="preserve"> </w:t>
      </w:r>
      <w:r w:rsidRPr="0060413C">
        <w:rPr>
          <w:rFonts w:cs="Abz-2 (Badr)"/>
          <w:sz w:val="28"/>
          <w:szCs w:val="28"/>
          <w:rtl/>
          <w:lang w:bidi="ar"/>
        </w:rPr>
        <w:t>خرج من عهدة</w:t>
      </w:r>
      <w:r>
        <w:rPr>
          <w:rFonts w:cs="Abz-2 (Badr)" w:hint="cs"/>
          <w:sz w:val="28"/>
          <w:szCs w:val="28"/>
          <w:rtl/>
          <w:lang w:bidi="ar"/>
        </w:rPr>
        <w:t xml:space="preserve"> </w:t>
      </w:r>
      <w:r w:rsidRPr="0060413C">
        <w:rPr>
          <w:rFonts w:cs="Abz-2 (Badr)"/>
          <w:sz w:val="28"/>
          <w:szCs w:val="28"/>
          <w:rtl/>
          <w:lang w:bidi="ar"/>
        </w:rPr>
        <w:t>التعليم</w:t>
      </w:r>
      <w:r>
        <w:rPr>
          <w:rFonts w:cs="Abz-2 (Badr)" w:hint="cs"/>
          <w:sz w:val="28"/>
          <w:szCs w:val="28"/>
          <w:rtl/>
          <w:lang w:bidi="ar"/>
        </w:rPr>
        <w:t>؟</w:t>
      </w:r>
      <w:r w:rsidRPr="0060413C">
        <w:rPr>
          <w:rFonts w:cs="Abz-2 (Badr)"/>
          <w:sz w:val="28"/>
          <w:szCs w:val="28"/>
          <w:rtl/>
          <w:lang w:bidi="ar"/>
        </w:rPr>
        <w:t xml:space="preserve"> فيه وجهان</w:t>
      </w:r>
      <w:r>
        <w:rPr>
          <w:rFonts w:cs="Abz-2 (Badr)" w:hint="cs"/>
          <w:sz w:val="28"/>
          <w:szCs w:val="28"/>
          <w:rtl/>
          <w:lang w:bidi="ar"/>
        </w:rPr>
        <w:t>:</w:t>
      </w:r>
    </w:p>
    <w:p w14:paraId="370E091D" w14:textId="77777777" w:rsidR="0060413C" w:rsidRDefault="0060413C" w:rsidP="00EB4A29">
      <w:pPr>
        <w:widowControl w:val="0"/>
        <w:bidi/>
        <w:spacing w:after="0"/>
        <w:ind w:firstLine="284"/>
        <w:jc w:val="both"/>
        <w:rPr>
          <w:rFonts w:cs="Abz-2 (Badr)"/>
          <w:sz w:val="28"/>
          <w:szCs w:val="28"/>
          <w:rtl/>
          <w:lang w:bidi="ar"/>
        </w:rPr>
      </w:pPr>
      <w:r w:rsidRPr="0060413C">
        <w:rPr>
          <w:rFonts w:cs="Abz-2 (Badr)"/>
          <w:sz w:val="28"/>
          <w:szCs w:val="28"/>
          <w:rtl/>
          <w:lang w:bidi="ar"/>
        </w:rPr>
        <w:t>أحدهما</w:t>
      </w:r>
      <w:r>
        <w:rPr>
          <w:rFonts w:cs="Abz-2 (Badr)" w:hint="cs"/>
          <w:sz w:val="28"/>
          <w:szCs w:val="28"/>
          <w:rtl/>
          <w:lang w:bidi="ar"/>
        </w:rPr>
        <w:t xml:space="preserve">: </w:t>
      </w:r>
      <w:r w:rsidRPr="0060413C">
        <w:rPr>
          <w:rFonts w:cs="Abz-2 (Badr)"/>
          <w:sz w:val="28"/>
          <w:szCs w:val="28"/>
          <w:rtl/>
          <w:lang w:bidi="ar"/>
        </w:rPr>
        <w:t>أقل</w:t>
      </w:r>
      <w:r>
        <w:rPr>
          <w:rFonts w:cs="Abz-2 (Badr)" w:hint="cs"/>
          <w:sz w:val="28"/>
          <w:szCs w:val="28"/>
          <w:rtl/>
          <w:lang w:bidi="ar"/>
        </w:rPr>
        <w:t>ّ</w:t>
      </w:r>
      <w:r w:rsidRPr="0060413C">
        <w:rPr>
          <w:rFonts w:cs="Abz-2 (Badr)"/>
          <w:sz w:val="28"/>
          <w:szCs w:val="28"/>
          <w:rtl/>
          <w:lang w:bidi="ar"/>
        </w:rPr>
        <w:t>ه آي</w:t>
      </w:r>
      <w:r>
        <w:rPr>
          <w:rFonts w:cs="Abz-2 (Badr)" w:hint="cs"/>
          <w:sz w:val="28"/>
          <w:szCs w:val="28"/>
          <w:rtl/>
          <w:lang w:bidi="ar"/>
        </w:rPr>
        <w:t>ة</w:t>
      </w:r>
      <w:r w:rsidRPr="0060413C">
        <w:rPr>
          <w:rFonts w:cs="Abz-2 (Badr)"/>
          <w:sz w:val="28"/>
          <w:szCs w:val="28"/>
          <w:rtl/>
          <w:lang w:bidi="ar"/>
        </w:rPr>
        <w:t>، ل</w:t>
      </w:r>
      <w:r>
        <w:rPr>
          <w:rFonts w:cs="Abz-2 (Badr)" w:hint="cs"/>
          <w:sz w:val="28"/>
          <w:szCs w:val="28"/>
          <w:rtl/>
          <w:lang w:bidi="ar"/>
        </w:rPr>
        <w:t>أ</w:t>
      </w:r>
      <w:r w:rsidRPr="0060413C">
        <w:rPr>
          <w:rFonts w:cs="Abz-2 (Badr)"/>
          <w:sz w:val="28"/>
          <w:szCs w:val="28"/>
          <w:rtl/>
          <w:lang w:bidi="ar"/>
        </w:rPr>
        <w:t>ن</w:t>
      </w:r>
      <w:r>
        <w:rPr>
          <w:rFonts w:cs="Abz-2 (Badr)" w:hint="cs"/>
          <w:sz w:val="28"/>
          <w:szCs w:val="28"/>
          <w:rtl/>
          <w:lang w:bidi="ar"/>
        </w:rPr>
        <w:t>ّ</w:t>
      </w:r>
      <w:r w:rsidRPr="0060413C">
        <w:rPr>
          <w:rFonts w:cs="Abz-2 (Badr)"/>
          <w:sz w:val="28"/>
          <w:szCs w:val="28"/>
          <w:rtl/>
          <w:lang w:bidi="ar"/>
        </w:rPr>
        <w:t>ه يطلق عليه اسم</w:t>
      </w:r>
      <w:r>
        <w:rPr>
          <w:rFonts w:cs="Abz-2 (Badr)" w:hint="cs"/>
          <w:sz w:val="28"/>
          <w:szCs w:val="28"/>
          <w:rtl/>
          <w:lang w:bidi="ar"/>
        </w:rPr>
        <w:t xml:space="preserve"> </w:t>
      </w:r>
      <w:r w:rsidRPr="0060413C">
        <w:rPr>
          <w:rFonts w:cs="Abz-2 (Badr)"/>
          <w:sz w:val="28"/>
          <w:szCs w:val="28"/>
          <w:rtl/>
          <w:lang w:bidi="ar"/>
        </w:rPr>
        <w:t>التعليم، فعلى هذا إذا عل</w:t>
      </w:r>
      <w:r>
        <w:rPr>
          <w:rFonts w:cs="Abz-2 (Badr)" w:hint="cs"/>
          <w:sz w:val="28"/>
          <w:szCs w:val="28"/>
          <w:rtl/>
          <w:lang w:bidi="ar"/>
        </w:rPr>
        <w:t>ّ</w:t>
      </w:r>
      <w:r w:rsidRPr="0060413C">
        <w:rPr>
          <w:rFonts w:cs="Abz-2 (Badr)"/>
          <w:sz w:val="28"/>
          <w:szCs w:val="28"/>
          <w:rtl/>
          <w:lang w:bidi="ar"/>
        </w:rPr>
        <w:t>مها آي</w:t>
      </w:r>
      <w:r>
        <w:rPr>
          <w:rFonts w:cs="Abz-2 (Badr)" w:hint="cs"/>
          <w:sz w:val="28"/>
          <w:szCs w:val="28"/>
          <w:rtl/>
          <w:lang w:bidi="ar"/>
        </w:rPr>
        <w:t>ة</w:t>
      </w:r>
      <w:r w:rsidRPr="0060413C">
        <w:rPr>
          <w:rFonts w:cs="Abz-2 (Badr)"/>
          <w:sz w:val="28"/>
          <w:szCs w:val="28"/>
          <w:rtl/>
          <w:lang w:bidi="ar"/>
        </w:rPr>
        <w:t xml:space="preserve"> فنسيتها لم يلزمه تعليمها </w:t>
      </w:r>
      <w:r>
        <w:rPr>
          <w:rFonts w:cs="Abz-2 (Badr)" w:hint="cs"/>
          <w:sz w:val="28"/>
          <w:szCs w:val="28"/>
          <w:rtl/>
          <w:lang w:bidi="ar"/>
        </w:rPr>
        <w:t>إ</w:t>
      </w:r>
      <w:r w:rsidRPr="0060413C">
        <w:rPr>
          <w:rFonts w:cs="Abz-2 (Badr)"/>
          <w:sz w:val="28"/>
          <w:szCs w:val="28"/>
          <w:rtl/>
          <w:lang w:bidi="ar"/>
        </w:rPr>
        <w:t>ي</w:t>
      </w:r>
      <w:r>
        <w:rPr>
          <w:rFonts w:cs="Abz-2 (Badr)" w:hint="cs"/>
          <w:sz w:val="28"/>
          <w:szCs w:val="28"/>
          <w:rtl/>
          <w:lang w:bidi="ar"/>
        </w:rPr>
        <w:t>ّ</w:t>
      </w:r>
      <w:r w:rsidRPr="0060413C">
        <w:rPr>
          <w:rFonts w:cs="Abz-2 (Badr)"/>
          <w:sz w:val="28"/>
          <w:szCs w:val="28"/>
          <w:rtl/>
          <w:lang w:bidi="ar"/>
        </w:rPr>
        <w:t>اها</w:t>
      </w:r>
      <w:r>
        <w:rPr>
          <w:rFonts w:cs="Abz-2 (Badr)" w:hint="cs"/>
          <w:sz w:val="28"/>
          <w:szCs w:val="28"/>
          <w:rtl/>
          <w:lang w:bidi="ar"/>
        </w:rPr>
        <w:t xml:space="preserve"> </w:t>
      </w:r>
      <w:r w:rsidRPr="0060413C">
        <w:rPr>
          <w:rFonts w:cs="Abz-2 (Badr)"/>
          <w:sz w:val="28"/>
          <w:szCs w:val="28"/>
          <w:rtl/>
          <w:lang w:bidi="ar"/>
        </w:rPr>
        <w:t>ثانيا</w:t>
      </w:r>
      <w:r>
        <w:rPr>
          <w:rFonts w:cs="Abz-2 (Badr)" w:hint="cs"/>
          <w:sz w:val="28"/>
          <w:szCs w:val="28"/>
          <w:rtl/>
          <w:lang w:bidi="ar"/>
        </w:rPr>
        <w:t>ً.</w:t>
      </w:r>
    </w:p>
    <w:p w14:paraId="20A3D62E" w14:textId="77777777" w:rsidR="0060413C" w:rsidRDefault="0060413C" w:rsidP="00EB4A29">
      <w:pPr>
        <w:widowControl w:val="0"/>
        <w:bidi/>
        <w:spacing w:after="0"/>
        <w:ind w:firstLine="284"/>
        <w:jc w:val="both"/>
        <w:rPr>
          <w:rFonts w:cs="Abz-2 (Badr)"/>
          <w:sz w:val="28"/>
          <w:szCs w:val="28"/>
          <w:rtl/>
          <w:lang w:bidi="ar"/>
        </w:rPr>
      </w:pPr>
      <w:r w:rsidRPr="0060413C">
        <w:rPr>
          <w:rFonts w:cs="Abz-2 (Badr)"/>
          <w:sz w:val="28"/>
          <w:szCs w:val="28"/>
          <w:rtl/>
          <w:lang w:bidi="ar"/>
        </w:rPr>
        <w:t>والثان</w:t>
      </w:r>
      <w:r>
        <w:rPr>
          <w:rFonts w:cs="Abz-2 (Badr)" w:hint="cs"/>
          <w:sz w:val="28"/>
          <w:szCs w:val="28"/>
          <w:rtl/>
          <w:lang w:bidi="ar"/>
        </w:rPr>
        <w:t xml:space="preserve">ي: </w:t>
      </w:r>
      <w:r w:rsidRPr="0060413C">
        <w:rPr>
          <w:rFonts w:cs="Abz-2 (Badr)"/>
          <w:sz w:val="28"/>
          <w:szCs w:val="28"/>
          <w:rtl/>
          <w:lang w:bidi="ar"/>
        </w:rPr>
        <w:t>أقل</w:t>
      </w:r>
      <w:r>
        <w:rPr>
          <w:rFonts w:cs="Abz-2 (Badr)" w:hint="cs"/>
          <w:sz w:val="28"/>
          <w:szCs w:val="28"/>
          <w:rtl/>
          <w:lang w:bidi="ar"/>
        </w:rPr>
        <w:t>ّ</w:t>
      </w:r>
      <w:r w:rsidRPr="0060413C">
        <w:rPr>
          <w:rFonts w:cs="Abz-2 (Badr)"/>
          <w:sz w:val="28"/>
          <w:szCs w:val="28"/>
          <w:rtl/>
          <w:lang w:bidi="ar"/>
        </w:rPr>
        <w:t>ه</w:t>
      </w:r>
      <w:r>
        <w:rPr>
          <w:rFonts w:cs="Abz-2 (Badr)" w:hint="cs"/>
          <w:sz w:val="28"/>
          <w:szCs w:val="28"/>
          <w:rtl/>
          <w:lang w:bidi="ar"/>
        </w:rPr>
        <w:t xml:space="preserve"> </w:t>
      </w:r>
      <w:r w:rsidRPr="0060413C">
        <w:rPr>
          <w:rFonts w:cs="Abz-2 (Badr)"/>
          <w:sz w:val="28"/>
          <w:szCs w:val="28"/>
          <w:rtl/>
          <w:lang w:bidi="ar"/>
        </w:rPr>
        <w:t>سورة، ل</w:t>
      </w:r>
      <w:r>
        <w:rPr>
          <w:rFonts w:cs="Abz-2 (Badr)" w:hint="cs"/>
          <w:sz w:val="28"/>
          <w:szCs w:val="28"/>
          <w:rtl/>
          <w:lang w:bidi="ar"/>
        </w:rPr>
        <w:t>أ</w:t>
      </w:r>
      <w:r w:rsidRPr="0060413C">
        <w:rPr>
          <w:rFonts w:cs="Abz-2 (Badr)"/>
          <w:sz w:val="28"/>
          <w:szCs w:val="28"/>
          <w:rtl/>
          <w:lang w:bidi="ar"/>
        </w:rPr>
        <w:t>ن</w:t>
      </w:r>
      <w:r>
        <w:rPr>
          <w:rFonts w:cs="Abz-2 (Badr)" w:hint="cs"/>
          <w:sz w:val="28"/>
          <w:szCs w:val="28"/>
          <w:rtl/>
          <w:lang w:bidi="ar"/>
        </w:rPr>
        <w:t>ّ</w:t>
      </w:r>
      <w:r w:rsidRPr="0060413C">
        <w:rPr>
          <w:rFonts w:cs="Abz-2 (Badr)"/>
          <w:sz w:val="28"/>
          <w:szCs w:val="28"/>
          <w:rtl/>
          <w:lang w:bidi="ar"/>
        </w:rPr>
        <w:t xml:space="preserve"> ما دونها ليس</w:t>
      </w:r>
      <w:r>
        <w:rPr>
          <w:rFonts w:cs="Abz-2 (Badr)" w:hint="cs"/>
          <w:sz w:val="28"/>
          <w:szCs w:val="28"/>
          <w:rtl/>
          <w:lang w:bidi="ar"/>
        </w:rPr>
        <w:t xml:space="preserve"> </w:t>
      </w:r>
      <w:r w:rsidRPr="0060413C">
        <w:rPr>
          <w:rFonts w:cs="Abz-2 (Badr)"/>
          <w:sz w:val="28"/>
          <w:szCs w:val="28"/>
          <w:rtl/>
          <w:lang w:bidi="ar"/>
        </w:rPr>
        <w:t>بتعليم</w:t>
      </w:r>
      <w:r>
        <w:rPr>
          <w:rFonts w:cs="Abz-2 (Badr)" w:hint="cs"/>
          <w:sz w:val="28"/>
          <w:szCs w:val="28"/>
          <w:rtl/>
          <w:lang w:bidi="ar"/>
        </w:rPr>
        <w:t xml:space="preserve"> </w:t>
      </w:r>
      <w:r w:rsidRPr="0060413C">
        <w:rPr>
          <w:rFonts w:cs="Abz-2 (Badr)"/>
          <w:sz w:val="28"/>
          <w:szCs w:val="28"/>
          <w:rtl/>
          <w:lang w:bidi="ar"/>
        </w:rPr>
        <w:t>في العادة</w:t>
      </w:r>
      <w:r>
        <w:rPr>
          <w:rFonts w:cs="Abz-2 (Badr)" w:hint="cs"/>
          <w:sz w:val="28"/>
          <w:szCs w:val="28"/>
          <w:rtl/>
          <w:lang w:bidi="ar"/>
        </w:rPr>
        <w:t>.</w:t>
      </w:r>
    </w:p>
    <w:p w14:paraId="71279A72" w14:textId="5506F653" w:rsidR="0060413C" w:rsidRDefault="0060413C" w:rsidP="00EB4A29">
      <w:pPr>
        <w:widowControl w:val="0"/>
        <w:bidi/>
        <w:spacing w:after="0" w:line="254" w:lineRule="auto"/>
        <w:ind w:firstLine="284"/>
        <w:jc w:val="both"/>
        <w:rPr>
          <w:rFonts w:cs="Abz-2 (Badr)"/>
          <w:sz w:val="28"/>
          <w:szCs w:val="28"/>
          <w:rtl/>
          <w:lang w:bidi="ar"/>
        </w:rPr>
      </w:pPr>
      <w:r w:rsidRPr="0060413C">
        <w:rPr>
          <w:rFonts w:cs="Abz-2 (Badr)"/>
          <w:sz w:val="28"/>
          <w:szCs w:val="28"/>
          <w:rtl/>
          <w:lang w:bidi="ar"/>
        </w:rPr>
        <w:t>وذكر ابن الصب</w:t>
      </w:r>
      <w:r>
        <w:rPr>
          <w:rFonts w:cs="Abz-2 (Badr)" w:hint="cs"/>
          <w:sz w:val="28"/>
          <w:szCs w:val="28"/>
          <w:rtl/>
          <w:lang w:bidi="ar"/>
        </w:rPr>
        <w:t>ّ</w:t>
      </w:r>
      <w:r w:rsidRPr="0060413C">
        <w:rPr>
          <w:rFonts w:cs="Abz-2 (Badr)"/>
          <w:sz w:val="28"/>
          <w:szCs w:val="28"/>
          <w:rtl/>
          <w:lang w:bidi="ar"/>
        </w:rPr>
        <w:t>اغ أن</w:t>
      </w:r>
      <w:r>
        <w:rPr>
          <w:rFonts w:cs="Abz-2 (Badr)" w:hint="cs"/>
          <w:sz w:val="28"/>
          <w:szCs w:val="28"/>
          <w:rtl/>
          <w:lang w:bidi="ar"/>
        </w:rPr>
        <w:t>ّ</w:t>
      </w:r>
      <w:r w:rsidRPr="0060413C">
        <w:rPr>
          <w:rFonts w:cs="Abz-2 (Badr)"/>
          <w:sz w:val="28"/>
          <w:szCs w:val="28"/>
          <w:rtl/>
          <w:lang w:bidi="ar"/>
        </w:rPr>
        <w:t>ه إذا عل</w:t>
      </w:r>
      <w:r>
        <w:rPr>
          <w:rFonts w:cs="Abz-2 (Badr)" w:hint="cs"/>
          <w:sz w:val="28"/>
          <w:szCs w:val="28"/>
          <w:rtl/>
          <w:lang w:bidi="ar"/>
        </w:rPr>
        <w:t>ّ</w:t>
      </w:r>
      <w:r w:rsidRPr="0060413C">
        <w:rPr>
          <w:rFonts w:cs="Abz-2 (Badr)"/>
          <w:sz w:val="28"/>
          <w:szCs w:val="28"/>
          <w:rtl/>
          <w:lang w:bidi="ar"/>
        </w:rPr>
        <w:t>مها ثلاث آيات</w:t>
      </w:r>
      <w:r>
        <w:rPr>
          <w:rFonts w:cs="Abz-2 (Badr)" w:hint="cs"/>
          <w:sz w:val="28"/>
          <w:szCs w:val="28"/>
          <w:rtl/>
          <w:lang w:bidi="ar"/>
        </w:rPr>
        <w:t>،</w:t>
      </w:r>
      <w:r w:rsidRPr="0060413C">
        <w:rPr>
          <w:rFonts w:cs="Abz-2 (Badr)"/>
          <w:sz w:val="28"/>
          <w:szCs w:val="28"/>
          <w:rtl/>
          <w:lang w:bidi="ar"/>
        </w:rPr>
        <w:t xml:space="preserve"> سقط عنه عهدة التعليم</w:t>
      </w:r>
      <w:r>
        <w:rPr>
          <w:rFonts w:cs="Abz-2 (Badr)" w:hint="cs"/>
          <w:sz w:val="28"/>
          <w:szCs w:val="28"/>
          <w:rtl/>
          <w:lang w:bidi="ar"/>
        </w:rPr>
        <w:t>.»</w:t>
      </w:r>
      <w:r w:rsidRPr="0064364F">
        <w:rPr>
          <w:rStyle w:val="FootnoteReference"/>
          <w:rFonts w:cs="Abz-2 (Badr)"/>
          <w:color w:val="000000" w:themeColor="text1"/>
          <w:sz w:val="28"/>
          <w:szCs w:val="28"/>
          <w:rtl/>
          <w:lang w:bidi="fa-IR"/>
        </w:rPr>
        <w:footnoteReference w:id="2"/>
      </w:r>
    </w:p>
    <w:p w14:paraId="0724B7CE" w14:textId="676960E3" w:rsidR="0060413C" w:rsidRDefault="00FE0799" w:rsidP="00EB4A29">
      <w:pPr>
        <w:widowControl w:val="0"/>
        <w:bidi/>
        <w:spacing w:after="0" w:line="254" w:lineRule="auto"/>
        <w:ind w:firstLine="284"/>
        <w:jc w:val="both"/>
        <w:rPr>
          <w:rFonts w:cs="Abz-2 (Badr)"/>
          <w:sz w:val="28"/>
          <w:szCs w:val="28"/>
          <w:rtl/>
          <w:lang w:bidi="ar"/>
        </w:rPr>
      </w:pPr>
      <w:r>
        <w:rPr>
          <w:rFonts w:cs="Abz-2 (Badr)" w:hint="cs"/>
          <w:sz w:val="28"/>
          <w:szCs w:val="28"/>
          <w:rtl/>
          <w:lang w:bidi="ar"/>
        </w:rPr>
        <w:t>و آنچه که در اين مطلب آمده است مبنی بر اين که قبل از تعليم يک آيه کامل</w:t>
      </w:r>
      <w:r w:rsidR="00F275E0">
        <w:rPr>
          <w:rFonts w:cs="Abz-2 (Badr)" w:hint="cs"/>
          <w:sz w:val="28"/>
          <w:szCs w:val="28"/>
          <w:rtl/>
          <w:lang w:bidi="ar"/>
        </w:rPr>
        <w:t xml:space="preserve"> و يا يک سوره و يا سه آيه</w:t>
      </w:r>
      <w:r>
        <w:rPr>
          <w:rFonts w:cs="Abz-2 (Badr)" w:hint="cs"/>
          <w:sz w:val="28"/>
          <w:szCs w:val="28"/>
          <w:rtl/>
          <w:lang w:bidi="ar"/>
        </w:rPr>
        <w:t>، متعلم مطالب سابق را فراموش کرده باشد، اعاده تعليم لازم است، شايد بر اساس همان ملاکی باشد که از ما گذشت</w:t>
      </w:r>
      <w:r w:rsidR="00F275E0">
        <w:rPr>
          <w:rFonts w:cs="Abz-2 (Badr)" w:hint="cs"/>
          <w:sz w:val="28"/>
          <w:szCs w:val="28"/>
          <w:rtl/>
          <w:lang w:bidi="ar"/>
        </w:rPr>
        <w:t xml:space="preserve"> مبنی بر اين که فراموشی مطالب سابق در چه موردی امری عادی محسوب می</w:t>
      </w:r>
      <w:r w:rsidR="00F275E0">
        <w:rPr>
          <w:rFonts w:cs="Abz-2 (Badr)"/>
          <w:sz w:val="28"/>
          <w:szCs w:val="28"/>
          <w:rtl/>
          <w:lang w:bidi="ar"/>
        </w:rPr>
        <w:softHyphen/>
      </w:r>
      <w:r w:rsidR="00F275E0">
        <w:rPr>
          <w:rFonts w:cs="Abz-2 (Badr)" w:hint="cs"/>
          <w:sz w:val="28"/>
          <w:szCs w:val="28"/>
          <w:rtl/>
          <w:lang w:bidi="ar"/>
        </w:rPr>
        <w:t>شود.</w:t>
      </w:r>
    </w:p>
    <w:p w14:paraId="50B6CCEA" w14:textId="5FEB2862" w:rsidR="00F275E0" w:rsidRDefault="00F275E0" w:rsidP="00EB4A29">
      <w:pPr>
        <w:widowControl w:val="0"/>
        <w:bidi/>
        <w:spacing w:after="0" w:line="254" w:lineRule="auto"/>
        <w:ind w:firstLine="284"/>
        <w:jc w:val="both"/>
        <w:rPr>
          <w:rFonts w:cs="Abz-2 (Badr)"/>
          <w:sz w:val="28"/>
          <w:szCs w:val="28"/>
          <w:rtl/>
          <w:lang w:bidi="ar"/>
        </w:rPr>
      </w:pPr>
      <w:r>
        <w:rPr>
          <w:rFonts w:cs="Abz-2 (Badr)" w:hint="cs"/>
          <w:sz w:val="28"/>
          <w:szCs w:val="28"/>
          <w:rtl/>
          <w:lang w:bidi="ar"/>
        </w:rPr>
        <w:t>اما اگر مهر زوجه تعليم چيزی به توسط زوج قرار داده شود که زوج خود فی الحال آن را نياموخته است ـ مثل اين که تعليم سوره</w:t>
      </w:r>
      <w:r>
        <w:rPr>
          <w:rFonts w:cs="Abz-2 (Badr)"/>
          <w:sz w:val="28"/>
          <w:szCs w:val="28"/>
          <w:rtl/>
          <w:lang w:bidi="ar"/>
        </w:rPr>
        <w:softHyphen/>
      </w:r>
      <w:r>
        <w:rPr>
          <w:rFonts w:cs="Abz-2 (Badr)" w:hint="cs"/>
          <w:sz w:val="28"/>
          <w:szCs w:val="28"/>
          <w:rtl/>
          <w:lang w:bidi="ar"/>
        </w:rPr>
        <w:t>ای از قرآن توسط زوج به زوجه مهر واقع شود در حالی که خود زوج در حال عقد آن سوره را تعليم نديده است ـ آيا اين مهر صحيح است؟</w:t>
      </w:r>
    </w:p>
    <w:p w14:paraId="5B7915A3" w14:textId="5834C39E" w:rsidR="00F275E0" w:rsidRDefault="00F275E0" w:rsidP="00EB4A29">
      <w:pPr>
        <w:widowControl w:val="0"/>
        <w:bidi/>
        <w:spacing w:after="0" w:line="254" w:lineRule="auto"/>
        <w:ind w:firstLine="284"/>
        <w:jc w:val="both"/>
        <w:rPr>
          <w:rFonts w:cs="Abz-2 (Badr)"/>
          <w:sz w:val="28"/>
          <w:szCs w:val="28"/>
          <w:rtl/>
          <w:lang w:bidi="ar"/>
        </w:rPr>
      </w:pPr>
      <w:r>
        <w:rPr>
          <w:rFonts w:cs="Abz-2 (Badr)" w:hint="cs"/>
          <w:sz w:val="28"/>
          <w:szCs w:val="28"/>
          <w:rtl/>
          <w:lang w:bidi="ar"/>
        </w:rPr>
        <w:t>در کلمات محقق گذشت که جعل چنين مهری صحيح است، زيرا به ذمه زوج تعلق می</w:t>
      </w:r>
      <w:r>
        <w:rPr>
          <w:rFonts w:cs="Abz-2 (Badr)"/>
          <w:sz w:val="28"/>
          <w:szCs w:val="28"/>
          <w:rtl/>
          <w:lang w:bidi="ar"/>
        </w:rPr>
        <w:softHyphen/>
      </w:r>
      <w:r>
        <w:rPr>
          <w:rFonts w:cs="Abz-2 (Badr)" w:hint="cs"/>
          <w:sz w:val="28"/>
          <w:szCs w:val="28"/>
          <w:rtl/>
          <w:lang w:bidi="ar"/>
        </w:rPr>
        <w:t>گيرد و بعد از اين که زوج آن را اموخت، می</w:t>
      </w:r>
      <w:r>
        <w:rPr>
          <w:rFonts w:cs="Abz-2 (Badr)"/>
          <w:sz w:val="28"/>
          <w:szCs w:val="28"/>
          <w:rtl/>
          <w:lang w:bidi="ar"/>
        </w:rPr>
        <w:softHyphen/>
      </w:r>
      <w:r>
        <w:rPr>
          <w:rFonts w:cs="Abz-2 (Badr)" w:hint="cs"/>
          <w:sz w:val="28"/>
          <w:szCs w:val="28"/>
          <w:rtl/>
          <w:lang w:bidi="ar"/>
        </w:rPr>
        <w:t>تواند با تعليم آن به زوجه ذمه خود را بریء کند.</w:t>
      </w:r>
    </w:p>
    <w:p w14:paraId="7B4169D9" w14:textId="40261C6E" w:rsidR="00F275E0" w:rsidRDefault="00F275E0" w:rsidP="00EB4A29">
      <w:pPr>
        <w:widowControl w:val="0"/>
        <w:bidi/>
        <w:spacing w:after="0" w:line="254" w:lineRule="auto"/>
        <w:ind w:firstLine="284"/>
        <w:jc w:val="both"/>
        <w:rPr>
          <w:rFonts w:cs="Abz-2 (Badr)"/>
          <w:sz w:val="28"/>
          <w:szCs w:val="28"/>
          <w:rtl/>
          <w:lang w:bidi="ar"/>
        </w:rPr>
      </w:pPr>
      <w:r>
        <w:rPr>
          <w:rFonts w:cs="Abz-2 (Badr)" w:hint="cs"/>
          <w:sz w:val="28"/>
          <w:szCs w:val="28"/>
          <w:rtl/>
          <w:lang w:bidi="ar"/>
        </w:rPr>
        <w:t>اما در اين جا لازم است اشاره</w:t>
      </w:r>
      <w:r>
        <w:rPr>
          <w:rFonts w:cs="Abz-2 (Badr)"/>
          <w:sz w:val="28"/>
          <w:szCs w:val="28"/>
          <w:rtl/>
          <w:lang w:bidi="ar"/>
        </w:rPr>
        <w:softHyphen/>
      </w:r>
      <w:r>
        <w:rPr>
          <w:rFonts w:cs="Abz-2 (Badr)" w:hint="cs"/>
          <w:sz w:val="28"/>
          <w:szCs w:val="28"/>
          <w:rtl/>
          <w:lang w:bidi="ar"/>
        </w:rPr>
        <w:t>ای به تفاوت اشتغال ذمه و تعلق چيزی به عهده بشود.</w:t>
      </w:r>
    </w:p>
    <w:p w14:paraId="111D8EC4" w14:textId="53A9836E" w:rsidR="00F275E0" w:rsidRDefault="00F275E0" w:rsidP="00EB4A29">
      <w:pPr>
        <w:widowControl w:val="0"/>
        <w:bidi/>
        <w:spacing w:after="0" w:line="254" w:lineRule="auto"/>
        <w:ind w:firstLine="284"/>
        <w:jc w:val="both"/>
        <w:rPr>
          <w:rFonts w:cs="Abz-2 (Badr)"/>
          <w:sz w:val="28"/>
          <w:szCs w:val="28"/>
          <w:rtl/>
          <w:lang w:bidi="ar"/>
        </w:rPr>
      </w:pPr>
      <w:r>
        <w:rPr>
          <w:rFonts w:cs="Abz-2 (Badr)" w:hint="cs"/>
          <w:sz w:val="28"/>
          <w:szCs w:val="28"/>
          <w:rtl/>
          <w:lang w:bidi="ar"/>
        </w:rPr>
        <w:t>ذمه و عهده هر دو، امری اعتباری هستند، با اين تفاوت که ذمه دارای ظرفيت است در حالی که عهده فاقد ظرفيت بوده و فقط امکان دارد که چيزی به آن تعلق بگيرد. به عبارت ديگر وقتی که چيزی به عهده مکلف می</w:t>
      </w:r>
      <w:r>
        <w:rPr>
          <w:rFonts w:cs="Abz-2 (Badr)"/>
          <w:sz w:val="28"/>
          <w:szCs w:val="28"/>
          <w:rtl/>
          <w:lang w:bidi="ar"/>
        </w:rPr>
        <w:softHyphen/>
      </w:r>
      <w:r>
        <w:rPr>
          <w:rFonts w:cs="Abz-2 (Badr)" w:hint="cs"/>
          <w:sz w:val="28"/>
          <w:szCs w:val="28"/>
          <w:rtl/>
          <w:lang w:bidi="ar"/>
        </w:rPr>
        <w:t xml:space="preserve">آيد، فعل يا ترک </w:t>
      </w:r>
      <w:r w:rsidR="00EB4A29">
        <w:rPr>
          <w:rFonts w:cs="Abz-2 (Badr)" w:hint="cs"/>
          <w:sz w:val="28"/>
          <w:szCs w:val="28"/>
          <w:rtl/>
          <w:lang w:bidi="ar"/>
        </w:rPr>
        <w:lastRenderedPageBreak/>
        <w:t>ب</w:t>
      </w:r>
      <w:r>
        <w:rPr>
          <w:rFonts w:cs="Abz-2 (Badr)" w:hint="cs"/>
          <w:sz w:val="28"/>
          <w:szCs w:val="28"/>
          <w:rtl/>
          <w:lang w:bidi="ar"/>
        </w:rPr>
        <w:t>ر او واجب می</w:t>
      </w:r>
      <w:r>
        <w:rPr>
          <w:rFonts w:cs="Abz-2 (Badr)"/>
          <w:sz w:val="28"/>
          <w:szCs w:val="28"/>
          <w:rtl/>
          <w:lang w:bidi="ar"/>
        </w:rPr>
        <w:softHyphen/>
      </w:r>
      <w:r>
        <w:rPr>
          <w:rFonts w:cs="Abz-2 (Badr)" w:hint="cs"/>
          <w:sz w:val="28"/>
          <w:szCs w:val="28"/>
          <w:rtl/>
          <w:lang w:bidi="ar"/>
        </w:rPr>
        <w:t>شود و اثر وضعی بر آن مترتب نمی</w:t>
      </w:r>
      <w:r>
        <w:rPr>
          <w:rFonts w:cs="Abz-2 (Badr)"/>
          <w:sz w:val="28"/>
          <w:szCs w:val="28"/>
          <w:rtl/>
          <w:lang w:bidi="ar"/>
        </w:rPr>
        <w:softHyphen/>
      </w:r>
      <w:r>
        <w:rPr>
          <w:rFonts w:cs="Abz-2 (Badr)" w:hint="cs"/>
          <w:sz w:val="28"/>
          <w:szCs w:val="28"/>
          <w:rtl/>
          <w:lang w:bidi="ar"/>
        </w:rPr>
        <w:t>گردد، اما شغل ذمه موجب می</w:t>
      </w:r>
      <w:r>
        <w:rPr>
          <w:rFonts w:cs="Abz-2 (Badr)"/>
          <w:sz w:val="28"/>
          <w:szCs w:val="28"/>
          <w:rtl/>
          <w:lang w:bidi="ar"/>
        </w:rPr>
        <w:softHyphen/>
      </w:r>
      <w:r>
        <w:rPr>
          <w:rFonts w:cs="Abz-2 (Badr)" w:hint="cs"/>
          <w:sz w:val="28"/>
          <w:szCs w:val="28"/>
          <w:rtl/>
          <w:lang w:bidi="ar"/>
        </w:rPr>
        <w:t>شود که اثری وضعی بر آن مترتب شده و کسی که ذمه او مشغول شده است، مديون کسی شود که ذمه او به وی مشغول است، هرچند لازمه شغل ذمه</w:t>
      </w:r>
      <w:r w:rsidR="009E03D4">
        <w:rPr>
          <w:rFonts w:cs="Abz-2 (Badr)" w:hint="cs"/>
          <w:sz w:val="28"/>
          <w:szCs w:val="28"/>
          <w:rtl/>
          <w:lang w:bidi="ar"/>
        </w:rPr>
        <w:t>،</w:t>
      </w:r>
      <w:r>
        <w:rPr>
          <w:rFonts w:cs="Abz-2 (Badr)" w:hint="cs"/>
          <w:sz w:val="28"/>
          <w:szCs w:val="28"/>
          <w:rtl/>
          <w:lang w:bidi="ar"/>
        </w:rPr>
        <w:t xml:space="preserve"> ترتب اثر تکليفی ـ به معنای </w:t>
      </w:r>
      <w:r w:rsidR="009E03D4">
        <w:rPr>
          <w:rFonts w:cs="Abz-2 (Badr)" w:hint="cs"/>
          <w:sz w:val="28"/>
          <w:szCs w:val="28"/>
          <w:rtl/>
          <w:lang w:bidi="ar"/>
        </w:rPr>
        <w:t>لزوم تحصيل برائت ـ نيز بر آن هست.</w:t>
      </w:r>
    </w:p>
    <w:p w14:paraId="1E96DCE0" w14:textId="1CC9DEB6" w:rsidR="009E03D4" w:rsidRDefault="009E03D4" w:rsidP="00EB4A29">
      <w:pPr>
        <w:widowControl w:val="0"/>
        <w:bidi/>
        <w:spacing w:after="0" w:line="254" w:lineRule="auto"/>
        <w:ind w:firstLine="284"/>
        <w:jc w:val="both"/>
        <w:rPr>
          <w:rFonts w:cs="Abz-2 (Badr)"/>
          <w:sz w:val="28"/>
          <w:szCs w:val="28"/>
          <w:rtl/>
          <w:lang w:bidi="ar"/>
        </w:rPr>
      </w:pPr>
      <w:r>
        <w:rPr>
          <w:rFonts w:cs="Abz-2 (Badr)" w:hint="cs"/>
          <w:sz w:val="28"/>
          <w:szCs w:val="28"/>
          <w:rtl/>
          <w:lang w:bidi="ar"/>
        </w:rPr>
        <w:t>مثلاً تکاليف شرعيه مثل نماز، روزه، حج وغير آنها، همگی از نوع دوم هستند که موجب شغل ذمه نمی</w:t>
      </w:r>
      <w:r>
        <w:rPr>
          <w:rFonts w:cs="Abz-2 (Badr)"/>
          <w:sz w:val="28"/>
          <w:szCs w:val="28"/>
          <w:rtl/>
          <w:lang w:bidi="ar"/>
        </w:rPr>
        <w:softHyphen/>
      </w:r>
      <w:r>
        <w:rPr>
          <w:rFonts w:cs="Abz-2 (Badr)" w:hint="cs"/>
          <w:sz w:val="28"/>
          <w:szCs w:val="28"/>
          <w:rtl/>
          <w:lang w:bidi="ar"/>
        </w:rPr>
        <w:t>شوند بلکه فقط سبب تعهد مکلف بر اتيان آنها می</w:t>
      </w:r>
      <w:r>
        <w:rPr>
          <w:rFonts w:cs="Abz-2 (Badr)"/>
          <w:sz w:val="28"/>
          <w:szCs w:val="28"/>
          <w:rtl/>
          <w:lang w:bidi="ar"/>
        </w:rPr>
        <w:softHyphen/>
      </w:r>
      <w:r>
        <w:rPr>
          <w:rFonts w:cs="Abz-2 (Badr)" w:hint="cs"/>
          <w:sz w:val="28"/>
          <w:szCs w:val="28"/>
          <w:rtl/>
          <w:lang w:bidi="ar"/>
        </w:rPr>
        <w:t xml:space="preserve">گردند، </w:t>
      </w:r>
      <w:r w:rsidR="00EB4A29">
        <w:rPr>
          <w:rFonts w:cs="Abz-2 (Badr)" w:hint="cs"/>
          <w:sz w:val="28"/>
          <w:szCs w:val="28"/>
          <w:rtl/>
          <w:lang w:bidi="ar"/>
        </w:rPr>
        <w:t xml:space="preserve">همچنين در جايی که کسی مال کسی را غصب کرده باشد، مادامی که آن مال موجود بوده و تلف نشده باشد، ذمه وی مشغول نيست اما رد آن مال به مالک، بر عهده اوست. </w:t>
      </w:r>
      <w:r>
        <w:rPr>
          <w:rFonts w:cs="Abz-2 (Badr)" w:hint="cs"/>
          <w:sz w:val="28"/>
          <w:szCs w:val="28"/>
          <w:rtl/>
          <w:lang w:bidi="ar"/>
        </w:rPr>
        <w:t>اما عملی مانند استقراض و يا اتلاف مال غير، سبب شغل ذمه مديون و متلف می</w:t>
      </w:r>
      <w:r>
        <w:rPr>
          <w:rFonts w:cs="Abz-2 (Badr)"/>
          <w:sz w:val="28"/>
          <w:szCs w:val="28"/>
          <w:rtl/>
          <w:lang w:bidi="ar"/>
        </w:rPr>
        <w:softHyphen/>
      </w:r>
      <w:r>
        <w:rPr>
          <w:rFonts w:cs="Abz-2 (Badr)" w:hint="cs"/>
          <w:sz w:val="28"/>
          <w:szCs w:val="28"/>
          <w:rtl/>
          <w:lang w:bidi="ar"/>
        </w:rPr>
        <w:t xml:space="preserve">شود، هرچند در بسياری از موارد، اين </w:t>
      </w:r>
      <w:r w:rsidR="00EB4A29">
        <w:rPr>
          <w:rFonts w:cs="Abz-2 (Badr)" w:hint="cs"/>
          <w:sz w:val="28"/>
          <w:szCs w:val="28"/>
          <w:rtl/>
          <w:lang w:bidi="ar"/>
        </w:rPr>
        <w:t>ت</w:t>
      </w:r>
      <w:r>
        <w:rPr>
          <w:rFonts w:cs="Abz-2 (Badr)" w:hint="cs"/>
          <w:sz w:val="28"/>
          <w:szCs w:val="28"/>
          <w:rtl/>
          <w:lang w:bidi="ar"/>
        </w:rPr>
        <w:t>عابير در کلمات اصحاب به جای يکديگر استعمال شده</w:t>
      </w:r>
      <w:r>
        <w:rPr>
          <w:rFonts w:cs="Abz-2 (Badr)"/>
          <w:sz w:val="28"/>
          <w:szCs w:val="28"/>
          <w:rtl/>
          <w:lang w:bidi="ar"/>
        </w:rPr>
        <w:softHyphen/>
      </w:r>
      <w:r>
        <w:rPr>
          <w:rFonts w:cs="Abz-2 (Badr)" w:hint="cs"/>
          <w:sz w:val="28"/>
          <w:szCs w:val="28"/>
          <w:rtl/>
          <w:lang w:bidi="ar"/>
        </w:rPr>
        <w:t>اند و يا اين که شغل ذمه در معنای اعم آن استعمال شده است که شامل تعلق تکليف به عهده نيز می</w:t>
      </w:r>
      <w:r>
        <w:rPr>
          <w:rFonts w:cs="Abz-2 (Badr)"/>
          <w:sz w:val="28"/>
          <w:szCs w:val="28"/>
          <w:rtl/>
          <w:lang w:bidi="ar"/>
        </w:rPr>
        <w:softHyphen/>
      </w:r>
      <w:r>
        <w:rPr>
          <w:rFonts w:cs="Abz-2 (Badr)" w:hint="cs"/>
          <w:sz w:val="28"/>
          <w:szCs w:val="28"/>
          <w:rtl/>
          <w:lang w:bidi="ar"/>
        </w:rPr>
        <w:t>گردد.</w:t>
      </w:r>
    </w:p>
    <w:p w14:paraId="55C05C42" w14:textId="77777777" w:rsidR="009E03D4" w:rsidRDefault="009E03D4" w:rsidP="00EB4A29">
      <w:pPr>
        <w:widowControl w:val="0"/>
        <w:bidi/>
        <w:spacing w:after="0" w:line="254" w:lineRule="auto"/>
        <w:ind w:firstLine="284"/>
        <w:jc w:val="both"/>
        <w:rPr>
          <w:rFonts w:cs="Abz-2 (Badr)"/>
          <w:sz w:val="28"/>
          <w:szCs w:val="28"/>
          <w:rtl/>
          <w:lang w:bidi="ar"/>
        </w:rPr>
      </w:pPr>
      <w:r>
        <w:rPr>
          <w:rFonts w:cs="Abz-2 (Badr)" w:hint="cs"/>
          <w:sz w:val="28"/>
          <w:szCs w:val="28"/>
          <w:rtl/>
          <w:lang w:bidi="ar"/>
        </w:rPr>
        <w:t>بنابر اين فرق اين که کسی در برابر شخصی ديگر متعهد به انجام عملی شود و يا اين که آن عمل را به ذمه بگيرد، در اين است که در صورت اول، فقط تکليف به اتيان عمل متوجه وی است بدون اين که متعهّد له، مالک چيزی شده باشد، در نتيجه متعهد له فقط حق الزام وی را خواهد داشت اما طلبی از وی نداشته و مثلاً حق تقاص پيدا نمی</w:t>
      </w:r>
      <w:r>
        <w:rPr>
          <w:rFonts w:cs="Abz-2 (Badr)"/>
          <w:sz w:val="28"/>
          <w:szCs w:val="28"/>
          <w:rtl/>
          <w:lang w:bidi="ar"/>
        </w:rPr>
        <w:softHyphen/>
      </w:r>
      <w:r>
        <w:rPr>
          <w:rFonts w:cs="Abz-2 (Badr)" w:hint="cs"/>
          <w:sz w:val="28"/>
          <w:szCs w:val="28"/>
          <w:rtl/>
          <w:lang w:bidi="ar"/>
        </w:rPr>
        <w:t>کند. در حالی که در نوع دوم، من له الذمه علاوه بر اين حق دارد وی را الزام به اتيان عمل کند، مالک ذمه وی نيز شده است و کسی که ذمه او مشغول است، به وی مديون می</w:t>
      </w:r>
      <w:r>
        <w:rPr>
          <w:rFonts w:cs="Abz-2 (Badr)"/>
          <w:sz w:val="28"/>
          <w:szCs w:val="28"/>
          <w:rtl/>
          <w:lang w:bidi="ar"/>
        </w:rPr>
        <w:softHyphen/>
      </w:r>
      <w:r>
        <w:rPr>
          <w:rFonts w:cs="Abz-2 (Badr)" w:hint="cs"/>
          <w:sz w:val="28"/>
          <w:szCs w:val="28"/>
          <w:rtl/>
          <w:lang w:bidi="ar"/>
        </w:rPr>
        <w:t>باشد و در نتيجه حق تقاص نيز وجود خواهد داشت.</w:t>
      </w:r>
    </w:p>
    <w:p w14:paraId="64118726" w14:textId="6BB6535E" w:rsidR="00517568" w:rsidRDefault="00671351" w:rsidP="00FF7633">
      <w:pPr>
        <w:widowControl w:val="0"/>
        <w:bidi/>
        <w:spacing w:after="0" w:line="254" w:lineRule="auto"/>
        <w:ind w:firstLine="284"/>
        <w:jc w:val="both"/>
        <w:rPr>
          <w:rFonts w:cs="Abz-2 (Badr)"/>
          <w:sz w:val="28"/>
          <w:szCs w:val="28"/>
          <w:rtl/>
          <w:lang w:bidi="ar"/>
        </w:rPr>
      </w:pPr>
      <w:r>
        <w:rPr>
          <w:rFonts w:cs="Abz-2 (Badr)" w:hint="cs"/>
          <w:sz w:val="28"/>
          <w:szCs w:val="28"/>
          <w:rtl/>
          <w:lang w:bidi="ar"/>
        </w:rPr>
        <w:t>مثلاً اگر کسی در ضمن معامله</w:t>
      </w:r>
      <w:r>
        <w:rPr>
          <w:rFonts w:cs="Abz-2 (Badr)"/>
          <w:sz w:val="28"/>
          <w:szCs w:val="28"/>
          <w:rtl/>
          <w:lang w:bidi="ar"/>
        </w:rPr>
        <w:softHyphen/>
      </w:r>
      <w:r>
        <w:rPr>
          <w:rFonts w:cs="Abz-2 (Badr)" w:hint="cs"/>
          <w:sz w:val="28"/>
          <w:szCs w:val="28"/>
          <w:rtl/>
          <w:lang w:bidi="ar"/>
        </w:rPr>
        <w:t>ای شرط کند که طرف مقابل، فلان مبلغ را به وی هبه کند، اگرچه مشروط عليه با قبول شرط متعهد به عمل به شرط شده و بر وی واجب است که به آن عمل کند، اما ذمه او مشغول به مشروط له نشده است و اگر از داده آن مال امتناع بورزد، مشروط له حق ندارد که از اموال مشروط عليه به اندازه آن مال تقاص کند. اما اگر در ضمن عقد اجاره، اجير منفعتی از منافع خود را در مدتی معيّن در برابر مال الاجاره به تمليک مستأجر درآورد، در اين صورت مستأجر مالک ذمه وی شده و اجير مديون وی خواهد بود.</w:t>
      </w:r>
      <w:bookmarkEnd w:id="0"/>
    </w:p>
    <w:sectPr w:rsidR="00517568" w:rsidSect="00D72C61">
      <w:headerReference w:type="default" r:id="rId7"/>
      <w:footerReference w:type="default" r:id="rId8"/>
      <w:footnotePr>
        <w:numRestart w:val="eachPage"/>
      </w:footnotePr>
      <w:pgSz w:w="12240" w:h="15840"/>
      <w:pgMar w:top="3240" w:right="1361" w:bottom="1361" w:left="136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F717B6" w14:textId="77777777" w:rsidR="00515668" w:rsidRDefault="00515668" w:rsidP="00F71127">
      <w:pPr>
        <w:spacing w:after="0" w:line="240" w:lineRule="auto"/>
      </w:pPr>
      <w:r>
        <w:separator/>
      </w:r>
    </w:p>
  </w:endnote>
  <w:endnote w:type="continuationSeparator" w:id="0">
    <w:p w14:paraId="629DA5BD" w14:textId="77777777" w:rsidR="00515668" w:rsidRDefault="00515668"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panose1 w:val="00000000000000000000"/>
    <w:charset w:val="00"/>
    <w:family w:val="roman"/>
    <w:notTrueType/>
    <w:pitch w:val="default"/>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Abz-2 (Badr)">
    <w:panose1 w:val="00000400000000000000"/>
    <w:charset w:val="B2"/>
    <w:family w:val="auto"/>
    <w:pitch w:val="variable"/>
    <w:sig w:usb0="00002001" w:usb1="00000000" w:usb2="00000000"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A43556" w14:textId="77777777" w:rsidR="00515668" w:rsidRDefault="00515668" w:rsidP="00EE25C0">
      <w:pPr>
        <w:bidi/>
        <w:spacing w:after="0" w:line="240" w:lineRule="auto"/>
      </w:pPr>
      <w:r>
        <w:separator/>
      </w:r>
    </w:p>
  </w:footnote>
  <w:footnote w:type="continuationSeparator" w:id="0">
    <w:p w14:paraId="7580A911" w14:textId="77777777" w:rsidR="00515668" w:rsidRDefault="00515668" w:rsidP="00F71127">
      <w:pPr>
        <w:bidi/>
        <w:spacing w:after="0" w:line="240" w:lineRule="auto"/>
      </w:pPr>
      <w:r>
        <w:continuationSeparator/>
      </w:r>
    </w:p>
  </w:footnote>
  <w:footnote w:id="1">
    <w:p w14:paraId="7F141089" w14:textId="77777777" w:rsidR="006937C4" w:rsidRPr="002D27AB" w:rsidRDefault="006937C4" w:rsidP="006937C4">
      <w:pPr>
        <w:pStyle w:val="FootnoteText"/>
        <w:bidi/>
        <w:rPr>
          <w:rFonts w:cs="Abz-2 (Badr)"/>
          <w:sz w:val="22"/>
          <w:szCs w:val="22"/>
          <w:rtl/>
          <w:lang w:bidi="fa-IR"/>
        </w:rPr>
      </w:pPr>
      <w:r w:rsidRPr="0064364F">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جواهر،ج32،ص55.</w:t>
      </w:r>
    </w:p>
  </w:footnote>
  <w:footnote w:id="2">
    <w:p w14:paraId="15602C79" w14:textId="0B3F6602" w:rsidR="0060413C" w:rsidRPr="002D27AB" w:rsidRDefault="0060413C" w:rsidP="0060413C">
      <w:pPr>
        <w:pStyle w:val="FootnoteText"/>
        <w:bidi/>
        <w:rPr>
          <w:rFonts w:cs="Abz-2 (Badr)"/>
          <w:sz w:val="22"/>
          <w:szCs w:val="22"/>
          <w:rtl/>
          <w:lang w:bidi="fa-IR"/>
        </w:rPr>
      </w:pPr>
      <w:r w:rsidRPr="0064364F">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مجموع،ج16،ص331.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0E6FE7" w14:textId="195562E8" w:rsidR="00D72C61" w:rsidRDefault="00D72C61">
    <w:pPr>
      <w:pStyle w:val="Header"/>
    </w:pPr>
    <w:r>
      <w:rPr>
        <w:noProof/>
      </w:rPr>
      <mc:AlternateContent>
        <mc:Choice Requires="wps">
          <w:drawing>
            <wp:anchor distT="45720" distB="45720" distL="114300" distR="114300" simplePos="0" relativeHeight="251661312" behindDoc="0" locked="0" layoutInCell="1" allowOverlap="1" wp14:anchorId="7BC02C0E" wp14:editId="385AB38F">
              <wp:simplePos x="0" y="0"/>
              <wp:positionH relativeFrom="column">
                <wp:posOffset>1810385</wp:posOffset>
              </wp:positionH>
              <wp:positionV relativeFrom="paragraph">
                <wp:posOffset>182880</wp:posOffset>
              </wp:positionV>
              <wp:extent cx="4815840" cy="1280160"/>
              <wp:effectExtent l="0" t="0" r="381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5840" cy="1280160"/>
                      </a:xfrm>
                      <a:prstGeom prst="rect">
                        <a:avLst/>
                      </a:prstGeom>
                      <a:solidFill>
                        <a:srgbClr val="FFFFFF"/>
                      </a:solidFill>
                      <a:ln w="9525">
                        <a:noFill/>
                        <a:miter lim="800000"/>
                        <a:headEnd/>
                        <a:tailEnd/>
                      </a:ln>
                    </wps:spPr>
                    <wps:txbx>
                      <w:txbxContent>
                        <w:p w14:paraId="0513B938" w14:textId="77777777" w:rsidR="00D72C61" w:rsidRDefault="00D72C61" w:rsidP="00D72C61">
                          <w:pPr>
                            <w:jc w:val="right"/>
                            <w:rPr>
                              <w:rFonts w:cs="B Mehr"/>
                            </w:rPr>
                          </w:pPr>
                          <w:r>
                            <w:rPr>
                              <w:rFonts w:cs="B Mehr" w:hint="cs"/>
                              <w:rtl/>
                            </w:rPr>
                            <w:t>تقریر درس خارج فقه استاد سید علی موسوی اردبیلی</w:t>
                          </w:r>
                        </w:p>
                        <w:p w14:paraId="60B55DD4" w14:textId="77777777" w:rsidR="00D72C61" w:rsidRDefault="00D72C61" w:rsidP="00D72C61">
                          <w:pPr>
                            <w:jc w:val="right"/>
                            <w:rPr>
                              <w:rFonts w:cs="B Mehr"/>
                            </w:rPr>
                          </w:pPr>
                          <w:r>
                            <w:rPr>
                              <w:rFonts w:cs="B Mehr" w:hint="cs"/>
                              <w:rtl/>
                            </w:rPr>
                            <w:t xml:space="preserve">مبحث: نکاح    / مهر </w:t>
                          </w:r>
                        </w:p>
                        <w:p w14:paraId="28DD7F99" w14:textId="573ABD39" w:rsidR="00D72C61" w:rsidRDefault="00D72C61" w:rsidP="00D72C61">
                          <w:pPr>
                            <w:jc w:val="right"/>
                            <w:rPr>
                              <w:rFonts w:cs="B Mehr"/>
                            </w:rPr>
                          </w:pPr>
                          <w:r>
                            <w:rPr>
                              <w:rFonts w:cs="B Mehr" w:hint="cs"/>
                              <w:rtl/>
                            </w:rPr>
                            <w:t xml:space="preserve">تاریخ:  </w:t>
                          </w:r>
                          <w:r>
                            <w:rPr>
                              <w:rFonts w:cs="B Mehr" w:hint="cs"/>
                              <w:rtl/>
                            </w:rPr>
                            <w:t xml:space="preserve">یک </w:t>
                          </w:r>
                          <w:r>
                            <w:rPr>
                              <w:rFonts w:cs="B Mehr" w:hint="cs"/>
                              <w:rtl/>
                            </w:rPr>
                            <w:t>شنبه ،</w:t>
                          </w:r>
                          <w:r>
                            <w:rPr>
                              <w:rFonts w:cs="B Mehr" w:hint="cs"/>
                              <w:rtl/>
                            </w:rPr>
                            <w:t>18</w:t>
                          </w:r>
                          <w:r>
                            <w:rPr>
                              <w:rFonts w:cs="B Mehr" w:hint="cs"/>
                              <w:rtl/>
                            </w:rPr>
                            <w:t xml:space="preserve"> دی - 1401ه.ش0</w:t>
                          </w:r>
                        </w:p>
                        <w:p w14:paraId="5474E939" w14:textId="77777777" w:rsidR="00D72C61" w:rsidRDefault="00D72C61" w:rsidP="00D72C61">
                          <w:pPr>
                            <w:jc w:val="right"/>
                            <w:rPr>
                              <w:rFonts w:cs="B Mehr"/>
                            </w:rPr>
                          </w:pPr>
                        </w:p>
                        <w:p w14:paraId="242404FA" w14:textId="77777777" w:rsidR="00D72C61" w:rsidRDefault="00D72C61" w:rsidP="00D72C61">
                          <w:pPr>
                            <w:jc w:val="right"/>
                            <w:rPr>
                              <w:rFonts w:cs="B Mehr"/>
                            </w:rPr>
                          </w:pPr>
                        </w:p>
                        <w:p w14:paraId="14DFB96C" w14:textId="77777777" w:rsidR="00D72C61" w:rsidRDefault="00D72C61" w:rsidP="00D72C61">
                          <w:pPr>
                            <w:jc w:val="right"/>
                            <w:rPr>
                              <w:rFonts w:cs="B Mehr"/>
                            </w:rPr>
                          </w:pPr>
                        </w:p>
                        <w:p w14:paraId="65D92C77" w14:textId="77777777" w:rsidR="00D72C61" w:rsidRDefault="00D72C61" w:rsidP="00D72C61">
                          <w:pPr>
                            <w:jc w:val="right"/>
                            <w:rPr>
                              <w:rFonts w:cs="B Mehr"/>
                            </w:rPr>
                          </w:pPr>
                        </w:p>
                        <w:p w14:paraId="578BAEF7" w14:textId="77777777" w:rsidR="00D72C61" w:rsidRDefault="00D72C61" w:rsidP="00D72C61">
                          <w:pPr>
                            <w:jc w:val="right"/>
                            <w:rPr>
                              <w:rFonts w:cs="B Mehr"/>
                              <w:rtl/>
                            </w:rPr>
                          </w:pPr>
                        </w:p>
                        <w:p w14:paraId="24C41C7D" w14:textId="77777777" w:rsidR="00D72C61" w:rsidRDefault="00D72C61" w:rsidP="00D72C61">
                          <w:pPr>
                            <w:rPr>
                              <w:rtl/>
                            </w:rPr>
                          </w:pPr>
                        </w:p>
                        <w:p w14:paraId="1285AA53" w14:textId="77777777" w:rsidR="00D72C61" w:rsidRDefault="00D72C61" w:rsidP="00D72C61">
                          <w:pPr>
                            <w:rPr>
                              <w:rtl/>
                            </w:rPr>
                          </w:pPr>
                        </w:p>
                        <w:p w14:paraId="2CE3ED7F" w14:textId="77777777" w:rsidR="00D72C61" w:rsidRDefault="00D72C61" w:rsidP="00D72C61">
                          <w:pPr>
                            <w:rPr>
                              <w:rtl/>
                            </w:rPr>
                          </w:pPr>
                        </w:p>
                        <w:p w14:paraId="3F1AF595" w14:textId="77777777" w:rsidR="00D72C61" w:rsidRDefault="00D72C61" w:rsidP="00D72C61">
                          <w:pPr>
                            <w:rPr>
                              <w:rtl/>
                            </w:rPr>
                          </w:pPr>
                        </w:p>
                        <w:p w14:paraId="084C23CF" w14:textId="77777777" w:rsidR="00D72C61" w:rsidRDefault="00D72C61" w:rsidP="00D72C61"/>
                        <w:p w14:paraId="6C066508" w14:textId="77777777" w:rsidR="00D72C61" w:rsidRDefault="00D72C61" w:rsidP="00D72C61"/>
                        <w:p w14:paraId="4C5EE3E2" w14:textId="77777777" w:rsidR="00D72C61" w:rsidRDefault="00D72C61" w:rsidP="00D72C61"/>
                        <w:p w14:paraId="6F59383B" w14:textId="77777777" w:rsidR="00D72C61" w:rsidRDefault="00D72C61" w:rsidP="00D72C61"/>
                        <w:p w14:paraId="4CCF1530" w14:textId="77777777" w:rsidR="00D72C61" w:rsidRDefault="00D72C61" w:rsidP="00D72C61"/>
                        <w:p w14:paraId="3F6C9FB0" w14:textId="77777777" w:rsidR="00D72C61" w:rsidRDefault="00D72C61" w:rsidP="00D72C61"/>
                        <w:p w14:paraId="45370731" w14:textId="77777777" w:rsidR="00D72C61" w:rsidRDefault="00D72C61" w:rsidP="00D72C61"/>
                        <w:p w14:paraId="6C854813" w14:textId="4EE752FC" w:rsidR="00D72C61" w:rsidRDefault="00D72C6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BC02C0E" id="_x0000_t202" coordsize="21600,21600" o:spt="202" path="m,l,21600r21600,l21600,xe">
              <v:stroke joinstyle="miter"/>
              <v:path gradientshapeok="t" o:connecttype="rect"/>
            </v:shapetype>
            <v:shape id="Text Box 2" o:spid="_x0000_s1026" type="#_x0000_t202" style="position:absolute;margin-left:142.55pt;margin-top:14.4pt;width:379.2pt;height:100.8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" stroked="f">
              <v:textbox>
                <w:txbxContent>
                  <w:p w14:paraId="0513B938" w14:textId="77777777" w:rsidR="00D72C61" w:rsidRDefault="00D72C61" w:rsidP="00D72C61">
                    <w:pPr>
                      <w:jc w:val="right"/>
                      <w:rPr>
                        <w:rFonts w:cs="B Mehr"/>
                      </w:rPr>
                    </w:pPr>
                    <w:r>
                      <w:rPr>
                        <w:rFonts w:cs="B Mehr" w:hint="cs"/>
                        <w:rtl/>
                      </w:rPr>
                      <w:t>تقریر درس خارج فقه استاد سید علی موسوی اردبیلی</w:t>
                    </w:r>
                  </w:p>
                  <w:p w14:paraId="60B55DD4" w14:textId="77777777" w:rsidR="00D72C61" w:rsidRDefault="00D72C61" w:rsidP="00D72C61">
                    <w:pPr>
                      <w:jc w:val="right"/>
                      <w:rPr>
                        <w:rFonts w:cs="B Mehr"/>
                      </w:rPr>
                    </w:pPr>
                    <w:r>
                      <w:rPr>
                        <w:rFonts w:cs="B Mehr" w:hint="cs"/>
                        <w:rtl/>
                      </w:rPr>
                      <w:t xml:space="preserve">مبحث: نکاح    / مهر </w:t>
                    </w:r>
                  </w:p>
                  <w:p w14:paraId="28DD7F99" w14:textId="573ABD39" w:rsidR="00D72C61" w:rsidRDefault="00D72C61" w:rsidP="00D72C61">
                    <w:pPr>
                      <w:jc w:val="right"/>
                      <w:rPr>
                        <w:rFonts w:cs="B Mehr"/>
                      </w:rPr>
                    </w:pPr>
                    <w:r>
                      <w:rPr>
                        <w:rFonts w:cs="B Mehr" w:hint="cs"/>
                        <w:rtl/>
                      </w:rPr>
                      <w:t xml:space="preserve">تاریخ:  </w:t>
                    </w:r>
                    <w:r>
                      <w:rPr>
                        <w:rFonts w:cs="B Mehr" w:hint="cs"/>
                        <w:rtl/>
                      </w:rPr>
                      <w:t xml:space="preserve">یک </w:t>
                    </w:r>
                    <w:r>
                      <w:rPr>
                        <w:rFonts w:cs="B Mehr" w:hint="cs"/>
                        <w:rtl/>
                      </w:rPr>
                      <w:t>شنبه ،</w:t>
                    </w:r>
                    <w:r>
                      <w:rPr>
                        <w:rFonts w:cs="B Mehr" w:hint="cs"/>
                        <w:rtl/>
                      </w:rPr>
                      <w:t>18</w:t>
                    </w:r>
                    <w:r>
                      <w:rPr>
                        <w:rFonts w:cs="B Mehr" w:hint="cs"/>
                        <w:rtl/>
                      </w:rPr>
                      <w:t xml:space="preserve"> دی - 1401ه.ش0</w:t>
                    </w:r>
                  </w:p>
                  <w:p w14:paraId="5474E939" w14:textId="77777777" w:rsidR="00D72C61" w:rsidRDefault="00D72C61" w:rsidP="00D72C61">
                    <w:pPr>
                      <w:jc w:val="right"/>
                      <w:rPr>
                        <w:rFonts w:cs="B Mehr"/>
                      </w:rPr>
                    </w:pPr>
                  </w:p>
                  <w:p w14:paraId="242404FA" w14:textId="77777777" w:rsidR="00D72C61" w:rsidRDefault="00D72C61" w:rsidP="00D72C61">
                    <w:pPr>
                      <w:jc w:val="right"/>
                      <w:rPr>
                        <w:rFonts w:cs="B Mehr"/>
                      </w:rPr>
                    </w:pPr>
                  </w:p>
                  <w:p w14:paraId="14DFB96C" w14:textId="77777777" w:rsidR="00D72C61" w:rsidRDefault="00D72C61" w:rsidP="00D72C61">
                    <w:pPr>
                      <w:jc w:val="right"/>
                      <w:rPr>
                        <w:rFonts w:cs="B Mehr"/>
                      </w:rPr>
                    </w:pPr>
                  </w:p>
                  <w:p w14:paraId="65D92C77" w14:textId="77777777" w:rsidR="00D72C61" w:rsidRDefault="00D72C61" w:rsidP="00D72C61">
                    <w:pPr>
                      <w:jc w:val="right"/>
                      <w:rPr>
                        <w:rFonts w:cs="B Mehr"/>
                      </w:rPr>
                    </w:pPr>
                  </w:p>
                  <w:p w14:paraId="578BAEF7" w14:textId="77777777" w:rsidR="00D72C61" w:rsidRDefault="00D72C61" w:rsidP="00D72C61">
                    <w:pPr>
                      <w:jc w:val="right"/>
                      <w:rPr>
                        <w:rFonts w:cs="B Mehr"/>
                        <w:rtl/>
                      </w:rPr>
                    </w:pPr>
                  </w:p>
                  <w:p w14:paraId="24C41C7D" w14:textId="77777777" w:rsidR="00D72C61" w:rsidRDefault="00D72C61" w:rsidP="00D72C61">
                    <w:pPr>
                      <w:rPr>
                        <w:rtl/>
                      </w:rPr>
                    </w:pPr>
                  </w:p>
                  <w:p w14:paraId="1285AA53" w14:textId="77777777" w:rsidR="00D72C61" w:rsidRDefault="00D72C61" w:rsidP="00D72C61">
                    <w:pPr>
                      <w:rPr>
                        <w:rtl/>
                      </w:rPr>
                    </w:pPr>
                  </w:p>
                  <w:p w14:paraId="2CE3ED7F" w14:textId="77777777" w:rsidR="00D72C61" w:rsidRDefault="00D72C61" w:rsidP="00D72C61">
                    <w:pPr>
                      <w:rPr>
                        <w:rtl/>
                      </w:rPr>
                    </w:pPr>
                  </w:p>
                  <w:p w14:paraId="3F1AF595" w14:textId="77777777" w:rsidR="00D72C61" w:rsidRDefault="00D72C61" w:rsidP="00D72C61">
                    <w:pPr>
                      <w:rPr>
                        <w:rtl/>
                      </w:rPr>
                    </w:pPr>
                  </w:p>
                  <w:p w14:paraId="084C23CF" w14:textId="77777777" w:rsidR="00D72C61" w:rsidRDefault="00D72C61" w:rsidP="00D72C61"/>
                  <w:p w14:paraId="6C066508" w14:textId="77777777" w:rsidR="00D72C61" w:rsidRDefault="00D72C61" w:rsidP="00D72C61"/>
                  <w:p w14:paraId="4C5EE3E2" w14:textId="77777777" w:rsidR="00D72C61" w:rsidRDefault="00D72C61" w:rsidP="00D72C61"/>
                  <w:p w14:paraId="6F59383B" w14:textId="77777777" w:rsidR="00D72C61" w:rsidRDefault="00D72C61" w:rsidP="00D72C61"/>
                  <w:p w14:paraId="4CCF1530" w14:textId="77777777" w:rsidR="00D72C61" w:rsidRDefault="00D72C61" w:rsidP="00D72C61"/>
                  <w:p w14:paraId="3F6C9FB0" w14:textId="77777777" w:rsidR="00D72C61" w:rsidRDefault="00D72C61" w:rsidP="00D72C61"/>
                  <w:p w14:paraId="45370731" w14:textId="77777777" w:rsidR="00D72C61" w:rsidRDefault="00D72C61" w:rsidP="00D72C61"/>
                  <w:p w14:paraId="6C854813" w14:textId="4EE752FC" w:rsidR="00D72C61" w:rsidRDefault="00D72C61"/>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5B53685D" wp14:editId="29D78F27">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62D4"/>
    <w:rsid w:val="00014DAC"/>
    <w:rsid w:val="00022800"/>
    <w:rsid w:val="00025746"/>
    <w:rsid w:val="00034448"/>
    <w:rsid w:val="0003525A"/>
    <w:rsid w:val="00036B68"/>
    <w:rsid w:val="00054C3B"/>
    <w:rsid w:val="000577BF"/>
    <w:rsid w:val="0007062A"/>
    <w:rsid w:val="00074A84"/>
    <w:rsid w:val="00084447"/>
    <w:rsid w:val="00085EBF"/>
    <w:rsid w:val="000879BF"/>
    <w:rsid w:val="0009574F"/>
    <w:rsid w:val="0009649A"/>
    <w:rsid w:val="000978E9"/>
    <w:rsid w:val="000A3312"/>
    <w:rsid w:val="000A73A0"/>
    <w:rsid w:val="000B0685"/>
    <w:rsid w:val="000B16FE"/>
    <w:rsid w:val="000B64A7"/>
    <w:rsid w:val="000C0648"/>
    <w:rsid w:val="000C4957"/>
    <w:rsid w:val="000D0B46"/>
    <w:rsid w:val="000E1CDA"/>
    <w:rsid w:val="000E2156"/>
    <w:rsid w:val="000F2E50"/>
    <w:rsid w:val="00101080"/>
    <w:rsid w:val="00101B80"/>
    <w:rsid w:val="001050A2"/>
    <w:rsid w:val="00111803"/>
    <w:rsid w:val="0011429B"/>
    <w:rsid w:val="001149FA"/>
    <w:rsid w:val="00117D7D"/>
    <w:rsid w:val="00121124"/>
    <w:rsid w:val="001420FB"/>
    <w:rsid w:val="00142696"/>
    <w:rsid w:val="00145844"/>
    <w:rsid w:val="00150806"/>
    <w:rsid w:val="0015228E"/>
    <w:rsid w:val="001551D1"/>
    <w:rsid w:val="00164A73"/>
    <w:rsid w:val="001725C5"/>
    <w:rsid w:val="00183ED3"/>
    <w:rsid w:val="001922E4"/>
    <w:rsid w:val="00192F68"/>
    <w:rsid w:val="00195E80"/>
    <w:rsid w:val="001A58DF"/>
    <w:rsid w:val="001B2ADB"/>
    <w:rsid w:val="001C2880"/>
    <w:rsid w:val="001C3107"/>
    <w:rsid w:val="001D0A81"/>
    <w:rsid w:val="001D1305"/>
    <w:rsid w:val="001D4A4D"/>
    <w:rsid w:val="001F10F8"/>
    <w:rsid w:val="0020717A"/>
    <w:rsid w:val="00210071"/>
    <w:rsid w:val="002133D5"/>
    <w:rsid w:val="0021414D"/>
    <w:rsid w:val="00222ADA"/>
    <w:rsid w:val="00230ACF"/>
    <w:rsid w:val="00234FA4"/>
    <w:rsid w:val="00235C85"/>
    <w:rsid w:val="00246BDC"/>
    <w:rsid w:val="0025092B"/>
    <w:rsid w:val="00263A26"/>
    <w:rsid w:val="00264E4F"/>
    <w:rsid w:val="0027131A"/>
    <w:rsid w:val="002829CF"/>
    <w:rsid w:val="00295DC1"/>
    <w:rsid w:val="0029688A"/>
    <w:rsid w:val="002A09CF"/>
    <w:rsid w:val="002A267D"/>
    <w:rsid w:val="002A2A4C"/>
    <w:rsid w:val="002A48F2"/>
    <w:rsid w:val="002A6FA3"/>
    <w:rsid w:val="002B4C06"/>
    <w:rsid w:val="002B6537"/>
    <w:rsid w:val="002C7D85"/>
    <w:rsid w:val="002D0EF6"/>
    <w:rsid w:val="002D27AB"/>
    <w:rsid w:val="002E0246"/>
    <w:rsid w:val="002E5A8D"/>
    <w:rsid w:val="002F3DC1"/>
    <w:rsid w:val="003014A6"/>
    <w:rsid w:val="00306FE4"/>
    <w:rsid w:val="00324BF0"/>
    <w:rsid w:val="00330590"/>
    <w:rsid w:val="00331893"/>
    <w:rsid w:val="00331A5F"/>
    <w:rsid w:val="00335969"/>
    <w:rsid w:val="003361EF"/>
    <w:rsid w:val="00356B99"/>
    <w:rsid w:val="00377194"/>
    <w:rsid w:val="003832A1"/>
    <w:rsid w:val="00392C89"/>
    <w:rsid w:val="00393BC9"/>
    <w:rsid w:val="00397F0E"/>
    <w:rsid w:val="003A1222"/>
    <w:rsid w:val="003A199D"/>
    <w:rsid w:val="003A4984"/>
    <w:rsid w:val="003C6DBC"/>
    <w:rsid w:val="003D4C99"/>
    <w:rsid w:val="003E2132"/>
    <w:rsid w:val="003E5B78"/>
    <w:rsid w:val="003F4526"/>
    <w:rsid w:val="00404302"/>
    <w:rsid w:val="00411CC3"/>
    <w:rsid w:val="00413049"/>
    <w:rsid w:val="0041480C"/>
    <w:rsid w:val="00432F13"/>
    <w:rsid w:val="00451E5F"/>
    <w:rsid w:val="00456994"/>
    <w:rsid w:val="004626A1"/>
    <w:rsid w:val="00477ED6"/>
    <w:rsid w:val="0048342D"/>
    <w:rsid w:val="00485F19"/>
    <w:rsid w:val="00487869"/>
    <w:rsid w:val="004B143E"/>
    <w:rsid w:val="004B5767"/>
    <w:rsid w:val="004D6B0B"/>
    <w:rsid w:val="004D6EA3"/>
    <w:rsid w:val="004E3232"/>
    <w:rsid w:val="004F092F"/>
    <w:rsid w:val="004F446D"/>
    <w:rsid w:val="005049A1"/>
    <w:rsid w:val="00514272"/>
    <w:rsid w:val="005149EF"/>
    <w:rsid w:val="00515668"/>
    <w:rsid w:val="00517568"/>
    <w:rsid w:val="00520A5D"/>
    <w:rsid w:val="00521235"/>
    <w:rsid w:val="005327C7"/>
    <w:rsid w:val="00537B39"/>
    <w:rsid w:val="00543C36"/>
    <w:rsid w:val="005532E0"/>
    <w:rsid w:val="005568E8"/>
    <w:rsid w:val="0057330F"/>
    <w:rsid w:val="005751F1"/>
    <w:rsid w:val="00575C4B"/>
    <w:rsid w:val="00576CC1"/>
    <w:rsid w:val="005937B1"/>
    <w:rsid w:val="00593B0D"/>
    <w:rsid w:val="005B1756"/>
    <w:rsid w:val="005B2571"/>
    <w:rsid w:val="005B6905"/>
    <w:rsid w:val="005D73CF"/>
    <w:rsid w:val="0060413C"/>
    <w:rsid w:val="0060689C"/>
    <w:rsid w:val="0061359C"/>
    <w:rsid w:val="00617E4E"/>
    <w:rsid w:val="00621F9A"/>
    <w:rsid w:val="0062256F"/>
    <w:rsid w:val="00625979"/>
    <w:rsid w:val="00630EDE"/>
    <w:rsid w:val="00630FD3"/>
    <w:rsid w:val="0063343C"/>
    <w:rsid w:val="00641531"/>
    <w:rsid w:val="006663B2"/>
    <w:rsid w:val="00671351"/>
    <w:rsid w:val="00681BD4"/>
    <w:rsid w:val="006907D1"/>
    <w:rsid w:val="00690AFD"/>
    <w:rsid w:val="006937C4"/>
    <w:rsid w:val="006A4420"/>
    <w:rsid w:val="006A47A5"/>
    <w:rsid w:val="006A7333"/>
    <w:rsid w:val="006B12C2"/>
    <w:rsid w:val="006B2294"/>
    <w:rsid w:val="006B2F35"/>
    <w:rsid w:val="006C0760"/>
    <w:rsid w:val="006C4BC9"/>
    <w:rsid w:val="006C580F"/>
    <w:rsid w:val="006D5754"/>
    <w:rsid w:val="006D5FA3"/>
    <w:rsid w:val="006F1A47"/>
    <w:rsid w:val="006F27F8"/>
    <w:rsid w:val="00700430"/>
    <w:rsid w:val="0070259D"/>
    <w:rsid w:val="00703021"/>
    <w:rsid w:val="007044BB"/>
    <w:rsid w:val="00706DD2"/>
    <w:rsid w:val="00731161"/>
    <w:rsid w:val="00731C05"/>
    <w:rsid w:val="007374CF"/>
    <w:rsid w:val="00743EDF"/>
    <w:rsid w:val="00750FB1"/>
    <w:rsid w:val="00761208"/>
    <w:rsid w:val="00764E6D"/>
    <w:rsid w:val="00786E73"/>
    <w:rsid w:val="0079140D"/>
    <w:rsid w:val="007B264E"/>
    <w:rsid w:val="007B47B9"/>
    <w:rsid w:val="007B4B3B"/>
    <w:rsid w:val="007B564D"/>
    <w:rsid w:val="007C1710"/>
    <w:rsid w:val="007C260C"/>
    <w:rsid w:val="007C4BDA"/>
    <w:rsid w:val="007E148A"/>
    <w:rsid w:val="007E6019"/>
    <w:rsid w:val="007E7386"/>
    <w:rsid w:val="007F09FA"/>
    <w:rsid w:val="007F160C"/>
    <w:rsid w:val="008019E1"/>
    <w:rsid w:val="008045A0"/>
    <w:rsid w:val="00812BA0"/>
    <w:rsid w:val="00814C68"/>
    <w:rsid w:val="008254E5"/>
    <w:rsid w:val="008305E7"/>
    <w:rsid w:val="00845F99"/>
    <w:rsid w:val="00851737"/>
    <w:rsid w:val="00856A25"/>
    <w:rsid w:val="008678E8"/>
    <w:rsid w:val="00875CD7"/>
    <w:rsid w:val="008869B4"/>
    <w:rsid w:val="008A20C7"/>
    <w:rsid w:val="008A2AD3"/>
    <w:rsid w:val="008B123A"/>
    <w:rsid w:val="008B69F7"/>
    <w:rsid w:val="008C2698"/>
    <w:rsid w:val="008C3DDD"/>
    <w:rsid w:val="008D1155"/>
    <w:rsid w:val="008D55B7"/>
    <w:rsid w:val="008D634C"/>
    <w:rsid w:val="008E45ED"/>
    <w:rsid w:val="008F3842"/>
    <w:rsid w:val="00901208"/>
    <w:rsid w:val="00907E25"/>
    <w:rsid w:val="00912916"/>
    <w:rsid w:val="00920965"/>
    <w:rsid w:val="009251BE"/>
    <w:rsid w:val="00925392"/>
    <w:rsid w:val="00927576"/>
    <w:rsid w:val="00934ECC"/>
    <w:rsid w:val="009364C3"/>
    <w:rsid w:val="00940232"/>
    <w:rsid w:val="00940DC9"/>
    <w:rsid w:val="009428F7"/>
    <w:rsid w:val="00943CA6"/>
    <w:rsid w:val="00945834"/>
    <w:rsid w:val="00952433"/>
    <w:rsid w:val="00955EBA"/>
    <w:rsid w:val="00963451"/>
    <w:rsid w:val="009664CC"/>
    <w:rsid w:val="00976371"/>
    <w:rsid w:val="00990C14"/>
    <w:rsid w:val="0099697B"/>
    <w:rsid w:val="009A3CA7"/>
    <w:rsid w:val="009B0C6F"/>
    <w:rsid w:val="009C1C9D"/>
    <w:rsid w:val="009C7DC1"/>
    <w:rsid w:val="009D2027"/>
    <w:rsid w:val="009D42F6"/>
    <w:rsid w:val="009D63FF"/>
    <w:rsid w:val="009E03D4"/>
    <w:rsid w:val="009E2B08"/>
    <w:rsid w:val="009F2510"/>
    <w:rsid w:val="009F39BA"/>
    <w:rsid w:val="009F53E1"/>
    <w:rsid w:val="00A11F28"/>
    <w:rsid w:val="00A1285F"/>
    <w:rsid w:val="00A17467"/>
    <w:rsid w:val="00A17781"/>
    <w:rsid w:val="00A2314A"/>
    <w:rsid w:val="00A46F6E"/>
    <w:rsid w:val="00A47676"/>
    <w:rsid w:val="00A50CFD"/>
    <w:rsid w:val="00A60FD9"/>
    <w:rsid w:val="00A62A68"/>
    <w:rsid w:val="00A64F46"/>
    <w:rsid w:val="00A718FD"/>
    <w:rsid w:val="00A75A87"/>
    <w:rsid w:val="00A75FB0"/>
    <w:rsid w:val="00A81A2F"/>
    <w:rsid w:val="00A840BC"/>
    <w:rsid w:val="00A90800"/>
    <w:rsid w:val="00A932BF"/>
    <w:rsid w:val="00A96A24"/>
    <w:rsid w:val="00AA3FA9"/>
    <w:rsid w:val="00AB148E"/>
    <w:rsid w:val="00AC005B"/>
    <w:rsid w:val="00AC47C4"/>
    <w:rsid w:val="00AE0F8B"/>
    <w:rsid w:val="00AE3024"/>
    <w:rsid w:val="00B13ED5"/>
    <w:rsid w:val="00B177DA"/>
    <w:rsid w:val="00B26936"/>
    <w:rsid w:val="00B332CC"/>
    <w:rsid w:val="00B33F90"/>
    <w:rsid w:val="00B37B82"/>
    <w:rsid w:val="00B43A82"/>
    <w:rsid w:val="00B444E0"/>
    <w:rsid w:val="00B447EF"/>
    <w:rsid w:val="00B45307"/>
    <w:rsid w:val="00B52109"/>
    <w:rsid w:val="00B544E3"/>
    <w:rsid w:val="00B5592D"/>
    <w:rsid w:val="00B651F0"/>
    <w:rsid w:val="00B74659"/>
    <w:rsid w:val="00B8595A"/>
    <w:rsid w:val="00B943C0"/>
    <w:rsid w:val="00BB28BF"/>
    <w:rsid w:val="00BB3FF1"/>
    <w:rsid w:val="00BD6EF3"/>
    <w:rsid w:val="00BE6672"/>
    <w:rsid w:val="00BF5AD9"/>
    <w:rsid w:val="00C004FA"/>
    <w:rsid w:val="00C01832"/>
    <w:rsid w:val="00C05C27"/>
    <w:rsid w:val="00C1047A"/>
    <w:rsid w:val="00C129A8"/>
    <w:rsid w:val="00C1346D"/>
    <w:rsid w:val="00C200E7"/>
    <w:rsid w:val="00C23C75"/>
    <w:rsid w:val="00C25925"/>
    <w:rsid w:val="00C3449C"/>
    <w:rsid w:val="00C41B9E"/>
    <w:rsid w:val="00C4572A"/>
    <w:rsid w:val="00C6529A"/>
    <w:rsid w:val="00C66870"/>
    <w:rsid w:val="00C73394"/>
    <w:rsid w:val="00C8378C"/>
    <w:rsid w:val="00C9359C"/>
    <w:rsid w:val="00C9572F"/>
    <w:rsid w:val="00CA0BC4"/>
    <w:rsid w:val="00CB0E9E"/>
    <w:rsid w:val="00CB5082"/>
    <w:rsid w:val="00CC241E"/>
    <w:rsid w:val="00CC2540"/>
    <w:rsid w:val="00CD08A2"/>
    <w:rsid w:val="00CD47FF"/>
    <w:rsid w:val="00CD52E6"/>
    <w:rsid w:val="00CE4681"/>
    <w:rsid w:val="00D00507"/>
    <w:rsid w:val="00D01472"/>
    <w:rsid w:val="00D03E0A"/>
    <w:rsid w:val="00D122E9"/>
    <w:rsid w:val="00D20C84"/>
    <w:rsid w:val="00D22A70"/>
    <w:rsid w:val="00D26E3A"/>
    <w:rsid w:val="00D32E1C"/>
    <w:rsid w:val="00D57A0D"/>
    <w:rsid w:val="00D61D8E"/>
    <w:rsid w:val="00D663C8"/>
    <w:rsid w:val="00D71B66"/>
    <w:rsid w:val="00D72C61"/>
    <w:rsid w:val="00D773C9"/>
    <w:rsid w:val="00D77827"/>
    <w:rsid w:val="00D80782"/>
    <w:rsid w:val="00D81BE3"/>
    <w:rsid w:val="00D91A53"/>
    <w:rsid w:val="00D94EC6"/>
    <w:rsid w:val="00D97411"/>
    <w:rsid w:val="00DA0446"/>
    <w:rsid w:val="00DA1C87"/>
    <w:rsid w:val="00DA3BE3"/>
    <w:rsid w:val="00DA5542"/>
    <w:rsid w:val="00DC37E2"/>
    <w:rsid w:val="00DF62A6"/>
    <w:rsid w:val="00E0061D"/>
    <w:rsid w:val="00E0140F"/>
    <w:rsid w:val="00E01FDF"/>
    <w:rsid w:val="00E12474"/>
    <w:rsid w:val="00E214D7"/>
    <w:rsid w:val="00E2487C"/>
    <w:rsid w:val="00E452D0"/>
    <w:rsid w:val="00E464B7"/>
    <w:rsid w:val="00E5017B"/>
    <w:rsid w:val="00E50756"/>
    <w:rsid w:val="00E55342"/>
    <w:rsid w:val="00E6533A"/>
    <w:rsid w:val="00E749D3"/>
    <w:rsid w:val="00E74AB7"/>
    <w:rsid w:val="00E77A81"/>
    <w:rsid w:val="00E870CE"/>
    <w:rsid w:val="00E87258"/>
    <w:rsid w:val="00E93304"/>
    <w:rsid w:val="00EB4A29"/>
    <w:rsid w:val="00EC2D97"/>
    <w:rsid w:val="00ED3BC0"/>
    <w:rsid w:val="00ED7F5C"/>
    <w:rsid w:val="00EE25C0"/>
    <w:rsid w:val="00F03C99"/>
    <w:rsid w:val="00F04C46"/>
    <w:rsid w:val="00F122EB"/>
    <w:rsid w:val="00F15BC4"/>
    <w:rsid w:val="00F275E0"/>
    <w:rsid w:val="00F40DB8"/>
    <w:rsid w:val="00F46AE2"/>
    <w:rsid w:val="00F46E3E"/>
    <w:rsid w:val="00F5720C"/>
    <w:rsid w:val="00F654C8"/>
    <w:rsid w:val="00F706DF"/>
    <w:rsid w:val="00F71127"/>
    <w:rsid w:val="00F80BC8"/>
    <w:rsid w:val="00FA5DD1"/>
    <w:rsid w:val="00FB10FC"/>
    <w:rsid w:val="00FB6F78"/>
    <w:rsid w:val="00FC64C4"/>
    <w:rsid w:val="00FE0799"/>
    <w:rsid w:val="00FE120F"/>
    <w:rsid w:val="00FE3CCD"/>
    <w:rsid w:val="00FE3E51"/>
    <w:rsid w:val="00FE7F32"/>
    <w:rsid w:val="00FF5546"/>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2C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semiHidden/>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76249873">
      <w:bodyDiv w:val="1"/>
      <w:marLeft w:val="0"/>
      <w:marRight w:val="0"/>
      <w:marTop w:val="0"/>
      <w:marBottom w:val="0"/>
      <w:divBdr>
        <w:top w:val="none" w:sz="0" w:space="0" w:color="auto"/>
        <w:left w:val="none" w:sz="0" w:space="0" w:color="auto"/>
        <w:bottom w:val="none" w:sz="0" w:space="0" w:color="auto"/>
        <w:right w:val="none" w:sz="0" w:space="0" w:color="auto"/>
      </w:divBdr>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982</TotalTime>
  <Pages>1</Pages>
  <Words>721</Words>
  <Characters>4116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122</cp:revision>
  <cp:lastPrinted>2023-01-05T19:27:00Z</cp:lastPrinted>
  <dcterms:created xsi:type="dcterms:W3CDTF">2022-10-16T08:36:00Z</dcterms:created>
  <dcterms:modified xsi:type="dcterms:W3CDTF">2023-01-08T07:57:00Z</dcterms:modified>
</cp:coreProperties>
</file>