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45F99">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38F60CD3"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8254E5">
        <w:rPr>
          <w:rFonts w:cs="B Mitra" w:hint="cs"/>
          <w:b/>
          <w:bCs/>
          <w:sz w:val="32"/>
          <w:szCs w:val="32"/>
          <w:rtl/>
          <w:lang w:bidi="fa-IR"/>
        </w:rPr>
        <w:t>4</w:t>
      </w:r>
    </w:p>
    <w:p w14:paraId="6BDC632D" w14:textId="606A420C" w:rsidR="008254E5" w:rsidRPr="00AA3FA9" w:rsidRDefault="008254E5" w:rsidP="00AA3FA9">
      <w:pPr>
        <w:widowControl w:val="0"/>
        <w:bidi/>
        <w:spacing w:after="0"/>
        <w:ind w:firstLine="284"/>
        <w:jc w:val="both"/>
        <w:rPr>
          <w:rFonts w:cs="Abz-2 (Badr)"/>
          <w:spacing w:val="-12"/>
          <w:sz w:val="28"/>
          <w:szCs w:val="28"/>
          <w:rtl/>
          <w:lang w:bidi="fa-IR"/>
        </w:rPr>
      </w:pPr>
      <w:r w:rsidRPr="00AA3FA9">
        <w:rPr>
          <w:rFonts w:cs="Abz-2 (Badr)" w:hint="cs"/>
          <w:spacing w:val="-12"/>
          <w:sz w:val="28"/>
          <w:szCs w:val="28"/>
          <w:rtl/>
          <w:lang w:bidi="fa-IR"/>
        </w:rPr>
        <w:t>همان گونه که گذشت، عدّه</w:t>
      </w:r>
      <w:r w:rsidRPr="00AA3FA9">
        <w:rPr>
          <w:rFonts w:cs="Abz-2 (Badr)"/>
          <w:spacing w:val="-12"/>
          <w:sz w:val="28"/>
          <w:szCs w:val="28"/>
          <w:rtl/>
          <w:lang w:bidi="fa-IR"/>
        </w:rPr>
        <w:softHyphen/>
      </w:r>
      <w:r w:rsidRPr="00AA3FA9">
        <w:rPr>
          <w:rFonts w:cs="Abz-2 (Badr)" w:hint="cs"/>
          <w:spacing w:val="-12"/>
          <w:sz w:val="28"/>
          <w:szCs w:val="28"/>
          <w:rtl/>
          <w:lang w:bidi="fa-IR"/>
        </w:rPr>
        <w:t>ای در لزوم تعيين سوره يا آيه در جايی که تعليم آن به عنوان مهر قرار داده شده باشد، اشکال</w:t>
      </w:r>
      <w:r w:rsidR="00AA3FA9" w:rsidRPr="00AA3FA9">
        <w:rPr>
          <w:rFonts w:cs="Abz-2 (Badr)" w:hint="cs"/>
          <w:spacing w:val="-12"/>
          <w:sz w:val="28"/>
          <w:szCs w:val="28"/>
          <w:rtl/>
          <w:lang w:bidi="fa-IR"/>
        </w:rPr>
        <w:t xml:space="preserve"> </w:t>
      </w:r>
      <w:r w:rsidRPr="00AA3FA9">
        <w:rPr>
          <w:rFonts w:cs="Abz-2 (Badr)" w:hint="cs"/>
          <w:spacing w:val="-12"/>
          <w:sz w:val="28"/>
          <w:szCs w:val="28"/>
          <w:rtl/>
          <w:lang w:bidi="fa-IR"/>
        </w:rPr>
        <w:t>گرفته</w:t>
      </w:r>
      <w:r w:rsidRPr="00AA3FA9">
        <w:rPr>
          <w:rFonts w:cs="Abz-2 (Badr)"/>
          <w:spacing w:val="-12"/>
          <w:sz w:val="28"/>
          <w:szCs w:val="28"/>
          <w:rtl/>
          <w:lang w:bidi="fa-IR"/>
        </w:rPr>
        <w:softHyphen/>
      </w:r>
      <w:r w:rsidRPr="00AA3FA9">
        <w:rPr>
          <w:rFonts w:cs="Abz-2 (Badr)" w:hint="cs"/>
          <w:spacing w:val="-12"/>
          <w:sz w:val="28"/>
          <w:szCs w:val="28"/>
          <w:rtl/>
          <w:lang w:bidi="fa-IR"/>
        </w:rPr>
        <w:t>اند.</w:t>
      </w:r>
    </w:p>
    <w:p w14:paraId="00D5AD9D" w14:textId="77777777" w:rsidR="008254E5" w:rsidRPr="00AA3FA9" w:rsidRDefault="008254E5" w:rsidP="00AA3FA9">
      <w:pPr>
        <w:widowControl w:val="0"/>
        <w:bidi/>
        <w:spacing w:after="0"/>
        <w:ind w:firstLine="284"/>
        <w:jc w:val="both"/>
        <w:rPr>
          <w:rFonts w:ascii="Noor_Nazli" w:eastAsia="Times New Roman" w:hAnsi="Noor_Nazli" w:cs="Times New Roman"/>
          <w:sz w:val="36"/>
          <w:szCs w:val="36"/>
          <w:rtl/>
          <w:lang w:bidi="fa-IR"/>
        </w:rPr>
      </w:pPr>
      <w:r w:rsidRPr="00AA3FA9">
        <w:rPr>
          <w:rFonts w:cs="Abz-2 (Badr)" w:hint="cs"/>
          <w:sz w:val="28"/>
          <w:szCs w:val="28"/>
          <w:rtl/>
          <w:lang w:bidi="fa-IR"/>
        </w:rPr>
        <w:t>قال السيّد العاملي: «</w:t>
      </w:r>
      <w:r w:rsidRPr="00AA3FA9">
        <w:rPr>
          <w:rFonts w:cs="Abz-2 (Badr)"/>
          <w:sz w:val="28"/>
          <w:szCs w:val="28"/>
          <w:rtl/>
          <w:lang w:bidi="fa-IR"/>
        </w:rPr>
        <w:t>ربما ظهر من صحيحة ابن مسلم المتضمّنة لقضيّة تلك التي طلبت من النبي</w:t>
      </w:r>
      <w:r w:rsidRPr="00AA3FA9">
        <w:rPr>
          <w:rFonts w:cs="Abz-2 (Badr)" w:hint="cs"/>
          <w:sz w:val="28"/>
          <w:szCs w:val="28"/>
          <w:rtl/>
          <w:lang w:bidi="fa-IR"/>
        </w:rPr>
        <w:t>(ص)</w:t>
      </w:r>
      <w:r w:rsidRPr="00AA3FA9">
        <w:rPr>
          <w:rFonts w:cs="Abz-2 (Badr)"/>
          <w:sz w:val="28"/>
          <w:szCs w:val="28"/>
          <w:rtl/>
          <w:lang w:bidi="fa-IR"/>
        </w:rPr>
        <w:t xml:space="preserve"> التزويج، جواز كون المهر مجهولا</w:t>
      </w:r>
      <w:r w:rsidRPr="00AA3FA9">
        <w:rPr>
          <w:rFonts w:cs="Abz-2 (Badr)" w:hint="cs"/>
          <w:sz w:val="28"/>
          <w:szCs w:val="28"/>
          <w:rtl/>
          <w:lang w:bidi="fa-IR"/>
        </w:rPr>
        <w:t>ً،</w:t>
      </w:r>
      <w:r w:rsidRPr="00AA3FA9">
        <w:rPr>
          <w:rFonts w:cs="Abz-2 (Badr)"/>
          <w:sz w:val="28"/>
          <w:szCs w:val="28"/>
          <w:rtl/>
          <w:lang w:bidi="fa-IR"/>
        </w:rPr>
        <w:t xml:space="preserve"> فإنّه</w:t>
      </w:r>
      <w:r w:rsidRPr="00AA3FA9">
        <w:rPr>
          <w:rFonts w:cs="Abz-2 (Badr)" w:hint="cs"/>
          <w:sz w:val="28"/>
          <w:szCs w:val="28"/>
          <w:rtl/>
          <w:lang w:bidi="fa-IR"/>
        </w:rPr>
        <w:t>(ع)</w:t>
      </w:r>
      <w:r w:rsidRPr="00AA3FA9">
        <w:rPr>
          <w:rFonts w:cs="Abz-2 (Badr)"/>
          <w:sz w:val="28"/>
          <w:szCs w:val="28"/>
          <w:rtl/>
          <w:lang w:bidi="fa-IR"/>
        </w:rPr>
        <w:t xml:space="preserve"> زوّجها على ما يحسن من القرآن من غير سؤال عمّا يحسنه من ذلك.</w:t>
      </w:r>
      <w:r w:rsidRPr="00AA3FA9">
        <w:rPr>
          <w:rFonts w:cs="Abz-2 (Badr)" w:hint="cs"/>
          <w:sz w:val="28"/>
          <w:szCs w:val="28"/>
          <w:rtl/>
          <w:lang w:bidi="fa-IR"/>
        </w:rPr>
        <w:t>»</w:t>
      </w:r>
      <w:r w:rsidRPr="00AA3FA9">
        <w:rPr>
          <w:rStyle w:val="FootnoteReference"/>
          <w:rFonts w:cs="Abz-2 (Badr)"/>
          <w:color w:val="000000" w:themeColor="text1"/>
          <w:sz w:val="28"/>
          <w:szCs w:val="28"/>
          <w:rtl/>
          <w:lang w:bidi="ar"/>
        </w:rPr>
        <w:footnoteReference w:id="1"/>
      </w:r>
    </w:p>
    <w:p w14:paraId="207201AE"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hint="cs"/>
          <w:spacing w:val="-2"/>
          <w:sz w:val="28"/>
          <w:szCs w:val="28"/>
          <w:rtl/>
          <w:lang w:bidi="fa-IR"/>
        </w:rPr>
        <w:t xml:space="preserve">و مرادشان از صحيحه محمّد بن مسلم، روايتی است که سابقاً گذشت و در آن از امام باقر(ع) نقل شده است: </w:t>
      </w:r>
      <w:r w:rsidRPr="00AA3FA9">
        <w:rPr>
          <w:rFonts w:cs="Abz-2 (Badr)" w:hint="cs"/>
          <w:spacing w:val="-2"/>
          <w:sz w:val="28"/>
          <w:szCs w:val="28"/>
          <w:rtl/>
          <w:lang w:bidi="ar"/>
        </w:rPr>
        <w:t>«</w:t>
      </w:r>
      <w:r w:rsidRPr="00AA3FA9">
        <w:rPr>
          <w:rFonts w:cs="Abz-2 (Badr)"/>
          <w:spacing w:val="-2"/>
          <w:sz w:val="28"/>
          <w:szCs w:val="28"/>
          <w:rtl/>
          <w:lang w:bidi="ar"/>
        </w:rPr>
        <w:t>جاءت‌ امرأة‌ إلى النبيّ</w:t>
      </w:r>
      <w:r w:rsidRPr="00AA3FA9">
        <w:rPr>
          <w:rFonts w:cs="Abz-2 (Badr)" w:hint="cs"/>
          <w:spacing w:val="-2"/>
          <w:sz w:val="28"/>
          <w:szCs w:val="28"/>
          <w:rtl/>
          <w:lang w:bidi="ar"/>
        </w:rPr>
        <w:t>(ص)</w:t>
      </w:r>
      <w:r w:rsidRPr="00AA3FA9">
        <w:rPr>
          <w:rFonts w:cs="Abz-2 (Badr)"/>
          <w:spacing w:val="-2"/>
          <w:sz w:val="28"/>
          <w:szCs w:val="28"/>
          <w:rtl/>
          <w:lang w:bidi="ar"/>
        </w:rPr>
        <w:t>‌ فقالت</w:t>
      </w:r>
      <w:r w:rsidRPr="00AA3FA9">
        <w:rPr>
          <w:rFonts w:cs="Abz-2 (Badr)" w:hint="cs"/>
          <w:spacing w:val="-2"/>
          <w:sz w:val="28"/>
          <w:szCs w:val="28"/>
          <w:rtl/>
          <w:lang w:bidi="ar"/>
        </w:rPr>
        <w:t>:</w:t>
      </w:r>
      <w:r w:rsidRPr="00AA3FA9">
        <w:rPr>
          <w:rFonts w:cs="Abz-2 (Badr)"/>
          <w:spacing w:val="-2"/>
          <w:sz w:val="28"/>
          <w:szCs w:val="28"/>
          <w:rtl/>
          <w:lang w:bidi="ar"/>
        </w:rPr>
        <w:t>‌ زوّجني</w:t>
      </w:r>
      <w:r w:rsidRPr="00AA3FA9">
        <w:rPr>
          <w:rFonts w:cs="Abz-2 (Badr)" w:hint="cs"/>
          <w:spacing w:val="-2"/>
          <w:sz w:val="28"/>
          <w:szCs w:val="28"/>
          <w:rtl/>
          <w:lang w:bidi="ar"/>
        </w:rPr>
        <w:t>!</w:t>
      </w:r>
      <w:r w:rsidRPr="00AA3FA9">
        <w:rPr>
          <w:rFonts w:cs="Abz-2 (Badr)"/>
          <w:spacing w:val="-2"/>
          <w:sz w:val="28"/>
          <w:szCs w:val="28"/>
          <w:rtl/>
          <w:lang w:bidi="ar"/>
        </w:rPr>
        <w:t xml:space="preserve"> فقال‌ رسول‌ الله</w:t>
      </w:r>
      <w:r w:rsidRPr="00AA3FA9">
        <w:rPr>
          <w:rFonts w:cs="Abz-2 (Badr)" w:hint="cs"/>
          <w:spacing w:val="-2"/>
          <w:sz w:val="28"/>
          <w:szCs w:val="28"/>
          <w:rtl/>
          <w:lang w:bidi="ar"/>
        </w:rPr>
        <w:t>(ص):</w:t>
      </w:r>
      <w:r w:rsidRPr="00AA3FA9">
        <w:rPr>
          <w:rFonts w:cs="Abz-2 (Badr)"/>
          <w:spacing w:val="-2"/>
          <w:sz w:val="28"/>
          <w:szCs w:val="28"/>
          <w:rtl/>
          <w:lang w:bidi="ar"/>
        </w:rPr>
        <w:t>‌ من‌ لهذه</w:t>
      </w:r>
      <w:r w:rsidRPr="00AA3FA9">
        <w:rPr>
          <w:rFonts w:cs="Abz-2 (Badr)" w:hint="cs"/>
          <w:spacing w:val="-2"/>
          <w:sz w:val="28"/>
          <w:szCs w:val="28"/>
          <w:rtl/>
          <w:lang w:bidi="ar"/>
        </w:rPr>
        <w:t>؟</w:t>
      </w:r>
      <w:r w:rsidRPr="00AA3FA9">
        <w:rPr>
          <w:rFonts w:cs="Abz-2 (Badr)"/>
          <w:spacing w:val="-2"/>
          <w:sz w:val="28"/>
          <w:szCs w:val="28"/>
          <w:rtl/>
          <w:lang w:bidi="ar"/>
        </w:rPr>
        <w:t>‌ فقام‌ رجل‌ فقال</w:t>
      </w:r>
      <w:r w:rsidRPr="00AA3FA9">
        <w:rPr>
          <w:rFonts w:cs="Abz-2 (Badr)" w:hint="cs"/>
          <w:spacing w:val="-2"/>
          <w:sz w:val="28"/>
          <w:szCs w:val="28"/>
          <w:rtl/>
          <w:lang w:bidi="ar"/>
        </w:rPr>
        <w:t>:</w:t>
      </w:r>
      <w:r w:rsidRPr="00AA3FA9">
        <w:rPr>
          <w:rFonts w:cs="Abz-2 (Badr)"/>
          <w:spacing w:val="-2"/>
          <w:sz w:val="28"/>
          <w:szCs w:val="28"/>
          <w:rtl/>
          <w:lang w:bidi="ar"/>
        </w:rPr>
        <w:t>‌ أنا يا رسول‌ الله</w:t>
      </w:r>
      <w:r w:rsidRPr="00AA3FA9">
        <w:rPr>
          <w:rFonts w:cs="Abz-2 (Badr)" w:hint="cs"/>
          <w:spacing w:val="-2"/>
          <w:sz w:val="28"/>
          <w:szCs w:val="28"/>
          <w:rtl/>
          <w:lang w:bidi="ar"/>
        </w:rPr>
        <w:t>!</w:t>
      </w:r>
      <w:r w:rsidRPr="00AA3FA9">
        <w:rPr>
          <w:rFonts w:cs="Abz-2 (Badr)"/>
          <w:spacing w:val="-2"/>
          <w:sz w:val="28"/>
          <w:szCs w:val="28"/>
          <w:rtl/>
          <w:lang w:bidi="ar"/>
        </w:rPr>
        <w:t xml:space="preserve"> زوّجنيها</w:t>
      </w:r>
      <w:r w:rsidRPr="00AA3FA9">
        <w:rPr>
          <w:rFonts w:cs="Abz-2 (Badr)" w:hint="cs"/>
          <w:spacing w:val="-2"/>
          <w:sz w:val="28"/>
          <w:szCs w:val="28"/>
          <w:rtl/>
          <w:lang w:bidi="ar"/>
        </w:rPr>
        <w:t>...</w:t>
      </w:r>
      <w:r w:rsidRPr="00AA3FA9">
        <w:rPr>
          <w:rFonts w:cs="Abz-2 (Badr)"/>
          <w:spacing w:val="-2"/>
          <w:sz w:val="28"/>
          <w:szCs w:val="28"/>
          <w:rtl/>
          <w:lang w:bidi="ar"/>
        </w:rPr>
        <w:t xml:space="preserve"> فقال‌ رسول‌ الله‌</w:t>
      </w:r>
      <w:r w:rsidRPr="00AA3FA9">
        <w:rPr>
          <w:rFonts w:cs="Abz-2 (Badr)" w:hint="cs"/>
          <w:spacing w:val="-2"/>
          <w:sz w:val="28"/>
          <w:szCs w:val="28"/>
          <w:rtl/>
          <w:lang w:bidi="ar"/>
        </w:rPr>
        <w:t>(ص)</w:t>
      </w:r>
      <w:r w:rsidRPr="00AA3FA9">
        <w:rPr>
          <w:rFonts w:cs="Abz-2 (Badr)"/>
          <w:spacing w:val="-2"/>
          <w:sz w:val="28"/>
          <w:szCs w:val="28"/>
          <w:rtl/>
          <w:lang w:bidi="ar"/>
        </w:rPr>
        <w:t>‌ في المرّة‌ الثالثة</w:t>
      </w:r>
      <w:r w:rsidRPr="00AA3FA9">
        <w:rPr>
          <w:rFonts w:cs="Abz-2 (Badr)" w:hint="cs"/>
          <w:spacing w:val="-2"/>
          <w:sz w:val="28"/>
          <w:szCs w:val="28"/>
          <w:rtl/>
          <w:lang w:bidi="ar"/>
        </w:rPr>
        <w:t>:</w:t>
      </w:r>
      <w:r w:rsidRPr="00AA3FA9">
        <w:rPr>
          <w:rFonts w:cs="Abz-2 (Badr)"/>
          <w:spacing w:val="-2"/>
          <w:sz w:val="28"/>
          <w:szCs w:val="28"/>
          <w:rtl/>
          <w:lang w:bidi="ar"/>
        </w:rPr>
        <w:t>‌ أتحسن‌ من‌ القرآن‌ شيئا</w:t>
      </w:r>
      <w:r w:rsidRPr="00AA3FA9">
        <w:rPr>
          <w:rFonts w:cs="Abz-2 (Badr)" w:hint="cs"/>
          <w:spacing w:val="-2"/>
          <w:sz w:val="28"/>
          <w:szCs w:val="28"/>
          <w:rtl/>
          <w:lang w:bidi="ar"/>
        </w:rPr>
        <w:t>ً؟</w:t>
      </w:r>
      <w:r w:rsidRPr="00AA3FA9">
        <w:rPr>
          <w:rFonts w:cs="Abz-2 (Badr)"/>
          <w:spacing w:val="-2"/>
          <w:sz w:val="28"/>
          <w:szCs w:val="28"/>
          <w:rtl/>
          <w:lang w:bidi="ar"/>
        </w:rPr>
        <w:t xml:space="preserve"> قال</w:t>
      </w:r>
      <w:r w:rsidRPr="00AA3FA9">
        <w:rPr>
          <w:rFonts w:cs="Abz-2 (Badr)" w:hint="cs"/>
          <w:spacing w:val="-2"/>
          <w:sz w:val="28"/>
          <w:szCs w:val="28"/>
          <w:rtl/>
          <w:lang w:bidi="ar"/>
        </w:rPr>
        <w:t>:</w:t>
      </w:r>
      <w:r w:rsidRPr="00AA3FA9">
        <w:rPr>
          <w:rFonts w:cs="Abz-2 (Badr)"/>
          <w:spacing w:val="-2"/>
          <w:sz w:val="28"/>
          <w:szCs w:val="28"/>
          <w:rtl/>
          <w:lang w:bidi="ar"/>
        </w:rPr>
        <w:t>‌ نعم</w:t>
      </w:r>
      <w:r w:rsidRPr="00AA3FA9">
        <w:rPr>
          <w:rFonts w:cs="Abz-2 (Badr)" w:hint="cs"/>
          <w:spacing w:val="-2"/>
          <w:sz w:val="28"/>
          <w:szCs w:val="28"/>
          <w:rtl/>
          <w:lang w:bidi="ar"/>
        </w:rPr>
        <w:t>.</w:t>
      </w:r>
      <w:r w:rsidRPr="00AA3FA9">
        <w:rPr>
          <w:rFonts w:cs="Abz-2 (Badr)"/>
          <w:spacing w:val="-2"/>
          <w:sz w:val="28"/>
          <w:szCs w:val="28"/>
          <w:rtl/>
          <w:lang w:bidi="ar"/>
        </w:rPr>
        <w:t>‌ فقال</w:t>
      </w:r>
      <w:r w:rsidRPr="00AA3FA9">
        <w:rPr>
          <w:rFonts w:cs="Abz-2 (Badr)" w:hint="cs"/>
          <w:spacing w:val="-2"/>
          <w:sz w:val="28"/>
          <w:szCs w:val="28"/>
          <w:rtl/>
          <w:lang w:bidi="ar"/>
        </w:rPr>
        <w:t>:</w:t>
      </w:r>
      <w:r w:rsidRPr="00AA3FA9">
        <w:rPr>
          <w:rFonts w:cs="Abz-2 (Badr)"/>
          <w:spacing w:val="-2"/>
          <w:sz w:val="28"/>
          <w:szCs w:val="28"/>
          <w:rtl/>
          <w:lang w:bidi="ar"/>
        </w:rPr>
        <w:t>‌ قد زوّجتكها على ما تحسن‌ من‌ القرآن‌ فعلّمها إيّاه</w:t>
      </w:r>
      <w:r w:rsidRPr="00AA3FA9">
        <w:rPr>
          <w:rFonts w:cs="Abz-2 (Badr)" w:hint="cs"/>
          <w:spacing w:val="-2"/>
          <w:sz w:val="28"/>
          <w:szCs w:val="28"/>
          <w:rtl/>
          <w:lang w:bidi="ar"/>
        </w:rPr>
        <w:t>.»</w:t>
      </w:r>
      <w:r w:rsidRPr="00AA3FA9">
        <w:rPr>
          <w:rStyle w:val="FootnoteReference"/>
          <w:rFonts w:cs="Abz-2 (Badr)"/>
          <w:color w:val="000000" w:themeColor="text1"/>
          <w:sz w:val="28"/>
          <w:szCs w:val="28"/>
          <w:rtl/>
          <w:lang w:bidi="fa-IR"/>
        </w:rPr>
        <w:footnoteReference w:id="2"/>
      </w:r>
    </w:p>
    <w:p w14:paraId="50B7390B" w14:textId="77777777" w:rsidR="008254E5" w:rsidRPr="00AA3FA9" w:rsidRDefault="008254E5" w:rsidP="00AA3FA9">
      <w:pPr>
        <w:widowControl w:val="0"/>
        <w:bidi/>
        <w:spacing w:after="0"/>
        <w:ind w:firstLine="284"/>
        <w:jc w:val="both"/>
        <w:rPr>
          <w:rFonts w:cs="Abz-2 (Badr)"/>
          <w:sz w:val="28"/>
          <w:szCs w:val="28"/>
          <w:lang w:bidi="ar"/>
        </w:rPr>
      </w:pPr>
      <w:r w:rsidRPr="00AA3FA9">
        <w:rPr>
          <w:rFonts w:cs="Abz-2 (Badr)" w:hint="cs"/>
          <w:sz w:val="28"/>
          <w:szCs w:val="28"/>
          <w:rtl/>
          <w:lang w:bidi="ar"/>
        </w:rPr>
        <w:t>وقال المحدّث البحراني: «</w:t>
      </w:r>
      <w:r w:rsidRPr="00AA3FA9">
        <w:rPr>
          <w:rFonts w:cs="Abz-2 (Badr)"/>
          <w:sz w:val="28"/>
          <w:szCs w:val="28"/>
          <w:rtl/>
          <w:lang w:bidi="ar"/>
        </w:rPr>
        <w:t>قد عرفت مم</w:t>
      </w:r>
      <w:r w:rsidRPr="00AA3FA9">
        <w:rPr>
          <w:rFonts w:cs="Abz-2 (Badr)" w:hint="cs"/>
          <w:sz w:val="28"/>
          <w:szCs w:val="28"/>
          <w:rtl/>
          <w:lang w:bidi="ar"/>
        </w:rPr>
        <w:t>ّ</w:t>
      </w:r>
      <w:r w:rsidRPr="00AA3FA9">
        <w:rPr>
          <w:rFonts w:cs="Abz-2 (Badr)"/>
          <w:sz w:val="28"/>
          <w:szCs w:val="28"/>
          <w:rtl/>
          <w:lang w:bidi="ar"/>
        </w:rPr>
        <w:t>ا قد</w:t>
      </w:r>
      <w:r w:rsidRPr="00AA3FA9">
        <w:rPr>
          <w:rFonts w:cs="Abz-2 (Badr)" w:hint="cs"/>
          <w:sz w:val="28"/>
          <w:szCs w:val="28"/>
          <w:rtl/>
          <w:lang w:bidi="ar"/>
        </w:rPr>
        <w:t>ّ</w:t>
      </w:r>
      <w:r w:rsidRPr="00AA3FA9">
        <w:rPr>
          <w:rFonts w:cs="Abz-2 (Badr)"/>
          <w:sz w:val="28"/>
          <w:szCs w:val="28"/>
          <w:rtl/>
          <w:lang w:bidi="ar"/>
        </w:rPr>
        <w:t>منا ذكره أن</w:t>
      </w:r>
      <w:r w:rsidRPr="00AA3FA9">
        <w:rPr>
          <w:rFonts w:cs="Abz-2 (Badr)" w:hint="cs"/>
          <w:sz w:val="28"/>
          <w:szCs w:val="28"/>
          <w:rtl/>
          <w:lang w:bidi="ar"/>
        </w:rPr>
        <w:t>ّ</w:t>
      </w:r>
      <w:r w:rsidRPr="00AA3FA9">
        <w:rPr>
          <w:rFonts w:cs="Abz-2 (Badr)"/>
          <w:sz w:val="28"/>
          <w:szCs w:val="28"/>
          <w:rtl/>
          <w:lang w:bidi="ar"/>
        </w:rPr>
        <w:t xml:space="preserve"> ما ذكره من اشتراط التعيين على الوجه الذي ذكروه مم</w:t>
      </w:r>
      <w:r w:rsidRPr="00AA3FA9">
        <w:rPr>
          <w:rFonts w:cs="Abz-2 (Badr)" w:hint="cs"/>
          <w:sz w:val="28"/>
          <w:szCs w:val="28"/>
          <w:rtl/>
          <w:lang w:bidi="ar"/>
        </w:rPr>
        <w:t>ّ</w:t>
      </w:r>
      <w:r w:rsidRPr="00AA3FA9">
        <w:rPr>
          <w:rFonts w:cs="Abz-2 (Badr)"/>
          <w:sz w:val="28"/>
          <w:szCs w:val="28"/>
          <w:rtl/>
          <w:lang w:bidi="ar"/>
        </w:rPr>
        <w:t>ا لم يقم عليه دليل، بل ربما ظهر من الأدل</w:t>
      </w:r>
      <w:r w:rsidRPr="00AA3FA9">
        <w:rPr>
          <w:rFonts w:cs="Abz-2 (Badr)" w:hint="cs"/>
          <w:sz w:val="28"/>
          <w:szCs w:val="28"/>
          <w:rtl/>
          <w:lang w:bidi="ar"/>
        </w:rPr>
        <w:t>ّ</w:t>
      </w:r>
      <w:r w:rsidRPr="00AA3FA9">
        <w:rPr>
          <w:rFonts w:cs="Abz-2 (Badr)"/>
          <w:sz w:val="28"/>
          <w:szCs w:val="28"/>
          <w:rtl/>
          <w:lang w:bidi="ar"/>
        </w:rPr>
        <w:t xml:space="preserve">ة خلافه. </w:t>
      </w:r>
    </w:p>
    <w:p w14:paraId="20142F41"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sz w:val="28"/>
          <w:szCs w:val="28"/>
          <w:rtl/>
          <w:lang w:bidi="ar"/>
        </w:rPr>
        <w:t>وصحيح محم</w:t>
      </w:r>
      <w:r w:rsidRPr="00AA3FA9">
        <w:rPr>
          <w:rFonts w:cs="Abz-2 (Badr)" w:hint="cs"/>
          <w:sz w:val="28"/>
          <w:szCs w:val="28"/>
          <w:rtl/>
          <w:lang w:bidi="ar"/>
        </w:rPr>
        <w:t>ّ</w:t>
      </w:r>
      <w:r w:rsidRPr="00AA3FA9">
        <w:rPr>
          <w:rFonts w:cs="Abz-2 (Badr)"/>
          <w:sz w:val="28"/>
          <w:szCs w:val="28"/>
          <w:rtl/>
          <w:lang w:bidi="ar"/>
        </w:rPr>
        <w:t>د بن مسلم المتضم</w:t>
      </w:r>
      <w:r w:rsidRPr="00AA3FA9">
        <w:rPr>
          <w:rFonts w:cs="Abz-2 (Badr)" w:hint="cs"/>
          <w:sz w:val="28"/>
          <w:szCs w:val="28"/>
          <w:rtl/>
          <w:lang w:bidi="ar"/>
        </w:rPr>
        <w:t>ّ</w:t>
      </w:r>
      <w:r w:rsidRPr="00AA3FA9">
        <w:rPr>
          <w:rFonts w:cs="Abz-2 (Badr)"/>
          <w:sz w:val="28"/>
          <w:szCs w:val="28"/>
          <w:rtl/>
          <w:lang w:bidi="ar"/>
        </w:rPr>
        <w:t>ن لحكاية المرأة التي طلبت من النبي</w:t>
      </w:r>
      <w:r w:rsidRPr="00AA3FA9">
        <w:rPr>
          <w:rFonts w:cs="Abz-2 (Badr)" w:hint="cs"/>
          <w:sz w:val="28"/>
          <w:szCs w:val="28"/>
          <w:rtl/>
          <w:lang w:bidi="ar"/>
        </w:rPr>
        <w:t>ّ(ص)</w:t>
      </w:r>
      <w:r w:rsidRPr="00AA3FA9">
        <w:rPr>
          <w:rFonts w:cs="Abz-2 (Badr)"/>
          <w:sz w:val="28"/>
          <w:szCs w:val="28"/>
          <w:rtl/>
          <w:lang w:bidi="ar"/>
        </w:rPr>
        <w:t xml:space="preserve"> أن يزو</w:t>
      </w:r>
      <w:r w:rsidRPr="00AA3FA9">
        <w:rPr>
          <w:rFonts w:cs="Abz-2 (Badr)" w:hint="cs"/>
          <w:sz w:val="28"/>
          <w:szCs w:val="28"/>
          <w:rtl/>
          <w:lang w:bidi="ar"/>
        </w:rPr>
        <w:t>ّ</w:t>
      </w:r>
      <w:r w:rsidRPr="00AA3FA9">
        <w:rPr>
          <w:rFonts w:cs="Abz-2 (Badr)"/>
          <w:sz w:val="28"/>
          <w:szCs w:val="28"/>
          <w:rtl/>
          <w:lang w:bidi="ar"/>
        </w:rPr>
        <w:t>جها ظاهر فيما قلناه</w:t>
      </w:r>
      <w:r w:rsidRPr="00AA3FA9">
        <w:rPr>
          <w:rFonts w:cs="Abz-2 (Badr)" w:hint="cs"/>
          <w:sz w:val="28"/>
          <w:szCs w:val="28"/>
          <w:rtl/>
          <w:lang w:bidi="ar"/>
        </w:rPr>
        <w:t>...</w:t>
      </w:r>
    </w:p>
    <w:p w14:paraId="4165A116"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sz w:val="28"/>
          <w:szCs w:val="28"/>
          <w:rtl/>
          <w:lang w:bidi="ar"/>
        </w:rPr>
        <w:t>ومن الظاهر أن</w:t>
      </w:r>
      <w:r w:rsidRPr="00AA3FA9">
        <w:rPr>
          <w:rFonts w:cs="Abz-2 (Badr)" w:hint="cs"/>
          <w:sz w:val="28"/>
          <w:szCs w:val="28"/>
          <w:rtl/>
          <w:lang w:bidi="ar"/>
        </w:rPr>
        <w:t>ّ</w:t>
      </w:r>
      <w:r w:rsidRPr="00AA3FA9">
        <w:rPr>
          <w:rFonts w:cs="Abz-2 (Badr)"/>
          <w:sz w:val="28"/>
          <w:szCs w:val="28"/>
          <w:rtl/>
          <w:lang w:bidi="ar"/>
        </w:rPr>
        <w:t xml:space="preserve"> هذه صيغة العقد مع أن</w:t>
      </w:r>
      <w:r w:rsidRPr="00AA3FA9">
        <w:rPr>
          <w:rFonts w:cs="Abz-2 (Badr)" w:hint="cs"/>
          <w:sz w:val="28"/>
          <w:szCs w:val="28"/>
          <w:rtl/>
          <w:lang w:bidi="ar"/>
        </w:rPr>
        <w:t>ّ</w:t>
      </w:r>
      <w:r w:rsidRPr="00AA3FA9">
        <w:rPr>
          <w:rFonts w:cs="Abz-2 (Badr)"/>
          <w:sz w:val="28"/>
          <w:szCs w:val="28"/>
          <w:rtl/>
          <w:lang w:bidi="ar"/>
        </w:rPr>
        <w:t xml:space="preserve"> ما يحسنه غير معلوم ولا مضبوط بكونه سورة أو أقل</w:t>
      </w:r>
      <w:r w:rsidRPr="00AA3FA9">
        <w:rPr>
          <w:rFonts w:cs="Abz-2 (Badr)" w:hint="cs"/>
          <w:sz w:val="28"/>
          <w:szCs w:val="28"/>
          <w:rtl/>
          <w:lang w:bidi="ar"/>
        </w:rPr>
        <w:t>ّ</w:t>
      </w:r>
      <w:r w:rsidRPr="00AA3FA9">
        <w:rPr>
          <w:rFonts w:cs="Abz-2 (Badr)"/>
          <w:sz w:val="28"/>
          <w:szCs w:val="28"/>
          <w:rtl/>
          <w:lang w:bidi="ar"/>
        </w:rPr>
        <w:t xml:space="preserve"> أو أكثر، فأي</w:t>
      </w:r>
      <w:r w:rsidRPr="00AA3FA9">
        <w:rPr>
          <w:rFonts w:cs="Abz-2 (Badr)" w:hint="cs"/>
          <w:sz w:val="28"/>
          <w:szCs w:val="28"/>
          <w:rtl/>
          <w:lang w:bidi="ar"/>
        </w:rPr>
        <w:t>ّ</w:t>
      </w:r>
      <w:r w:rsidRPr="00AA3FA9">
        <w:rPr>
          <w:rFonts w:cs="Abz-2 (Badr)"/>
          <w:sz w:val="28"/>
          <w:szCs w:val="28"/>
          <w:rtl/>
          <w:lang w:bidi="ar"/>
        </w:rPr>
        <w:t xml:space="preserve"> جهالة أشد</w:t>
      </w:r>
      <w:r w:rsidRPr="00AA3FA9">
        <w:rPr>
          <w:rFonts w:cs="Abz-2 (Badr)" w:hint="cs"/>
          <w:sz w:val="28"/>
          <w:szCs w:val="28"/>
          <w:rtl/>
          <w:lang w:bidi="ar"/>
        </w:rPr>
        <w:t>ّ</w:t>
      </w:r>
      <w:r w:rsidRPr="00AA3FA9">
        <w:rPr>
          <w:rFonts w:cs="Abz-2 (Badr)"/>
          <w:sz w:val="28"/>
          <w:szCs w:val="28"/>
          <w:rtl/>
          <w:lang w:bidi="ar"/>
        </w:rPr>
        <w:t xml:space="preserve"> من هذه الجهالة، وهم قد أثبتوا الجهالة فيما لو أصدقها تعليم سورة وهي أعم</w:t>
      </w:r>
      <w:r w:rsidRPr="00AA3FA9">
        <w:rPr>
          <w:rFonts w:cs="Abz-2 (Badr)" w:hint="cs"/>
          <w:sz w:val="28"/>
          <w:szCs w:val="28"/>
          <w:rtl/>
          <w:lang w:bidi="ar"/>
        </w:rPr>
        <w:t>ّ</w:t>
      </w:r>
      <w:r w:rsidRPr="00AA3FA9">
        <w:rPr>
          <w:rFonts w:cs="Abz-2 (Badr)"/>
          <w:sz w:val="28"/>
          <w:szCs w:val="28"/>
          <w:rtl/>
          <w:lang w:bidi="ar"/>
        </w:rPr>
        <w:t xml:space="preserve"> من الطويلة والقصيرة فلابد</w:t>
      </w:r>
      <w:r w:rsidRPr="00AA3FA9">
        <w:rPr>
          <w:rFonts w:cs="Abz-2 (Badr)" w:hint="cs"/>
          <w:sz w:val="28"/>
          <w:szCs w:val="28"/>
          <w:rtl/>
          <w:lang w:bidi="ar"/>
        </w:rPr>
        <w:t>ّ</w:t>
      </w:r>
      <w:r w:rsidRPr="00AA3FA9">
        <w:rPr>
          <w:rFonts w:cs="Abz-2 (Badr)"/>
          <w:sz w:val="28"/>
          <w:szCs w:val="28"/>
          <w:rtl/>
          <w:lang w:bidi="ar"/>
        </w:rPr>
        <w:t xml:space="preserve"> من تعيينها، والخبر قد تضم</w:t>
      </w:r>
      <w:r w:rsidRPr="00AA3FA9">
        <w:rPr>
          <w:rFonts w:cs="Abz-2 (Badr)" w:hint="cs"/>
          <w:sz w:val="28"/>
          <w:szCs w:val="28"/>
          <w:rtl/>
          <w:lang w:bidi="ar"/>
        </w:rPr>
        <w:t>ّ</w:t>
      </w:r>
      <w:r w:rsidRPr="00AA3FA9">
        <w:rPr>
          <w:rFonts w:cs="Abz-2 (Badr)"/>
          <w:sz w:val="28"/>
          <w:szCs w:val="28"/>
          <w:rtl/>
          <w:lang w:bidi="ar"/>
        </w:rPr>
        <w:t>ن ما يحسن من القرآن وهو أشد</w:t>
      </w:r>
      <w:r w:rsidRPr="00AA3FA9">
        <w:rPr>
          <w:rFonts w:cs="Abz-2 (Badr)" w:hint="cs"/>
          <w:sz w:val="28"/>
          <w:szCs w:val="28"/>
          <w:rtl/>
          <w:lang w:bidi="ar"/>
        </w:rPr>
        <w:t>ّ</w:t>
      </w:r>
      <w:r w:rsidRPr="00AA3FA9">
        <w:rPr>
          <w:rFonts w:cs="Abz-2 (Badr)"/>
          <w:sz w:val="28"/>
          <w:szCs w:val="28"/>
          <w:rtl/>
          <w:lang w:bidi="ar"/>
        </w:rPr>
        <w:t xml:space="preserve"> إجمالا</w:t>
      </w:r>
      <w:r w:rsidRPr="00AA3FA9">
        <w:rPr>
          <w:rFonts w:cs="Abz-2 (Badr)" w:hint="cs"/>
          <w:sz w:val="28"/>
          <w:szCs w:val="28"/>
          <w:rtl/>
          <w:lang w:bidi="ar"/>
        </w:rPr>
        <w:t>ً</w:t>
      </w:r>
      <w:r w:rsidRPr="00AA3FA9">
        <w:rPr>
          <w:rFonts w:cs="Abz-2 (Badr)"/>
          <w:sz w:val="28"/>
          <w:szCs w:val="28"/>
          <w:rtl/>
          <w:lang w:bidi="ar"/>
        </w:rPr>
        <w:t xml:space="preserve"> وإبهاما</w:t>
      </w:r>
      <w:r w:rsidRPr="00AA3FA9">
        <w:rPr>
          <w:rFonts w:cs="Abz-2 (Badr)" w:hint="cs"/>
          <w:sz w:val="28"/>
          <w:szCs w:val="28"/>
          <w:rtl/>
          <w:lang w:bidi="ar"/>
        </w:rPr>
        <w:t>ً...</w:t>
      </w:r>
    </w:p>
    <w:p w14:paraId="72E1A5FA"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sz w:val="28"/>
          <w:szCs w:val="28"/>
          <w:rtl/>
          <w:lang w:bidi="ar"/>
        </w:rPr>
        <w:t>وقد عرفت أيضا</w:t>
      </w:r>
      <w:r w:rsidRPr="00AA3FA9">
        <w:rPr>
          <w:rFonts w:cs="Abz-2 (Badr)" w:hint="cs"/>
          <w:sz w:val="28"/>
          <w:szCs w:val="28"/>
          <w:rtl/>
          <w:lang w:bidi="ar"/>
        </w:rPr>
        <w:t>ً</w:t>
      </w:r>
      <w:r w:rsidRPr="00AA3FA9">
        <w:rPr>
          <w:rFonts w:cs="Abz-2 (Badr)"/>
          <w:sz w:val="28"/>
          <w:szCs w:val="28"/>
          <w:rtl/>
          <w:lang w:bidi="ar"/>
        </w:rPr>
        <w:t xml:space="preserve"> ورد الأخبار بصح</w:t>
      </w:r>
      <w:r w:rsidRPr="00AA3FA9">
        <w:rPr>
          <w:rFonts w:cs="Abz-2 (Badr)" w:hint="cs"/>
          <w:sz w:val="28"/>
          <w:szCs w:val="28"/>
          <w:rtl/>
          <w:lang w:bidi="ar"/>
        </w:rPr>
        <w:t>ّ</w:t>
      </w:r>
      <w:r w:rsidRPr="00AA3FA9">
        <w:rPr>
          <w:rFonts w:cs="Abz-2 (Badr)"/>
          <w:sz w:val="28"/>
          <w:szCs w:val="28"/>
          <w:rtl/>
          <w:lang w:bidi="ar"/>
        </w:rPr>
        <w:t>ة التزويج على الدار والبيت والخادم وأن</w:t>
      </w:r>
      <w:r w:rsidRPr="00AA3FA9">
        <w:rPr>
          <w:rFonts w:cs="Abz-2 (Badr)" w:hint="cs"/>
          <w:sz w:val="28"/>
          <w:szCs w:val="28"/>
          <w:rtl/>
          <w:lang w:bidi="ar"/>
        </w:rPr>
        <w:t>ّ</w:t>
      </w:r>
      <w:r w:rsidRPr="00AA3FA9">
        <w:rPr>
          <w:rFonts w:cs="Abz-2 (Badr)"/>
          <w:sz w:val="28"/>
          <w:szCs w:val="28"/>
          <w:rtl/>
          <w:lang w:bidi="ar"/>
        </w:rPr>
        <w:t xml:space="preserve"> لها وسطا</w:t>
      </w:r>
      <w:r w:rsidRPr="00AA3FA9">
        <w:rPr>
          <w:rFonts w:cs="Abz-2 (Badr)" w:hint="cs"/>
          <w:sz w:val="28"/>
          <w:szCs w:val="28"/>
          <w:rtl/>
          <w:lang w:bidi="ar"/>
        </w:rPr>
        <w:t>ً</w:t>
      </w:r>
      <w:r w:rsidRPr="00AA3FA9">
        <w:rPr>
          <w:rFonts w:cs="Abz-2 (Badr)"/>
          <w:sz w:val="28"/>
          <w:szCs w:val="28"/>
          <w:rtl/>
          <w:lang w:bidi="ar"/>
        </w:rPr>
        <w:t xml:space="preserve"> من هذه الأشياء، ومن الظاهر أن</w:t>
      </w:r>
      <w:r w:rsidRPr="00AA3FA9">
        <w:rPr>
          <w:rFonts w:cs="Abz-2 (Badr)" w:hint="cs"/>
          <w:sz w:val="28"/>
          <w:szCs w:val="28"/>
          <w:rtl/>
          <w:lang w:bidi="ar"/>
        </w:rPr>
        <w:t>ً</w:t>
      </w:r>
      <w:r w:rsidRPr="00AA3FA9">
        <w:rPr>
          <w:rFonts w:cs="Abz-2 (Badr)"/>
          <w:sz w:val="28"/>
          <w:szCs w:val="28"/>
          <w:rtl/>
          <w:lang w:bidi="ar"/>
        </w:rPr>
        <w:t xml:space="preserve"> هذه الأشياء إن</w:t>
      </w:r>
      <w:r w:rsidRPr="00AA3FA9">
        <w:rPr>
          <w:rFonts w:cs="Abz-2 (Badr)" w:hint="cs"/>
          <w:sz w:val="28"/>
          <w:szCs w:val="28"/>
          <w:rtl/>
          <w:lang w:bidi="ar"/>
        </w:rPr>
        <w:t>ّ</w:t>
      </w:r>
      <w:r w:rsidRPr="00AA3FA9">
        <w:rPr>
          <w:rFonts w:cs="Abz-2 (Badr)"/>
          <w:sz w:val="28"/>
          <w:szCs w:val="28"/>
          <w:rtl/>
          <w:lang w:bidi="ar"/>
        </w:rPr>
        <w:t>ما خرجت مخرج التمثيل، فالحكم بالصح</w:t>
      </w:r>
      <w:r w:rsidRPr="00AA3FA9">
        <w:rPr>
          <w:rFonts w:cs="Abz-2 (Badr)" w:hint="cs"/>
          <w:sz w:val="28"/>
          <w:szCs w:val="28"/>
          <w:rtl/>
          <w:lang w:bidi="ar"/>
        </w:rPr>
        <w:t>ّ</w:t>
      </w:r>
      <w:r w:rsidRPr="00AA3FA9">
        <w:rPr>
          <w:rFonts w:cs="Abz-2 (Badr)"/>
          <w:sz w:val="28"/>
          <w:szCs w:val="28"/>
          <w:rtl/>
          <w:lang w:bidi="ar"/>
        </w:rPr>
        <w:t>ة غير مقصور عليها، لكن</w:t>
      </w:r>
      <w:r w:rsidRPr="00AA3FA9">
        <w:rPr>
          <w:rFonts w:cs="Abz-2 (Badr)" w:hint="cs"/>
          <w:sz w:val="28"/>
          <w:szCs w:val="28"/>
          <w:rtl/>
          <w:lang w:bidi="ar"/>
        </w:rPr>
        <w:t>ّ</w:t>
      </w:r>
      <w:r w:rsidRPr="00AA3FA9">
        <w:rPr>
          <w:rFonts w:cs="Abz-2 (Badr)"/>
          <w:sz w:val="28"/>
          <w:szCs w:val="28"/>
          <w:rtl/>
          <w:lang w:bidi="ar"/>
        </w:rPr>
        <w:t>هم من حيث الالتزام بهذه القاعدة التي ات</w:t>
      </w:r>
      <w:r w:rsidRPr="00AA3FA9">
        <w:rPr>
          <w:rFonts w:cs="Abz-2 (Badr)" w:hint="cs"/>
          <w:sz w:val="28"/>
          <w:szCs w:val="28"/>
          <w:rtl/>
          <w:lang w:bidi="ar"/>
        </w:rPr>
        <w:t>ّ</w:t>
      </w:r>
      <w:r w:rsidRPr="00AA3FA9">
        <w:rPr>
          <w:rFonts w:cs="Abz-2 (Badr)"/>
          <w:sz w:val="28"/>
          <w:szCs w:val="28"/>
          <w:rtl/>
          <w:lang w:bidi="ar"/>
        </w:rPr>
        <w:t>فقوا عليها في المهر قص</w:t>
      </w:r>
      <w:r w:rsidRPr="00AA3FA9">
        <w:rPr>
          <w:rFonts w:cs="Abz-2 (Badr)" w:hint="cs"/>
          <w:sz w:val="28"/>
          <w:szCs w:val="28"/>
          <w:rtl/>
          <w:lang w:bidi="ar"/>
        </w:rPr>
        <w:t>ّ</w:t>
      </w:r>
      <w:r w:rsidRPr="00AA3FA9">
        <w:rPr>
          <w:rFonts w:cs="Abz-2 (Badr)"/>
          <w:sz w:val="28"/>
          <w:szCs w:val="28"/>
          <w:rtl/>
          <w:lang w:bidi="ar"/>
        </w:rPr>
        <w:t>روا الحكم فيها على مورد هذا الأخبار، وإلا فالحق</w:t>
      </w:r>
      <w:r w:rsidRPr="00AA3FA9">
        <w:rPr>
          <w:rFonts w:cs="Abz-2 (Badr)" w:hint="cs"/>
          <w:sz w:val="28"/>
          <w:szCs w:val="28"/>
          <w:rtl/>
          <w:lang w:bidi="ar"/>
        </w:rPr>
        <w:t>ّ</w:t>
      </w:r>
      <w:r w:rsidRPr="00AA3FA9">
        <w:rPr>
          <w:rFonts w:cs="Abz-2 (Badr)"/>
          <w:sz w:val="28"/>
          <w:szCs w:val="28"/>
          <w:rtl/>
          <w:lang w:bidi="ar"/>
        </w:rPr>
        <w:t xml:space="preserve"> أن</w:t>
      </w:r>
      <w:r w:rsidRPr="00AA3FA9">
        <w:rPr>
          <w:rFonts w:cs="Abz-2 (Badr)" w:hint="cs"/>
          <w:sz w:val="28"/>
          <w:szCs w:val="28"/>
          <w:rtl/>
          <w:lang w:bidi="ar"/>
        </w:rPr>
        <w:t>ّ</w:t>
      </w:r>
      <w:r w:rsidRPr="00AA3FA9">
        <w:rPr>
          <w:rFonts w:cs="Abz-2 (Badr)"/>
          <w:sz w:val="28"/>
          <w:szCs w:val="28"/>
          <w:rtl/>
          <w:lang w:bidi="ar"/>
        </w:rPr>
        <w:t xml:space="preserve"> هذه القاعدة وإن ات</w:t>
      </w:r>
      <w:r w:rsidRPr="00AA3FA9">
        <w:rPr>
          <w:rFonts w:cs="Abz-2 (Badr)" w:hint="cs"/>
          <w:sz w:val="28"/>
          <w:szCs w:val="28"/>
          <w:rtl/>
          <w:lang w:bidi="ar"/>
        </w:rPr>
        <w:t>ّ</w:t>
      </w:r>
      <w:r w:rsidRPr="00AA3FA9">
        <w:rPr>
          <w:rFonts w:cs="Abz-2 (Badr)"/>
          <w:sz w:val="28"/>
          <w:szCs w:val="28"/>
          <w:rtl/>
          <w:lang w:bidi="ar"/>
        </w:rPr>
        <w:t>فقوا ظاهرا</w:t>
      </w:r>
      <w:r w:rsidRPr="00AA3FA9">
        <w:rPr>
          <w:rFonts w:cs="Abz-2 (Badr)" w:hint="cs"/>
          <w:sz w:val="28"/>
          <w:szCs w:val="28"/>
          <w:rtl/>
          <w:lang w:bidi="ar"/>
        </w:rPr>
        <w:t>ً</w:t>
      </w:r>
      <w:r w:rsidRPr="00AA3FA9">
        <w:rPr>
          <w:rFonts w:cs="Abz-2 (Badr)"/>
          <w:sz w:val="28"/>
          <w:szCs w:val="28"/>
          <w:rtl/>
          <w:lang w:bidi="ar"/>
        </w:rPr>
        <w:t xml:space="preserve"> عليها لكن لم</w:t>
      </w:r>
      <w:r w:rsidRPr="00AA3FA9">
        <w:rPr>
          <w:rFonts w:cs="Abz-2 (Badr)" w:hint="cs"/>
          <w:sz w:val="28"/>
          <w:szCs w:val="28"/>
          <w:rtl/>
          <w:lang w:bidi="ar"/>
        </w:rPr>
        <w:t>ّ</w:t>
      </w:r>
      <w:r w:rsidRPr="00AA3FA9">
        <w:rPr>
          <w:rFonts w:cs="Abz-2 (Badr)"/>
          <w:sz w:val="28"/>
          <w:szCs w:val="28"/>
          <w:rtl/>
          <w:lang w:bidi="ar"/>
        </w:rPr>
        <w:t xml:space="preserve">ا كانت </w:t>
      </w:r>
      <w:r w:rsidRPr="00AA3FA9">
        <w:rPr>
          <w:rFonts w:cs="Abz-2 (Badr)"/>
          <w:sz w:val="28"/>
          <w:szCs w:val="28"/>
          <w:rtl/>
          <w:lang w:bidi="ar"/>
        </w:rPr>
        <w:lastRenderedPageBreak/>
        <w:t>غير منصوصة ولا دليل عليها في الأخبار فإن</w:t>
      </w:r>
      <w:r w:rsidRPr="00AA3FA9">
        <w:rPr>
          <w:rFonts w:cs="Abz-2 (Badr)" w:hint="cs"/>
          <w:sz w:val="28"/>
          <w:szCs w:val="28"/>
          <w:rtl/>
          <w:lang w:bidi="ar"/>
        </w:rPr>
        <w:t>ّ</w:t>
      </w:r>
      <w:r w:rsidRPr="00AA3FA9">
        <w:rPr>
          <w:rFonts w:cs="Abz-2 (Badr)"/>
          <w:sz w:val="28"/>
          <w:szCs w:val="28"/>
          <w:rtl/>
          <w:lang w:bidi="ar"/>
        </w:rPr>
        <w:t>ه بالنظر إلى الأخبار الواردة في المقام</w:t>
      </w:r>
      <w:r w:rsidRPr="00AA3FA9">
        <w:rPr>
          <w:rFonts w:cs="Abz-2 (Badr)" w:hint="cs"/>
          <w:sz w:val="28"/>
          <w:szCs w:val="28"/>
          <w:rtl/>
          <w:lang w:bidi="ar"/>
        </w:rPr>
        <w:t>...</w:t>
      </w:r>
      <w:r w:rsidRPr="00AA3FA9">
        <w:rPr>
          <w:rFonts w:cs="Abz-2 (Badr)"/>
          <w:sz w:val="28"/>
          <w:szCs w:val="28"/>
          <w:rtl/>
          <w:lang w:bidi="ar"/>
        </w:rPr>
        <w:t xml:space="preserve"> لا مانع من صح</w:t>
      </w:r>
      <w:r w:rsidRPr="00AA3FA9">
        <w:rPr>
          <w:rFonts w:cs="Abz-2 (Badr)" w:hint="cs"/>
          <w:sz w:val="28"/>
          <w:szCs w:val="28"/>
          <w:rtl/>
          <w:lang w:bidi="ar"/>
        </w:rPr>
        <w:t>ّ</w:t>
      </w:r>
      <w:r w:rsidRPr="00AA3FA9">
        <w:rPr>
          <w:rFonts w:cs="Abz-2 (Badr)"/>
          <w:sz w:val="28"/>
          <w:szCs w:val="28"/>
          <w:rtl/>
          <w:lang w:bidi="ar"/>
        </w:rPr>
        <w:t>ة العقد فيما منعوا منه</w:t>
      </w:r>
      <w:r w:rsidRPr="00AA3FA9">
        <w:rPr>
          <w:rFonts w:cs="Abz-2 (Badr)" w:hint="cs"/>
          <w:sz w:val="28"/>
          <w:szCs w:val="28"/>
          <w:rtl/>
          <w:lang w:bidi="ar"/>
        </w:rPr>
        <w:t>.»</w:t>
      </w:r>
      <w:r w:rsidRPr="00AA3FA9">
        <w:rPr>
          <w:rStyle w:val="FootnoteReference"/>
          <w:rFonts w:cs="Abz-2 (Badr)"/>
          <w:color w:val="000000" w:themeColor="text1"/>
          <w:sz w:val="28"/>
          <w:szCs w:val="28"/>
          <w:rtl/>
          <w:lang w:bidi="fa-IR"/>
        </w:rPr>
        <w:footnoteReference w:id="3"/>
      </w:r>
    </w:p>
    <w:p w14:paraId="55A9519E"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hint="cs"/>
          <w:sz w:val="28"/>
          <w:szCs w:val="28"/>
          <w:rtl/>
          <w:lang w:bidi="ar"/>
        </w:rPr>
        <w:t>ولی معلوم است که آنچه که در صحيحه محمد بن مسلم آمده است با کلام اصحاب در اين مقام منافاتی ندارد، زيرا همان گونه که گفتيم، شرط تعيين مهر اگرچه معلوميت آن در نزد طرفين عقد نيست، اما در صدق تعيين لازم است که مهر فی الواقع دارای حدی معلوم باشد و چون آنچه که در صحيحه محمد بن مسلم به عنوان مهر ذکر شده است مقداری از قرآن است که زوج آن را آموخته و يا حفظ کرده است و اين مقدار في الواقع دارای حدی معلوم است، پس می</w:t>
      </w:r>
      <w:r w:rsidRPr="00AA3FA9">
        <w:rPr>
          <w:rFonts w:cs="Abz-2 (Badr)"/>
          <w:sz w:val="28"/>
          <w:szCs w:val="28"/>
          <w:rtl/>
          <w:lang w:bidi="ar"/>
        </w:rPr>
        <w:softHyphen/>
      </w:r>
      <w:r w:rsidRPr="00AA3FA9">
        <w:rPr>
          <w:rFonts w:cs="Abz-2 (Badr)" w:hint="cs"/>
          <w:sz w:val="28"/>
          <w:szCs w:val="28"/>
          <w:rtl/>
          <w:lang w:bidi="ar"/>
        </w:rPr>
        <w:t>توان گفت که مهر به اين واسطه تعيين شده است هرچند رای زن مجهول باشد. در حالی که در ما نحن فيه فرض بر اين است که آنچه که به عنوان مهر زن قرار داده شده است، فی الواقع نيز دارای حد مشخصی نيست.</w:t>
      </w:r>
    </w:p>
    <w:p w14:paraId="5BAD0685"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بنابر اين تنها وجهی که برای تصحيح مهر در اين فرض می</w:t>
      </w:r>
      <w:r w:rsidRPr="00AA3FA9">
        <w:rPr>
          <w:rFonts w:cs="Abz-2 (Badr)"/>
          <w:sz w:val="28"/>
          <w:szCs w:val="28"/>
          <w:rtl/>
          <w:lang w:bidi="ar"/>
        </w:rPr>
        <w:softHyphen/>
      </w:r>
      <w:r w:rsidRPr="00AA3FA9">
        <w:rPr>
          <w:rFonts w:cs="Abz-2 (Badr)" w:hint="cs"/>
          <w:sz w:val="28"/>
          <w:szCs w:val="28"/>
          <w:rtl/>
          <w:lang w:bidi="ar"/>
        </w:rPr>
        <w:t>توان در نظر گرفت اين است که برای سوره</w:t>
      </w:r>
      <w:r w:rsidRPr="00AA3FA9">
        <w:rPr>
          <w:rFonts w:cs="Abz-2 (Badr)"/>
          <w:sz w:val="28"/>
          <w:szCs w:val="28"/>
          <w:rtl/>
          <w:lang w:bidi="ar"/>
        </w:rPr>
        <w:softHyphen/>
      </w:r>
      <w:r w:rsidRPr="00AA3FA9">
        <w:rPr>
          <w:rFonts w:cs="Abz-2 (Badr)" w:hint="cs"/>
          <w:sz w:val="28"/>
          <w:szCs w:val="28"/>
          <w:rtl/>
          <w:lang w:bidi="ar"/>
        </w:rPr>
        <w:t>های قرآن و آيات آن حد وسطی قائل شويم که در اين صورت می</w:t>
      </w:r>
      <w:r w:rsidRPr="00AA3FA9">
        <w:rPr>
          <w:rFonts w:cs="Abz-2 (Badr)"/>
          <w:sz w:val="28"/>
          <w:szCs w:val="28"/>
          <w:rtl/>
          <w:lang w:bidi="ar"/>
        </w:rPr>
        <w:softHyphen/>
      </w:r>
      <w:r w:rsidRPr="00AA3FA9">
        <w:rPr>
          <w:rFonts w:cs="Abz-2 (Badr)" w:hint="cs"/>
          <w:sz w:val="28"/>
          <w:szCs w:val="28"/>
          <w:rtl/>
          <w:lang w:bidi="ar"/>
        </w:rPr>
        <w:t>توان گفت که همان آيه و يا سوره مهر زن خواهد بود.</w:t>
      </w:r>
    </w:p>
    <w:p w14:paraId="17DFFA47"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اما اين مطلب ـ بر فرض اين که امکان عرفی تعيين حد وسط در خصوص آيات و سور قرآن وجود داشته باشد ـ فقط در جايی می</w:t>
      </w:r>
      <w:r w:rsidRPr="00AA3FA9">
        <w:rPr>
          <w:rFonts w:cs="Abz-2 (Badr)"/>
          <w:sz w:val="28"/>
          <w:szCs w:val="28"/>
          <w:rtl/>
          <w:lang w:bidi="ar"/>
        </w:rPr>
        <w:softHyphen/>
      </w:r>
      <w:r w:rsidRPr="00AA3FA9">
        <w:rPr>
          <w:rFonts w:cs="Abz-2 (Badr)" w:hint="cs"/>
          <w:sz w:val="28"/>
          <w:szCs w:val="28"/>
          <w:rtl/>
          <w:lang w:bidi="ar"/>
        </w:rPr>
        <w:t>تواند مشکل را برطرف کند که تعليم يک آيه يا سوره به عنوان مهر زن قرار داده شده باشد، و در صورتی که مهر تعليم آيات يا سوری به نحو مبهم باشد، تعيين حد وسط برای آن امکان نخواهد داشت.</w:t>
      </w:r>
    </w:p>
    <w:p w14:paraId="06914718" w14:textId="77777777" w:rsidR="008254E5" w:rsidRPr="00AA3FA9" w:rsidRDefault="008254E5"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بنابر اين مسأله خالی از اشکال نيست.</w:t>
      </w:r>
    </w:p>
    <w:p w14:paraId="47F3A1E5"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اما آيا تعيين قرائتی که بر اساس آن تعليم صورت می</w:t>
      </w:r>
      <w:r w:rsidRPr="00AA3FA9">
        <w:rPr>
          <w:rFonts w:cs="Abz-2 (Badr)"/>
          <w:sz w:val="28"/>
          <w:szCs w:val="28"/>
          <w:rtl/>
          <w:lang w:bidi="ar"/>
        </w:rPr>
        <w:softHyphen/>
      </w:r>
      <w:r w:rsidRPr="00AA3FA9">
        <w:rPr>
          <w:rFonts w:cs="Abz-2 (Badr)" w:hint="cs"/>
          <w:sz w:val="28"/>
          <w:szCs w:val="28"/>
          <w:rtl/>
          <w:lang w:bidi="ar"/>
        </w:rPr>
        <w:t>گيرد نيز لازم است؟</w:t>
      </w:r>
    </w:p>
    <w:p w14:paraId="6896967F"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محقق در کلمات خود لزوم تعليم را به «قيل» نسبت داده است.</w:t>
      </w:r>
    </w:p>
    <w:p w14:paraId="74186AD6"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ولکن قال المحقّق الکرکي: «</w:t>
      </w:r>
      <w:r w:rsidRPr="00101160">
        <w:rPr>
          <w:rFonts w:cs="Abz-2 (Badr)"/>
          <w:sz w:val="28"/>
          <w:szCs w:val="28"/>
          <w:rtl/>
          <w:lang w:bidi="ar"/>
        </w:rPr>
        <w:t xml:space="preserve">في قول نقله جمع من الأصحاب </w:t>
      </w:r>
      <w:r w:rsidRPr="00AA3FA9">
        <w:rPr>
          <w:rFonts w:cs="Abz-2 (Badr)" w:hint="cs"/>
          <w:sz w:val="28"/>
          <w:szCs w:val="28"/>
          <w:rtl/>
          <w:lang w:bidi="ar"/>
        </w:rPr>
        <w:t>ـ</w:t>
      </w:r>
      <w:r w:rsidRPr="00101160">
        <w:rPr>
          <w:rFonts w:cs="Abz-2 (Badr)"/>
          <w:sz w:val="28"/>
          <w:szCs w:val="28"/>
          <w:rtl/>
          <w:lang w:bidi="ar"/>
        </w:rPr>
        <w:t xml:space="preserve"> ولا نعرف القائل به </w:t>
      </w:r>
      <w:r w:rsidRPr="00AA3FA9">
        <w:rPr>
          <w:rFonts w:cs="Abz-2 (Badr)" w:hint="cs"/>
          <w:sz w:val="28"/>
          <w:szCs w:val="28"/>
          <w:rtl/>
          <w:lang w:bidi="ar"/>
        </w:rPr>
        <w:t>ـ</w:t>
      </w:r>
      <w:r w:rsidRPr="00101160">
        <w:rPr>
          <w:rFonts w:cs="Abz-2 (Badr)"/>
          <w:sz w:val="28"/>
          <w:szCs w:val="28"/>
          <w:rtl/>
          <w:lang w:bidi="ar"/>
        </w:rPr>
        <w:t xml:space="preserve"> </w:t>
      </w:r>
      <w:r w:rsidRPr="00AA3FA9">
        <w:rPr>
          <w:rFonts w:cs="Abz-2 (Badr)" w:hint="cs"/>
          <w:sz w:val="28"/>
          <w:szCs w:val="28"/>
          <w:rtl/>
          <w:lang w:bidi="ar"/>
        </w:rPr>
        <w:t>إ</w:t>
      </w:r>
      <w:r w:rsidRPr="00101160">
        <w:rPr>
          <w:rFonts w:cs="Abz-2 (Badr)"/>
          <w:sz w:val="28"/>
          <w:szCs w:val="28"/>
          <w:rtl/>
          <w:lang w:bidi="ar"/>
        </w:rPr>
        <w:t>ن</w:t>
      </w:r>
      <w:r w:rsidRPr="00AA3FA9">
        <w:rPr>
          <w:rFonts w:cs="Abz-2 (Badr)" w:hint="cs"/>
          <w:sz w:val="28"/>
          <w:szCs w:val="28"/>
          <w:rtl/>
          <w:lang w:bidi="ar"/>
        </w:rPr>
        <w:t>ّ</w:t>
      </w:r>
      <w:r w:rsidRPr="00101160">
        <w:rPr>
          <w:rFonts w:cs="Abz-2 (Badr)"/>
          <w:sz w:val="28"/>
          <w:szCs w:val="28"/>
          <w:rtl/>
          <w:lang w:bidi="ar"/>
        </w:rPr>
        <w:t>ه يشترط تعيين قراءة من القراءات الجائزة، لأن</w:t>
      </w:r>
      <w:r w:rsidRPr="00AA3FA9">
        <w:rPr>
          <w:rFonts w:cs="Abz-2 (Badr)" w:hint="cs"/>
          <w:sz w:val="28"/>
          <w:szCs w:val="28"/>
          <w:rtl/>
          <w:lang w:bidi="ar"/>
        </w:rPr>
        <w:t>ّ</w:t>
      </w:r>
      <w:r w:rsidRPr="00101160">
        <w:rPr>
          <w:rFonts w:cs="Abz-2 (Badr)"/>
          <w:sz w:val="28"/>
          <w:szCs w:val="28"/>
          <w:rtl/>
          <w:lang w:bidi="ar"/>
        </w:rPr>
        <w:t>ها متفاوتة في السهولة والصعوبة، فلو لم يعي</w:t>
      </w:r>
      <w:r w:rsidRPr="00AA3FA9">
        <w:rPr>
          <w:rFonts w:cs="Abz-2 (Badr)" w:hint="cs"/>
          <w:sz w:val="28"/>
          <w:szCs w:val="28"/>
          <w:rtl/>
          <w:lang w:bidi="ar"/>
        </w:rPr>
        <w:t>ّ</w:t>
      </w:r>
      <w:r w:rsidRPr="00101160">
        <w:rPr>
          <w:rFonts w:cs="Abz-2 (Badr)"/>
          <w:sz w:val="28"/>
          <w:szCs w:val="28"/>
          <w:rtl/>
          <w:lang w:bidi="ar"/>
        </w:rPr>
        <w:t>ن لزم الغرر</w:t>
      </w:r>
      <w:r w:rsidRPr="00AA3FA9">
        <w:rPr>
          <w:rFonts w:cs="Abz-2 (Badr)" w:hint="cs"/>
          <w:sz w:val="28"/>
          <w:szCs w:val="28"/>
          <w:rtl/>
          <w:lang w:bidi="ar"/>
        </w:rPr>
        <w:t>.»</w:t>
      </w:r>
      <w:r w:rsidRPr="00AA3FA9">
        <w:rPr>
          <w:rStyle w:val="FootnoteReference"/>
          <w:rFonts w:cs="Abz-2 (Badr)"/>
          <w:color w:val="000000" w:themeColor="text1"/>
          <w:sz w:val="28"/>
          <w:szCs w:val="28"/>
          <w:rtl/>
          <w:lang w:bidi="fa-IR"/>
        </w:rPr>
        <w:footnoteReference w:id="4"/>
      </w:r>
    </w:p>
    <w:p w14:paraId="67C798BD" w14:textId="77777777" w:rsidR="00AA3FA9" w:rsidRPr="00C7553F" w:rsidRDefault="00AA3FA9" w:rsidP="00AA3FA9">
      <w:pPr>
        <w:widowControl w:val="0"/>
        <w:bidi/>
        <w:spacing w:after="0"/>
        <w:ind w:firstLine="284"/>
        <w:jc w:val="both"/>
        <w:rPr>
          <w:rFonts w:cs="Abz-2 (Badr)"/>
          <w:sz w:val="28"/>
          <w:szCs w:val="28"/>
          <w:lang w:bidi="ar"/>
        </w:rPr>
      </w:pPr>
      <w:r w:rsidRPr="00AA3FA9">
        <w:rPr>
          <w:rFonts w:cs="Abz-2 (Badr)" w:hint="cs"/>
          <w:sz w:val="28"/>
          <w:szCs w:val="28"/>
          <w:rtl/>
          <w:lang w:bidi="ar"/>
        </w:rPr>
        <w:t>وقال الشيخ في المبسوط: «</w:t>
      </w:r>
      <w:r w:rsidRPr="00C7553F">
        <w:rPr>
          <w:rFonts w:cs="Abz-2 (Badr)"/>
          <w:sz w:val="28"/>
          <w:szCs w:val="28"/>
          <w:rtl/>
          <w:lang w:bidi="ar"/>
        </w:rPr>
        <w:t>هل يجب تعيين القراءة وهي الحرف الذي يعل</w:t>
      </w:r>
      <w:r w:rsidRPr="00AA3FA9">
        <w:rPr>
          <w:rFonts w:cs="Abz-2 (Badr)" w:hint="cs"/>
          <w:sz w:val="28"/>
          <w:szCs w:val="28"/>
          <w:rtl/>
          <w:lang w:bidi="ar"/>
        </w:rPr>
        <w:t>ّ</w:t>
      </w:r>
      <w:r w:rsidRPr="00C7553F">
        <w:rPr>
          <w:rFonts w:cs="Abz-2 (Badr)"/>
          <w:sz w:val="28"/>
          <w:szCs w:val="28"/>
          <w:rtl/>
          <w:lang w:bidi="ar"/>
        </w:rPr>
        <w:t>مها إي</w:t>
      </w:r>
      <w:r w:rsidRPr="00AA3FA9">
        <w:rPr>
          <w:rFonts w:cs="Abz-2 (Badr)" w:hint="cs"/>
          <w:sz w:val="28"/>
          <w:szCs w:val="28"/>
          <w:rtl/>
          <w:lang w:bidi="ar"/>
        </w:rPr>
        <w:t>ّ</w:t>
      </w:r>
      <w:r w:rsidRPr="00C7553F">
        <w:rPr>
          <w:rFonts w:cs="Abz-2 (Badr)"/>
          <w:sz w:val="28"/>
          <w:szCs w:val="28"/>
          <w:rtl/>
          <w:lang w:bidi="ar"/>
        </w:rPr>
        <w:t>اه</w:t>
      </w:r>
      <w:r w:rsidRPr="00AA3FA9">
        <w:rPr>
          <w:rFonts w:cs="Abz-2 (Badr)" w:hint="cs"/>
          <w:sz w:val="28"/>
          <w:szCs w:val="28"/>
          <w:rtl/>
          <w:lang w:bidi="ar"/>
        </w:rPr>
        <w:t>؟</w:t>
      </w:r>
      <w:r w:rsidRPr="00C7553F">
        <w:rPr>
          <w:rFonts w:cs="Abz-2 (Badr)"/>
          <w:sz w:val="28"/>
          <w:szCs w:val="28"/>
          <w:rtl/>
          <w:lang w:bidi="ar"/>
        </w:rPr>
        <w:t xml:space="preserve"> على وجهين، أحدهما</w:t>
      </w:r>
      <w:r w:rsidRPr="00AA3FA9">
        <w:rPr>
          <w:rFonts w:cs="Abz-2 (Badr)" w:hint="cs"/>
          <w:sz w:val="28"/>
          <w:szCs w:val="28"/>
          <w:rtl/>
          <w:lang w:bidi="ar"/>
        </w:rPr>
        <w:t>:</w:t>
      </w:r>
      <w:r w:rsidRPr="00C7553F">
        <w:rPr>
          <w:rFonts w:cs="Abz-2 (Badr)"/>
          <w:sz w:val="28"/>
          <w:szCs w:val="28"/>
          <w:rtl/>
          <w:lang w:bidi="ar"/>
        </w:rPr>
        <w:t xml:space="preserve"> لا يجب، وهو الأقوى، لأن</w:t>
      </w:r>
      <w:r w:rsidRPr="00AA3FA9">
        <w:rPr>
          <w:rFonts w:cs="Abz-2 (Badr)" w:hint="cs"/>
          <w:sz w:val="28"/>
          <w:szCs w:val="28"/>
          <w:rtl/>
          <w:lang w:bidi="ar"/>
        </w:rPr>
        <w:t>ّ</w:t>
      </w:r>
      <w:r w:rsidRPr="00C7553F">
        <w:rPr>
          <w:rFonts w:cs="Abz-2 (Badr)"/>
          <w:sz w:val="28"/>
          <w:szCs w:val="28"/>
          <w:rtl/>
          <w:lang w:bidi="ar"/>
        </w:rPr>
        <w:t xml:space="preserve"> النبي</w:t>
      </w:r>
      <w:r w:rsidRPr="00AA3FA9">
        <w:rPr>
          <w:rFonts w:cs="Abz-2 (Badr)" w:hint="cs"/>
          <w:sz w:val="28"/>
          <w:szCs w:val="28"/>
          <w:rtl/>
          <w:lang w:bidi="ar"/>
        </w:rPr>
        <w:t>ّ(ص)</w:t>
      </w:r>
      <w:r w:rsidRPr="00C7553F">
        <w:rPr>
          <w:rFonts w:cs="Abz-2 (Badr)"/>
          <w:sz w:val="28"/>
          <w:szCs w:val="28"/>
          <w:rtl/>
          <w:lang w:bidi="ar"/>
        </w:rPr>
        <w:t xml:space="preserve"> لم يعي</w:t>
      </w:r>
      <w:r w:rsidRPr="00AA3FA9">
        <w:rPr>
          <w:rFonts w:cs="Abz-2 (Badr)" w:hint="cs"/>
          <w:sz w:val="28"/>
          <w:szCs w:val="28"/>
          <w:rtl/>
          <w:lang w:bidi="ar"/>
        </w:rPr>
        <w:t>ّ</w:t>
      </w:r>
      <w:r w:rsidRPr="00C7553F">
        <w:rPr>
          <w:rFonts w:cs="Abz-2 (Badr)"/>
          <w:sz w:val="28"/>
          <w:szCs w:val="28"/>
          <w:rtl/>
          <w:lang w:bidi="ar"/>
        </w:rPr>
        <w:t>ن على الرجل</w:t>
      </w:r>
      <w:r w:rsidRPr="00AA3FA9">
        <w:rPr>
          <w:rFonts w:cs="Abz-2 (Badr)" w:hint="cs"/>
          <w:sz w:val="28"/>
          <w:szCs w:val="28"/>
          <w:rtl/>
          <w:lang w:bidi="ar"/>
        </w:rPr>
        <w:t>؛</w:t>
      </w:r>
      <w:r w:rsidRPr="00C7553F">
        <w:rPr>
          <w:rFonts w:cs="Abz-2 (Badr)"/>
          <w:sz w:val="28"/>
          <w:szCs w:val="28"/>
          <w:rtl/>
          <w:lang w:bidi="ar"/>
        </w:rPr>
        <w:t xml:space="preserve"> والوجه الآخر</w:t>
      </w:r>
      <w:r w:rsidRPr="00AA3FA9">
        <w:rPr>
          <w:rFonts w:cs="Abz-2 (Badr)" w:hint="cs"/>
          <w:sz w:val="28"/>
          <w:szCs w:val="28"/>
          <w:rtl/>
          <w:lang w:bidi="ar"/>
        </w:rPr>
        <w:t>:</w:t>
      </w:r>
      <w:r w:rsidRPr="00C7553F">
        <w:rPr>
          <w:rFonts w:cs="Abz-2 (Badr)"/>
          <w:sz w:val="28"/>
          <w:szCs w:val="28"/>
          <w:rtl/>
          <w:lang w:bidi="ar"/>
        </w:rPr>
        <w:t xml:space="preserve"> لابد</w:t>
      </w:r>
      <w:r w:rsidRPr="00AA3FA9">
        <w:rPr>
          <w:rFonts w:cs="Abz-2 (Badr)" w:hint="cs"/>
          <w:sz w:val="28"/>
          <w:szCs w:val="28"/>
          <w:rtl/>
          <w:lang w:bidi="ar"/>
        </w:rPr>
        <w:t>ّ</w:t>
      </w:r>
      <w:r w:rsidRPr="00C7553F">
        <w:rPr>
          <w:rFonts w:cs="Abz-2 (Badr)"/>
          <w:sz w:val="28"/>
          <w:szCs w:val="28"/>
          <w:rtl/>
          <w:lang w:bidi="ar"/>
        </w:rPr>
        <w:t xml:space="preserve"> من تعيين الحروف</w:t>
      </w:r>
      <w:r w:rsidRPr="00AA3FA9">
        <w:rPr>
          <w:rFonts w:cs="Abz-2 (Badr)" w:hint="cs"/>
          <w:sz w:val="28"/>
          <w:szCs w:val="28"/>
          <w:rtl/>
          <w:lang w:bidi="ar"/>
        </w:rPr>
        <w:t>،</w:t>
      </w:r>
      <w:r w:rsidRPr="00C7553F">
        <w:rPr>
          <w:rFonts w:cs="Abz-2 (Badr)"/>
          <w:sz w:val="28"/>
          <w:szCs w:val="28"/>
          <w:rtl/>
          <w:lang w:bidi="ar"/>
        </w:rPr>
        <w:t xml:space="preserve"> لأن</w:t>
      </w:r>
      <w:r w:rsidRPr="00AA3FA9">
        <w:rPr>
          <w:rFonts w:cs="Abz-2 (Badr)" w:hint="cs"/>
          <w:sz w:val="28"/>
          <w:szCs w:val="28"/>
          <w:rtl/>
          <w:lang w:bidi="ar"/>
        </w:rPr>
        <w:t>ّ</w:t>
      </w:r>
      <w:r w:rsidRPr="00C7553F">
        <w:rPr>
          <w:rFonts w:cs="Abz-2 (Badr)"/>
          <w:sz w:val="28"/>
          <w:szCs w:val="28"/>
          <w:rtl/>
          <w:lang w:bidi="ar"/>
        </w:rPr>
        <w:t xml:space="preserve"> بعضها أصعب من بعض. </w:t>
      </w:r>
    </w:p>
    <w:p w14:paraId="6F3B7462" w14:textId="77777777" w:rsidR="00AA3FA9" w:rsidRPr="00C7553F" w:rsidRDefault="00AA3FA9" w:rsidP="00AA3FA9">
      <w:pPr>
        <w:widowControl w:val="0"/>
        <w:bidi/>
        <w:spacing w:after="0"/>
        <w:ind w:firstLine="284"/>
        <w:jc w:val="both"/>
        <w:rPr>
          <w:rFonts w:ascii="Noor_Nazli" w:eastAsia="Times New Roman" w:hAnsi="Noor_Nazli" w:cs="Times New Roman"/>
          <w:sz w:val="36"/>
          <w:szCs w:val="36"/>
          <w:rtl/>
          <w:lang w:bidi="fa-IR"/>
        </w:rPr>
      </w:pPr>
      <w:r w:rsidRPr="00C7553F">
        <w:rPr>
          <w:rFonts w:cs="Abz-2 (Badr)"/>
          <w:sz w:val="28"/>
          <w:szCs w:val="28"/>
          <w:rtl/>
          <w:lang w:bidi="ar"/>
        </w:rPr>
        <w:t>فمن قال</w:t>
      </w:r>
      <w:r w:rsidRPr="00AA3FA9">
        <w:rPr>
          <w:rFonts w:cs="Abz-2 (Badr)" w:hint="cs"/>
          <w:sz w:val="28"/>
          <w:szCs w:val="28"/>
          <w:rtl/>
          <w:lang w:bidi="ar"/>
        </w:rPr>
        <w:t>:</w:t>
      </w:r>
      <w:r w:rsidRPr="00C7553F">
        <w:rPr>
          <w:rFonts w:cs="Abz-2 (Badr)"/>
          <w:sz w:val="28"/>
          <w:szCs w:val="28"/>
          <w:rtl/>
          <w:lang w:bidi="ar"/>
        </w:rPr>
        <w:t xml:space="preserve"> إن</w:t>
      </w:r>
      <w:r w:rsidRPr="00AA3FA9">
        <w:rPr>
          <w:rFonts w:cs="Abz-2 (Badr)" w:hint="cs"/>
          <w:sz w:val="28"/>
          <w:szCs w:val="28"/>
          <w:rtl/>
          <w:lang w:bidi="ar"/>
        </w:rPr>
        <w:t>ّ</w:t>
      </w:r>
      <w:r w:rsidRPr="00C7553F">
        <w:rPr>
          <w:rFonts w:cs="Abz-2 (Badr)"/>
          <w:sz w:val="28"/>
          <w:szCs w:val="28"/>
          <w:rtl/>
          <w:lang w:bidi="ar"/>
        </w:rPr>
        <w:t>ه شرط</w:t>
      </w:r>
      <w:r w:rsidRPr="00AA3FA9">
        <w:rPr>
          <w:rFonts w:cs="Abz-2 (Badr)" w:hint="cs"/>
          <w:sz w:val="28"/>
          <w:szCs w:val="28"/>
          <w:rtl/>
          <w:lang w:bidi="ar"/>
        </w:rPr>
        <w:t>،</w:t>
      </w:r>
      <w:r w:rsidRPr="00C7553F">
        <w:rPr>
          <w:rFonts w:cs="Abz-2 (Badr)"/>
          <w:sz w:val="28"/>
          <w:szCs w:val="28"/>
          <w:rtl/>
          <w:lang w:bidi="ar"/>
        </w:rPr>
        <w:t xml:space="preserve"> ف</w:t>
      </w:r>
      <w:r w:rsidRPr="00AA3FA9">
        <w:rPr>
          <w:rFonts w:cs="Abz-2 (Badr)" w:hint="cs"/>
          <w:sz w:val="28"/>
          <w:szCs w:val="28"/>
          <w:rtl/>
          <w:lang w:bidi="ar"/>
        </w:rPr>
        <w:t>إ</w:t>
      </w:r>
      <w:r w:rsidRPr="00C7553F">
        <w:rPr>
          <w:rFonts w:cs="Abz-2 (Badr)"/>
          <w:sz w:val="28"/>
          <w:szCs w:val="28"/>
          <w:rtl/>
          <w:lang w:bidi="ar"/>
        </w:rPr>
        <w:t>ن ذكره وإلا كان فاسدا</w:t>
      </w:r>
      <w:r w:rsidRPr="00AA3FA9">
        <w:rPr>
          <w:rFonts w:cs="Abz-2 (Badr)" w:hint="cs"/>
          <w:sz w:val="28"/>
          <w:szCs w:val="28"/>
          <w:rtl/>
          <w:lang w:bidi="ar"/>
        </w:rPr>
        <w:t>ً</w:t>
      </w:r>
      <w:r w:rsidRPr="00C7553F">
        <w:rPr>
          <w:rFonts w:cs="Abz-2 (Badr)"/>
          <w:sz w:val="28"/>
          <w:szCs w:val="28"/>
          <w:rtl/>
          <w:lang w:bidi="ar"/>
        </w:rPr>
        <w:t xml:space="preserve"> ولها مهر مثلها</w:t>
      </w:r>
      <w:r w:rsidRPr="00AA3FA9">
        <w:rPr>
          <w:rFonts w:cs="Abz-2 (Badr)" w:hint="cs"/>
          <w:sz w:val="28"/>
          <w:szCs w:val="28"/>
          <w:rtl/>
          <w:lang w:bidi="ar"/>
        </w:rPr>
        <w:t>.</w:t>
      </w:r>
      <w:r w:rsidRPr="00C7553F">
        <w:rPr>
          <w:rFonts w:cs="Abz-2 (Badr)"/>
          <w:sz w:val="28"/>
          <w:szCs w:val="28"/>
          <w:rtl/>
          <w:lang w:bidi="ar"/>
        </w:rPr>
        <w:t xml:space="preserve"> ومن قال</w:t>
      </w:r>
      <w:r w:rsidRPr="00AA3FA9">
        <w:rPr>
          <w:rFonts w:cs="Abz-2 (Badr)" w:hint="cs"/>
          <w:sz w:val="28"/>
          <w:szCs w:val="28"/>
          <w:rtl/>
          <w:lang w:bidi="ar"/>
        </w:rPr>
        <w:t>:</w:t>
      </w:r>
      <w:r w:rsidRPr="00C7553F">
        <w:rPr>
          <w:rFonts w:cs="Abz-2 (Badr)"/>
          <w:sz w:val="28"/>
          <w:szCs w:val="28"/>
          <w:rtl/>
          <w:lang w:bidi="ar"/>
        </w:rPr>
        <w:t xml:space="preserve"> ليس بشرط</w:t>
      </w:r>
      <w:r w:rsidRPr="00AA3FA9">
        <w:rPr>
          <w:rFonts w:cs="Abz-2 (Badr)" w:hint="cs"/>
          <w:sz w:val="28"/>
          <w:szCs w:val="28"/>
          <w:rtl/>
          <w:lang w:bidi="ar"/>
        </w:rPr>
        <w:t>،</w:t>
      </w:r>
      <w:r w:rsidRPr="00C7553F">
        <w:rPr>
          <w:rFonts w:cs="Abz-2 (Badr)"/>
          <w:sz w:val="28"/>
          <w:szCs w:val="28"/>
          <w:rtl/>
          <w:lang w:bidi="ar"/>
        </w:rPr>
        <w:t xml:space="preserve"> لق</w:t>
      </w:r>
      <w:r w:rsidRPr="00AA3FA9">
        <w:rPr>
          <w:rFonts w:cs="Abz-2 (Badr)" w:hint="cs"/>
          <w:sz w:val="28"/>
          <w:szCs w:val="28"/>
          <w:rtl/>
          <w:lang w:bidi="ar"/>
        </w:rPr>
        <w:t>ّ</w:t>
      </w:r>
      <w:r w:rsidRPr="00C7553F">
        <w:rPr>
          <w:rFonts w:cs="Abz-2 (Badr)"/>
          <w:sz w:val="28"/>
          <w:szCs w:val="28"/>
          <w:rtl/>
          <w:lang w:bidi="ar"/>
        </w:rPr>
        <w:t>نها أي</w:t>
      </w:r>
      <w:r w:rsidRPr="00AA3FA9">
        <w:rPr>
          <w:rFonts w:cs="Abz-2 (Badr)" w:hint="cs"/>
          <w:sz w:val="28"/>
          <w:szCs w:val="28"/>
          <w:rtl/>
          <w:lang w:bidi="ar"/>
        </w:rPr>
        <w:t>ّ</w:t>
      </w:r>
      <w:r w:rsidRPr="00C7553F">
        <w:rPr>
          <w:rFonts w:cs="Abz-2 (Badr)"/>
          <w:sz w:val="28"/>
          <w:szCs w:val="28"/>
          <w:rtl/>
          <w:lang w:bidi="ar"/>
        </w:rPr>
        <w:t xml:space="preserve"> حرف شاء</w:t>
      </w:r>
      <w:r w:rsidRPr="00AA3FA9">
        <w:rPr>
          <w:rFonts w:cs="Abz-2 (Badr)" w:hint="cs"/>
          <w:sz w:val="28"/>
          <w:szCs w:val="28"/>
          <w:rtl/>
          <w:lang w:bidi="ar"/>
        </w:rPr>
        <w:t>،</w:t>
      </w:r>
      <w:r w:rsidRPr="00C7553F">
        <w:rPr>
          <w:rFonts w:cs="Abz-2 (Badr)"/>
          <w:sz w:val="28"/>
          <w:szCs w:val="28"/>
          <w:rtl/>
          <w:lang w:bidi="ar"/>
        </w:rPr>
        <w:t xml:space="preserve"> إن شاء </w:t>
      </w:r>
      <w:r w:rsidRPr="00C7553F">
        <w:rPr>
          <w:rFonts w:cs="Abz-2 (Badr)"/>
          <w:sz w:val="28"/>
          <w:szCs w:val="28"/>
          <w:rtl/>
          <w:lang w:bidi="ar"/>
        </w:rPr>
        <w:lastRenderedPageBreak/>
        <w:t>بالجائز</w:t>
      </w:r>
      <w:r w:rsidRPr="00AA3FA9">
        <w:rPr>
          <w:rFonts w:cs="Abz-2 (Badr)" w:hint="cs"/>
          <w:sz w:val="28"/>
          <w:szCs w:val="28"/>
          <w:rtl/>
          <w:lang w:bidi="ar"/>
        </w:rPr>
        <w:t>،</w:t>
      </w:r>
      <w:r w:rsidRPr="00C7553F">
        <w:rPr>
          <w:rFonts w:cs="Abz-2 (Badr)"/>
          <w:sz w:val="28"/>
          <w:szCs w:val="28"/>
          <w:rtl/>
          <w:lang w:bidi="ar"/>
        </w:rPr>
        <w:t xml:space="preserve"> وهو الصحيح عندنا، لأن</w:t>
      </w:r>
      <w:r w:rsidRPr="00AA3FA9">
        <w:rPr>
          <w:rFonts w:cs="Abz-2 (Badr)" w:hint="cs"/>
          <w:sz w:val="28"/>
          <w:szCs w:val="28"/>
          <w:rtl/>
          <w:lang w:bidi="ar"/>
        </w:rPr>
        <w:t>ّ</w:t>
      </w:r>
      <w:r w:rsidRPr="00C7553F">
        <w:rPr>
          <w:rFonts w:cs="Abz-2 (Badr)"/>
          <w:sz w:val="28"/>
          <w:szCs w:val="28"/>
          <w:rtl/>
          <w:lang w:bidi="ar"/>
        </w:rPr>
        <w:t xml:space="preserve"> التعيين يحتاج إلى دليل</w:t>
      </w:r>
      <w:r w:rsidRPr="00AA3FA9">
        <w:rPr>
          <w:rFonts w:cs="Abz-2 (Badr)" w:hint="cs"/>
          <w:sz w:val="28"/>
          <w:szCs w:val="28"/>
          <w:rtl/>
          <w:lang w:bidi="ar"/>
        </w:rPr>
        <w:t>،</w:t>
      </w:r>
      <w:r w:rsidRPr="00C7553F">
        <w:rPr>
          <w:rFonts w:cs="Abz-2 (Badr)"/>
          <w:sz w:val="28"/>
          <w:szCs w:val="28"/>
          <w:rtl/>
          <w:lang w:bidi="ar"/>
        </w:rPr>
        <w:t xml:space="preserve"> فإذا ثبت أن</w:t>
      </w:r>
      <w:r w:rsidRPr="00AA3FA9">
        <w:rPr>
          <w:rFonts w:cs="Abz-2 (Badr)" w:hint="cs"/>
          <w:sz w:val="28"/>
          <w:szCs w:val="28"/>
          <w:rtl/>
          <w:lang w:bidi="ar"/>
        </w:rPr>
        <w:t>ّ</w:t>
      </w:r>
      <w:r w:rsidRPr="00C7553F">
        <w:rPr>
          <w:rFonts w:cs="Abz-2 (Badr)"/>
          <w:sz w:val="28"/>
          <w:szCs w:val="28"/>
          <w:rtl/>
          <w:lang w:bidi="ar"/>
        </w:rPr>
        <w:t>ه يصح</w:t>
      </w:r>
      <w:r w:rsidRPr="00AA3FA9">
        <w:rPr>
          <w:rFonts w:cs="Abz-2 (Badr)" w:hint="cs"/>
          <w:sz w:val="28"/>
          <w:szCs w:val="28"/>
          <w:rtl/>
          <w:lang w:bidi="ar"/>
        </w:rPr>
        <w:t>ّ،</w:t>
      </w:r>
      <w:r w:rsidRPr="00C7553F">
        <w:rPr>
          <w:rFonts w:cs="Abz-2 (Badr)"/>
          <w:sz w:val="28"/>
          <w:szCs w:val="28"/>
          <w:rtl/>
          <w:lang w:bidi="ar"/>
        </w:rPr>
        <w:t xml:space="preserve"> كان لها المطالبة بأي</w:t>
      </w:r>
      <w:r w:rsidRPr="00AA3FA9">
        <w:rPr>
          <w:rFonts w:cs="Abz-2 (Badr)" w:hint="cs"/>
          <w:sz w:val="28"/>
          <w:szCs w:val="28"/>
          <w:rtl/>
          <w:lang w:bidi="ar"/>
        </w:rPr>
        <w:t>ّ</w:t>
      </w:r>
      <w:r w:rsidRPr="00C7553F">
        <w:rPr>
          <w:rFonts w:cs="Abz-2 (Badr)"/>
          <w:sz w:val="28"/>
          <w:szCs w:val="28"/>
          <w:rtl/>
          <w:lang w:bidi="ar"/>
        </w:rPr>
        <w:t xml:space="preserve"> موضع شاءت</w:t>
      </w:r>
      <w:r w:rsidRPr="00AA3FA9">
        <w:rPr>
          <w:rFonts w:cs="Abz-2 (Badr)" w:hint="cs"/>
          <w:sz w:val="28"/>
          <w:szCs w:val="28"/>
          <w:rtl/>
          <w:lang w:bidi="ar"/>
        </w:rPr>
        <w:t>.»</w:t>
      </w:r>
      <w:r w:rsidRPr="00AA3FA9">
        <w:rPr>
          <w:rStyle w:val="FootnoteReference"/>
          <w:rFonts w:cs="Abz-2 (Badr)"/>
          <w:color w:val="000000" w:themeColor="text1"/>
          <w:sz w:val="28"/>
          <w:szCs w:val="28"/>
          <w:rtl/>
          <w:lang w:bidi="fa-IR"/>
        </w:rPr>
        <w:footnoteReference w:id="5"/>
      </w:r>
    </w:p>
    <w:p w14:paraId="56ECB8C1"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pacing w:val="-4"/>
          <w:sz w:val="28"/>
          <w:szCs w:val="28"/>
          <w:rtl/>
          <w:lang w:bidi="ar"/>
        </w:rPr>
        <w:t>ولکن قال صاحب الجواهر: «</w:t>
      </w:r>
      <w:r w:rsidRPr="00BA2744">
        <w:rPr>
          <w:rFonts w:cs="Abz-2 (Badr)"/>
          <w:spacing w:val="-4"/>
          <w:sz w:val="28"/>
          <w:szCs w:val="28"/>
          <w:rtl/>
          <w:lang w:bidi="ar"/>
        </w:rPr>
        <w:t>إن</w:t>
      </w:r>
      <w:r w:rsidRPr="00AA3FA9">
        <w:rPr>
          <w:rFonts w:cs="Abz-2 (Badr)" w:hint="cs"/>
          <w:spacing w:val="-4"/>
          <w:sz w:val="28"/>
          <w:szCs w:val="28"/>
          <w:rtl/>
          <w:lang w:bidi="ar"/>
        </w:rPr>
        <w:t>ّ</w:t>
      </w:r>
      <w:r w:rsidRPr="00BA2744">
        <w:rPr>
          <w:rFonts w:cs="Abz-2 (Badr)"/>
          <w:spacing w:val="-4"/>
          <w:sz w:val="28"/>
          <w:szCs w:val="28"/>
          <w:rtl/>
          <w:lang w:bidi="ar"/>
        </w:rPr>
        <w:t xml:space="preserve"> التخيير إليه، ضرورة كون الواجب في ذم</w:t>
      </w:r>
      <w:r w:rsidRPr="00AA3FA9">
        <w:rPr>
          <w:rFonts w:cs="Abz-2 (Badr)" w:hint="cs"/>
          <w:spacing w:val="-4"/>
          <w:sz w:val="28"/>
          <w:szCs w:val="28"/>
          <w:rtl/>
          <w:lang w:bidi="ar"/>
        </w:rPr>
        <w:t>ّ</w:t>
      </w:r>
      <w:r w:rsidRPr="00BA2744">
        <w:rPr>
          <w:rFonts w:cs="Abz-2 (Badr)"/>
          <w:spacing w:val="-4"/>
          <w:sz w:val="28"/>
          <w:szCs w:val="28"/>
          <w:rtl/>
          <w:lang w:bidi="ar"/>
        </w:rPr>
        <w:t>ته أمر كل</w:t>
      </w:r>
      <w:r w:rsidRPr="00AA3FA9">
        <w:rPr>
          <w:rFonts w:cs="Abz-2 (Badr)" w:hint="cs"/>
          <w:spacing w:val="-4"/>
          <w:sz w:val="28"/>
          <w:szCs w:val="28"/>
          <w:rtl/>
          <w:lang w:bidi="ar"/>
        </w:rPr>
        <w:t>ّ</w:t>
      </w:r>
      <w:r w:rsidRPr="00BA2744">
        <w:rPr>
          <w:rFonts w:cs="Abz-2 (Badr)"/>
          <w:spacing w:val="-4"/>
          <w:sz w:val="28"/>
          <w:szCs w:val="28"/>
          <w:rtl/>
          <w:lang w:bidi="ar"/>
        </w:rPr>
        <w:t>ي موكول إليه</w:t>
      </w:r>
      <w:r w:rsidRPr="00AA3FA9">
        <w:rPr>
          <w:rFonts w:cs="Abz-2 (Badr)" w:hint="cs"/>
          <w:spacing w:val="-4"/>
          <w:sz w:val="28"/>
          <w:szCs w:val="28"/>
          <w:rtl/>
          <w:lang w:bidi="ar"/>
        </w:rPr>
        <w:t>،</w:t>
      </w:r>
      <w:r w:rsidRPr="00BA2744">
        <w:rPr>
          <w:rFonts w:cs="Abz-2 (Badr)"/>
          <w:spacing w:val="-4"/>
          <w:sz w:val="28"/>
          <w:szCs w:val="28"/>
          <w:rtl/>
          <w:lang w:bidi="ar"/>
        </w:rPr>
        <w:t xml:space="preserve"> كغيره من الدين الكل</w:t>
      </w:r>
      <w:r w:rsidRPr="00AA3FA9">
        <w:rPr>
          <w:rFonts w:cs="Abz-2 (Badr)" w:hint="cs"/>
          <w:spacing w:val="-4"/>
          <w:sz w:val="28"/>
          <w:szCs w:val="28"/>
          <w:rtl/>
          <w:lang w:bidi="ar"/>
        </w:rPr>
        <w:t>ّ</w:t>
      </w:r>
      <w:r w:rsidRPr="00BA2744">
        <w:rPr>
          <w:rFonts w:cs="Abz-2 (Badr)"/>
          <w:spacing w:val="-4"/>
          <w:sz w:val="28"/>
          <w:szCs w:val="28"/>
          <w:rtl/>
          <w:lang w:bidi="ar"/>
        </w:rPr>
        <w:t>ي.</w:t>
      </w:r>
      <w:r w:rsidRPr="00AA3FA9">
        <w:rPr>
          <w:rFonts w:cs="Abz-2 (Badr)" w:hint="cs"/>
          <w:spacing w:val="-4"/>
          <w:sz w:val="28"/>
          <w:szCs w:val="28"/>
          <w:rtl/>
          <w:lang w:bidi="ar"/>
        </w:rPr>
        <w:t>»</w:t>
      </w:r>
      <w:r w:rsidRPr="00AA3FA9">
        <w:rPr>
          <w:rStyle w:val="FootnoteReference"/>
          <w:rFonts w:cs="Abz-2 (Badr)"/>
          <w:color w:val="000000" w:themeColor="text1"/>
          <w:sz w:val="28"/>
          <w:szCs w:val="28"/>
          <w:rtl/>
          <w:lang w:bidi="fa-IR"/>
        </w:rPr>
        <w:footnoteReference w:id="6"/>
      </w:r>
    </w:p>
    <w:p w14:paraId="5278A658"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اما آنچه که در خصوص اين مسأله می</w:t>
      </w:r>
      <w:r w:rsidRPr="00AA3FA9">
        <w:rPr>
          <w:rFonts w:cs="Abz-2 (Badr)"/>
          <w:sz w:val="28"/>
          <w:szCs w:val="28"/>
          <w:rtl/>
          <w:lang w:bidi="ar"/>
        </w:rPr>
        <w:softHyphen/>
      </w:r>
      <w:r w:rsidRPr="00AA3FA9">
        <w:rPr>
          <w:rFonts w:cs="Abz-2 (Badr)" w:hint="cs"/>
          <w:sz w:val="28"/>
          <w:szCs w:val="28"/>
          <w:rtl/>
          <w:lang w:bidi="ar"/>
        </w:rPr>
        <w:t>توان گفت اين است که لزوم تعيين قرائت به همان ملاکی است که در لزوم تعيين آيه و سوره اصحاب بدان ملترم شده</w:t>
      </w:r>
      <w:r w:rsidRPr="00AA3FA9">
        <w:rPr>
          <w:rFonts w:cs="Abz-2 (Badr)"/>
          <w:sz w:val="28"/>
          <w:szCs w:val="28"/>
          <w:rtl/>
          <w:lang w:bidi="ar"/>
        </w:rPr>
        <w:softHyphen/>
      </w:r>
      <w:r w:rsidRPr="00AA3FA9">
        <w:rPr>
          <w:rFonts w:cs="Abz-2 (Badr)" w:hint="cs"/>
          <w:sz w:val="28"/>
          <w:szCs w:val="28"/>
          <w:rtl/>
          <w:lang w:bidi="ar"/>
        </w:rPr>
        <w:t>اند، زيرا بدون اين که قرائت تعيين شود، واقع معيّنی برای مهر وجود نخواهد داشت که بتوان مهر را بر آن تطبيق کرد، بلکه همان گونه که در کلمات شيخ و صاحب جواهر گذشت، تعيين آن در اختيار زوج يا زوجه خواهد بود و در اين صورت عرف مهر را معيّن نخواهد دانست.</w:t>
      </w:r>
    </w:p>
    <w:p w14:paraId="79925CD3" w14:textId="77777777" w:rsidR="00AA3FA9" w:rsidRPr="00AA3FA9"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البته چنانچه ارتکاز عرفی بر قرائت خاصی باشد ـ مثل اين ايام که قرائن حفص از عاصم قرائت معروف و مشهور است و باقی قرائات در نزد عرف شاذّ محسوب می</w:t>
      </w:r>
      <w:r w:rsidRPr="00AA3FA9">
        <w:rPr>
          <w:rFonts w:cs="Abz-2 (Badr)"/>
          <w:sz w:val="28"/>
          <w:szCs w:val="28"/>
          <w:rtl/>
          <w:lang w:bidi="ar"/>
        </w:rPr>
        <w:softHyphen/>
      </w:r>
      <w:r w:rsidRPr="00AA3FA9">
        <w:rPr>
          <w:rFonts w:cs="Abz-2 (Badr)" w:hint="cs"/>
          <w:sz w:val="28"/>
          <w:szCs w:val="28"/>
          <w:rtl/>
          <w:lang w:bidi="ar"/>
        </w:rPr>
        <w:t>شوند ـ در اين صورت آن قرائت تعيّن خواهد داشت مگر اين که خلاف آن در ضمن عقد ذکر شود.</w:t>
      </w:r>
    </w:p>
    <w:p w14:paraId="7F000934"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t>البته اين مطلب که بدون تعيين غرر لازم می</w:t>
      </w:r>
      <w:r w:rsidRPr="00AA3FA9">
        <w:rPr>
          <w:rFonts w:cs="Abz-2 (Badr)"/>
          <w:sz w:val="28"/>
          <w:szCs w:val="28"/>
          <w:rtl/>
          <w:lang w:bidi="ar"/>
        </w:rPr>
        <w:softHyphen/>
      </w:r>
      <w:r w:rsidRPr="00AA3FA9">
        <w:rPr>
          <w:rFonts w:cs="Abz-2 (Badr)" w:hint="cs"/>
          <w:sz w:val="28"/>
          <w:szCs w:val="28"/>
          <w:rtl/>
          <w:lang w:bidi="ar"/>
        </w:rPr>
        <w:t>آيد يا اين که برخی از قرائات سخت</w:t>
      </w:r>
      <w:r w:rsidRPr="00AA3FA9">
        <w:rPr>
          <w:rFonts w:cs="Abz-2 (Badr)"/>
          <w:sz w:val="28"/>
          <w:szCs w:val="28"/>
          <w:rtl/>
          <w:lang w:bidi="ar"/>
        </w:rPr>
        <w:softHyphen/>
      </w:r>
      <w:r w:rsidRPr="00AA3FA9">
        <w:rPr>
          <w:rFonts w:cs="Abz-2 (Badr)" w:hint="cs"/>
          <w:sz w:val="28"/>
          <w:szCs w:val="28"/>
          <w:rtl/>
          <w:lang w:bidi="ar"/>
        </w:rPr>
        <w:t>تر از برخی ديگر هستند، ملاک لزوم تعيين نيست، چون همان گونه که سابقاً گذشت، دليلی بر عدم جواز غرر در مهر وجود ندارد و مشکل سختی و آسانی قرائات را نيز می</w:t>
      </w:r>
      <w:r w:rsidRPr="00AA3FA9">
        <w:rPr>
          <w:rFonts w:cs="Abz-2 (Badr)"/>
          <w:sz w:val="28"/>
          <w:szCs w:val="28"/>
          <w:rtl/>
          <w:lang w:bidi="ar"/>
        </w:rPr>
        <w:softHyphen/>
      </w:r>
      <w:r w:rsidRPr="00AA3FA9">
        <w:rPr>
          <w:rFonts w:cs="Abz-2 (Badr)" w:hint="cs"/>
          <w:sz w:val="28"/>
          <w:szCs w:val="28"/>
          <w:rtl/>
          <w:lang w:bidi="ar"/>
        </w:rPr>
        <w:t>توان با لزوم حد وسط برطرف نمود. بلکه همان گونه که گذشت، لزوم تعيين به اين سبب است که بدون آن عرفاً مهر معيّن نخواهد بود و حد وسط در بين قرائات نيز معنای عرفی ندارد، چون نسبت بين آنها تباين است و تنها چيزی که سبب تمايز آنها می</w:t>
      </w:r>
      <w:r w:rsidRPr="00AA3FA9">
        <w:rPr>
          <w:rFonts w:cs="Abz-2 (Badr)"/>
          <w:sz w:val="28"/>
          <w:szCs w:val="28"/>
          <w:rtl/>
          <w:lang w:bidi="ar"/>
        </w:rPr>
        <w:softHyphen/>
      </w:r>
      <w:r w:rsidRPr="00AA3FA9">
        <w:rPr>
          <w:rFonts w:cs="Abz-2 (Badr)" w:hint="cs"/>
          <w:sz w:val="28"/>
          <w:szCs w:val="28"/>
          <w:rtl/>
          <w:lang w:bidi="ar"/>
        </w:rPr>
        <w:t>شود، سختی و آسانی آنها نيست تا بتوان با لزوم تعليم حد وسط از نظر سخنی و آسانی، مشکل عدم تعيين را برطرف نمود.</w:t>
      </w:r>
    </w:p>
    <w:p w14:paraId="3F6E0827"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t>اما صحت آنچه که گفته شده مبنی بر اين که اگر تعيين لازم بود، پيامبر اکرم(ص) هنگام تزويج آن زنی که در صحيحه محمد بن مسلم ذکر او گذشت، از مرد سؤال می</w:t>
      </w:r>
      <w:r w:rsidRPr="00AA3FA9">
        <w:rPr>
          <w:rFonts w:cs="Abz-2 (Badr)"/>
          <w:sz w:val="28"/>
          <w:szCs w:val="28"/>
          <w:rtl/>
          <w:lang w:bidi="ar"/>
        </w:rPr>
        <w:softHyphen/>
      </w:r>
      <w:r w:rsidRPr="00AA3FA9">
        <w:rPr>
          <w:rFonts w:cs="Abz-2 (Badr)" w:hint="cs"/>
          <w:sz w:val="28"/>
          <w:szCs w:val="28"/>
          <w:rtl/>
          <w:lang w:bidi="ar"/>
        </w:rPr>
        <w:t>کرد که بر اساس کدام قرائت به وی تعليم خواهی کرد، مبتنی بر اين است که ثابت شود اختلاف قرائات در زمان پيامبر اکرم(ص) نيز وجود داشته است ـ که مدعای برخی از اصحاب نيز هست</w:t>
      </w:r>
      <w:r w:rsidRPr="00AA3FA9">
        <w:rPr>
          <w:rStyle w:val="FootnoteReference"/>
          <w:rFonts w:cs="Abz-2 (Badr)"/>
          <w:color w:val="000000" w:themeColor="text1"/>
          <w:sz w:val="28"/>
          <w:szCs w:val="28"/>
          <w:rtl/>
          <w:lang w:bidi="fa-IR"/>
        </w:rPr>
        <w:footnoteReference w:id="7"/>
      </w:r>
      <w:r w:rsidRPr="00AA3FA9">
        <w:rPr>
          <w:rFonts w:cs="Abz-2 (Badr)" w:hint="cs"/>
          <w:sz w:val="28"/>
          <w:szCs w:val="28"/>
          <w:rtl/>
          <w:lang w:bidi="ar"/>
        </w:rPr>
        <w:t xml:space="preserve"> ـ ولی اين مطلب خلاف ظاهر اخبار است.</w:t>
      </w:r>
    </w:p>
    <w:p w14:paraId="7B3B882C"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lastRenderedPageBreak/>
        <w:t>منها: خبر زرارة عن أبي جعفر(ع)، قال: «إنّ القرآن واحد نزل من عند واحد، ولکنّ الاختلاف يجيء من قبل الرواة.»</w:t>
      </w:r>
      <w:r w:rsidRPr="00AA3FA9">
        <w:rPr>
          <w:rStyle w:val="FootnoteReference"/>
          <w:rFonts w:cs="Abz-2 (Badr)"/>
          <w:color w:val="000000" w:themeColor="text1"/>
          <w:sz w:val="28"/>
          <w:szCs w:val="28"/>
          <w:rtl/>
          <w:lang w:bidi="fa-IR"/>
        </w:rPr>
        <w:footnoteReference w:id="8"/>
      </w:r>
    </w:p>
    <w:p w14:paraId="35E3EF2E"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t>ومنها: حسنة فضيل بن يسار، قال: «قلت لأبي عبدالله(ع): إنّ الناس يقولون: إنّ القرآن نزل علی سبعة أحرف. فقال: کذبوا أعداء الله، ولکنّه نزل علی حرف واحد من عند الواحد.»</w:t>
      </w:r>
      <w:r w:rsidRPr="00AA3FA9">
        <w:rPr>
          <w:rStyle w:val="FootnoteReference"/>
          <w:rFonts w:cs="Abz-2 (Badr)"/>
          <w:color w:val="000000" w:themeColor="text1"/>
          <w:sz w:val="28"/>
          <w:szCs w:val="28"/>
          <w:rtl/>
          <w:lang w:bidi="fa-IR"/>
        </w:rPr>
        <w:footnoteReference w:id="9"/>
      </w:r>
    </w:p>
    <w:p w14:paraId="045B8078"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t>قال ابن الأثير في النهاية: «فيه: «</w:t>
      </w:r>
      <w:r w:rsidRPr="00AA3FA9">
        <w:rPr>
          <w:rFonts w:cs="Abz-2 (Badr)"/>
          <w:sz w:val="28"/>
          <w:szCs w:val="28"/>
          <w:rtl/>
          <w:lang w:bidi="ar"/>
        </w:rPr>
        <w:t>نزل القرآن على سبعة أحرف كل</w:t>
      </w:r>
      <w:r w:rsidRPr="00AA3FA9">
        <w:rPr>
          <w:rFonts w:cs="Abz-2 (Badr)" w:hint="cs"/>
          <w:sz w:val="28"/>
          <w:szCs w:val="28"/>
          <w:rtl/>
          <w:lang w:bidi="ar"/>
        </w:rPr>
        <w:t>ّ</w:t>
      </w:r>
      <w:r w:rsidRPr="00AA3FA9">
        <w:rPr>
          <w:rFonts w:cs="Abz-2 (Badr)"/>
          <w:sz w:val="28"/>
          <w:szCs w:val="28"/>
          <w:rtl/>
          <w:lang w:bidi="ar"/>
        </w:rPr>
        <w:t>ها كاف</w:t>
      </w:r>
      <w:r w:rsidRPr="00AA3FA9">
        <w:rPr>
          <w:rFonts w:cs="Abz-2 (Badr)" w:hint="cs"/>
          <w:sz w:val="28"/>
          <w:szCs w:val="28"/>
          <w:rtl/>
          <w:lang w:bidi="ar"/>
        </w:rPr>
        <w:t>ٍ</w:t>
      </w:r>
      <w:r w:rsidRPr="00AA3FA9">
        <w:rPr>
          <w:rFonts w:cs="Abz-2 (Badr)"/>
          <w:sz w:val="28"/>
          <w:szCs w:val="28"/>
          <w:rtl/>
          <w:lang w:bidi="ar"/>
        </w:rPr>
        <w:t xml:space="preserve"> شاف</w:t>
      </w:r>
      <w:r w:rsidRPr="00AA3FA9">
        <w:rPr>
          <w:rFonts w:cs="Abz-2 (Badr)" w:hint="cs"/>
          <w:sz w:val="28"/>
          <w:szCs w:val="28"/>
          <w:rtl/>
          <w:lang w:bidi="ar"/>
        </w:rPr>
        <w:t xml:space="preserve">ٍ» </w:t>
      </w:r>
      <w:r w:rsidRPr="00AA3FA9">
        <w:rPr>
          <w:rFonts w:cs="Abz-2 (Badr)"/>
          <w:sz w:val="28"/>
          <w:szCs w:val="28"/>
          <w:rtl/>
          <w:lang w:bidi="ar"/>
        </w:rPr>
        <w:t>أرا</w:t>
      </w:r>
      <w:r w:rsidRPr="00AA3FA9">
        <w:rPr>
          <w:rFonts w:cs="Abz-2 (Badr)" w:hint="cs"/>
          <w:sz w:val="28"/>
          <w:szCs w:val="28"/>
          <w:rtl/>
          <w:lang w:bidi="ar"/>
        </w:rPr>
        <w:t>د</w:t>
      </w:r>
      <w:r w:rsidRPr="00AA3FA9">
        <w:rPr>
          <w:rFonts w:cs="Abz-2 (Badr)"/>
          <w:sz w:val="28"/>
          <w:szCs w:val="28"/>
          <w:rtl/>
          <w:lang w:bidi="ar"/>
        </w:rPr>
        <w:t xml:space="preserve"> بالحرف اللغة، يعني</w:t>
      </w:r>
      <w:r w:rsidRPr="00AA3FA9">
        <w:rPr>
          <w:rFonts w:cs="Abz-2 (Badr)" w:hint="cs"/>
          <w:sz w:val="28"/>
          <w:szCs w:val="28"/>
          <w:rtl/>
          <w:lang w:bidi="ar"/>
        </w:rPr>
        <w:t>:</w:t>
      </w:r>
      <w:r w:rsidRPr="00AA3FA9">
        <w:rPr>
          <w:rFonts w:cs="Abz-2 (Badr)"/>
          <w:sz w:val="28"/>
          <w:szCs w:val="28"/>
          <w:rtl/>
          <w:lang w:bidi="ar"/>
        </w:rPr>
        <w:t xml:space="preserve"> على سبع لغات من لغات العرب</w:t>
      </w:r>
      <w:r w:rsidRPr="00AA3FA9">
        <w:rPr>
          <w:rFonts w:cs="Abz-2 (Badr)" w:hint="cs"/>
          <w:sz w:val="28"/>
          <w:szCs w:val="28"/>
          <w:rtl/>
          <w:lang w:bidi="ar"/>
        </w:rPr>
        <w:t>،</w:t>
      </w:r>
      <w:r w:rsidRPr="00AA3FA9">
        <w:rPr>
          <w:rFonts w:cs="Abz-2 (Badr)"/>
          <w:sz w:val="28"/>
          <w:szCs w:val="28"/>
          <w:rtl/>
          <w:lang w:bidi="ar"/>
        </w:rPr>
        <w:t xml:space="preserve"> أي</w:t>
      </w:r>
      <w:r w:rsidRPr="00AA3FA9">
        <w:rPr>
          <w:rFonts w:cs="Abz-2 (Badr)" w:hint="cs"/>
          <w:sz w:val="28"/>
          <w:szCs w:val="28"/>
          <w:rtl/>
          <w:lang w:bidi="ar"/>
        </w:rPr>
        <w:t>:</w:t>
      </w:r>
      <w:r w:rsidRPr="00AA3FA9">
        <w:rPr>
          <w:rFonts w:cs="Abz-2 (Badr)"/>
          <w:sz w:val="28"/>
          <w:szCs w:val="28"/>
          <w:rtl/>
          <w:lang w:bidi="ar"/>
        </w:rPr>
        <w:t xml:space="preserve"> إن</w:t>
      </w:r>
      <w:r w:rsidRPr="00AA3FA9">
        <w:rPr>
          <w:rFonts w:cs="Abz-2 (Badr)" w:hint="cs"/>
          <w:sz w:val="28"/>
          <w:szCs w:val="28"/>
          <w:rtl/>
          <w:lang w:bidi="ar"/>
        </w:rPr>
        <w:t>ّ</w:t>
      </w:r>
      <w:r w:rsidRPr="00AA3FA9">
        <w:rPr>
          <w:rFonts w:cs="Abz-2 (Badr)"/>
          <w:sz w:val="28"/>
          <w:szCs w:val="28"/>
          <w:rtl/>
          <w:lang w:bidi="ar"/>
        </w:rPr>
        <w:t>ها مفرّقة في ا</w:t>
      </w:r>
      <w:r w:rsidRPr="00AA3FA9">
        <w:rPr>
          <w:rFonts w:cs="Abz-2 (Badr)" w:hint="cs"/>
          <w:sz w:val="28"/>
          <w:szCs w:val="28"/>
          <w:rtl/>
          <w:lang w:bidi="ar"/>
        </w:rPr>
        <w:t>ل</w:t>
      </w:r>
      <w:r w:rsidRPr="00AA3FA9">
        <w:rPr>
          <w:rFonts w:cs="Abz-2 (Badr)"/>
          <w:sz w:val="28"/>
          <w:szCs w:val="28"/>
          <w:rtl/>
          <w:lang w:bidi="ar"/>
        </w:rPr>
        <w:t>قرآن، فبعضه بلغة قريش، وبعضه بلغة هذيل، وبعضه بلغة هوازن، وبعضه بلغة اليمن</w:t>
      </w:r>
      <w:r w:rsidRPr="00AA3FA9">
        <w:rPr>
          <w:rFonts w:cs="Abz-2 (Badr)" w:hint="cs"/>
          <w:sz w:val="28"/>
          <w:szCs w:val="28"/>
          <w:rtl/>
          <w:lang w:bidi="ar"/>
        </w:rPr>
        <w:t>؛</w:t>
      </w:r>
      <w:r w:rsidRPr="00AA3FA9">
        <w:rPr>
          <w:rFonts w:cs="Abz-2 (Badr)"/>
          <w:sz w:val="28"/>
          <w:szCs w:val="28"/>
          <w:rtl/>
          <w:lang w:bidi="ar"/>
        </w:rPr>
        <w:t xml:space="preserve"> وليس معنا</w:t>
      </w:r>
      <w:r w:rsidRPr="00AA3FA9">
        <w:rPr>
          <w:rFonts w:cs="Abz-2 (Badr)" w:hint="cs"/>
          <w:sz w:val="28"/>
          <w:szCs w:val="28"/>
          <w:rtl/>
          <w:lang w:bidi="ar"/>
        </w:rPr>
        <w:t>ه</w:t>
      </w:r>
      <w:r w:rsidRPr="00AA3FA9">
        <w:rPr>
          <w:rFonts w:cs="Abz-2 (Badr)"/>
          <w:sz w:val="28"/>
          <w:szCs w:val="28"/>
          <w:rtl/>
          <w:lang w:bidi="ar"/>
        </w:rPr>
        <w:t xml:space="preserve"> أن يكون في الحرف الواحد سبعة أوجه، على أن</w:t>
      </w:r>
      <w:r w:rsidRPr="00AA3FA9">
        <w:rPr>
          <w:rFonts w:cs="Abz-2 (Badr)" w:hint="cs"/>
          <w:sz w:val="28"/>
          <w:szCs w:val="28"/>
          <w:rtl/>
          <w:lang w:bidi="ar"/>
        </w:rPr>
        <w:t>ّ</w:t>
      </w:r>
      <w:r w:rsidRPr="00AA3FA9">
        <w:rPr>
          <w:rFonts w:cs="Abz-2 (Badr)"/>
          <w:sz w:val="28"/>
          <w:szCs w:val="28"/>
          <w:rtl/>
          <w:lang w:bidi="ar"/>
        </w:rPr>
        <w:t>ه قد جاء في القرآن ما قد قرئ بسبعة وعشرة، كقوله تعالى</w:t>
      </w:r>
      <w:r w:rsidRPr="00AA3FA9">
        <w:rPr>
          <w:rFonts w:cs="Abz-2 (Badr)" w:hint="cs"/>
          <w:sz w:val="28"/>
          <w:szCs w:val="28"/>
          <w:rtl/>
          <w:lang w:bidi="ar"/>
        </w:rPr>
        <w:t>:</w:t>
      </w:r>
      <w:r w:rsidRPr="00AA3FA9">
        <w:rPr>
          <w:rFonts w:cs="Abz-2 (Badr)"/>
          <w:sz w:val="28"/>
          <w:szCs w:val="28"/>
          <w:rtl/>
          <w:lang w:bidi="ar"/>
        </w:rPr>
        <w:t xml:space="preserve"> </w:t>
      </w:r>
      <w:r w:rsidRPr="00AA3FA9">
        <w:rPr>
          <w:rFonts w:cs="Abz-2 (Badr)" w:hint="cs"/>
          <w:sz w:val="28"/>
          <w:szCs w:val="28"/>
          <w:rtl/>
          <w:lang w:bidi="ar"/>
        </w:rPr>
        <w:t>«</w:t>
      </w:r>
      <w:r w:rsidRPr="00AA3FA9">
        <w:rPr>
          <w:rFonts w:cs="QuranTaha"/>
          <w:sz w:val="26"/>
          <w:szCs w:val="26"/>
          <w:rtl/>
          <w:lang w:bidi="ar"/>
        </w:rPr>
        <w:t>م</w:t>
      </w:r>
      <w:r w:rsidRPr="00AA3FA9">
        <w:rPr>
          <w:rFonts w:cs="QuranTaha" w:hint="cs"/>
          <w:sz w:val="26"/>
          <w:szCs w:val="26"/>
          <w:rtl/>
          <w:lang w:bidi="ar"/>
        </w:rPr>
        <w:t>ِ</w:t>
      </w:r>
      <w:r w:rsidRPr="00AA3FA9">
        <w:rPr>
          <w:rFonts w:cs="QuranTaha"/>
          <w:sz w:val="26"/>
          <w:szCs w:val="26"/>
          <w:rtl/>
          <w:lang w:bidi="ar"/>
        </w:rPr>
        <w:t>الِكِ يَوْمِ ال</w:t>
      </w:r>
      <w:r w:rsidRPr="00AA3FA9">
        <w:rPr>
          <w:rFonts w:cs="QuranTaha" w:hint="cs"/>
          <w:sz w:val="26"/>
          <w:szCs w:val="26"/>
          <w:rtl/>
          <w:lang w:bidi="ar"/>
        </w:rPr>
        <w:t>ْ</w:t>
      </w:r>
      <w:r w:rsidRPr="00AA3FA9">
        <w:rPr>
          <w:rFonts w:cs="QuranTaha"/>
          <w:sz w:val="26"/>
          <w:szCs w:val="26"/>
          <w:rtl/>
          <w:lang w:bidi="ar"/>
        </w:rPr>
        <w:t>دِّينِ</w:t>
      </w:r>
      <w:r w:rsidRPr="00AA3FA9">
        <w:rPr>
          <w:rFonts w:cs="Abz-2 (Badr)" w:hint="cs"/>
          <w:sz w:val="28"/>
          <w:szCs w:val="28"/>
          <w:rtl/>
          <w:lang w:bidi="fa-IR"/>
        </w:rPr>
        <w:t>»</w:t>
      </w:r>
      <w:r w:rsidRPr="00AA3FA9">
        <w:rPr>
          <w:rStyle w:val="FootnoteReference"/>
          <w:rFonts w:cs="Abz-2 (Badr)"/>
          <w:color w:val="000000" w:themeColor="text1"/>
          <w:sz w:val="28"/>
          <w:szCs w:val="28"/>
          <w:rtl/>
          <w:lang w:bidi="fa-IR"/>
        </w:rPr>
        <w:footnoteReference w:id="10"/>
      </w:r>
      <w:r w:rsidRPr="00AA3FA9">
        <w:rPr>
          <w:rFonts w:cs="Abz-2 (Badr)"/>
          <w:sz w:val="28"/>
          <w:szCs w:val="28"/>
          <w:rtl/>
          <w:lang w:bidi="ar"/>
        </w:rPr>
        <w:t xml:space="preserve"> و</w:t>
      </w:r>
      <w:r w:rsidRPr="00AA3FA9">
        <w:rPr>
          <w:rFonts w:cs="Abz-2 (Badr)" w:hint="cs"/>
          <w:sz w:val="28"/>
          <w:szCs w:val="28"/>
          <w:rtl/>
          <w:lang w:bidi="ar"/>
        </w:rPr>
        <w:t>«</w:t>
      </w:r>
      <w:r w:rsidRPr="00AA3FA9">
        <w:rPr>
          <w:rFonts w:cs="QuranTaha"/>
          <w:sz w:val="26"/>
          <w:szCs w:val="26"/>
          <w:rtl/>
          <w:lang w:bidi="ar"/>
        </w:rPr>
        <w:t>عَبَدَ ال</w:t>
      </w:r>
      <w:r w:rsidRPr="00AA3FA9">
        <w:rPr>
          <w:rFonts w:cs="QuranTaha" w:hint="cs"/>
          <w:sz w:val="26"/>
          <w:szCs w:val="26"/>
          <w:rtl/>
          <w:lang w:bidi="ar"/>
        </w:rPr>
        <w:t>ْ</w:t>
      </w:r>
      <w:r w:rsidRPr="00AA3FA9">
        <w:rPr>
          <w:rFonts w:cs="QuranTaha"/>
          <w:sz w:val="26"/>
          <w:szCs w:val="26"/>
          <w:rtl/>
          <w:lang w:bidi="ar"/>
        </w:rPr>
        <w:t>طَّاغُوتَ</w:t>
      </w:r>
      <w:r w:rsidRPr="00AA3FA9">
        <w:rPr>
          <w:rFonts w:cs="Abz-2 (Badr)" w:hint="cs"/>
          <w:sz w:val="28"/>
          <w:szCs w:val="28"/>
          <w:rtl/>
          <w:lang w:bidi="ar"/>
        </w:rPr>
        <w:t>»</w:t>
      </w:r>
      <w:r w:rsidRPr="00AA3FA9">
        <w:rPr>
          <w:rStyle w:val="FootnoteReference"/>
          <w:rFonts w:cs="Abz-2 (Badr)"/>
          <w:color w:val="000000" w:themeColor="text1"/>
          <w:sz w:val="28"/>
          <w:szCs w:val="28"/>
          <w:rtl/>
          <w:lang w:bidi="fa-IR"/>
        </w:rPr>
        <w:footnoteReference w:id="11"/>
      </w:r>
      <w:r w:rsidRPr="00AA3FA9">
        <w:rPr>
          <w:rFonts w:cs="Abz-2 (Badr)" w:hint="cs"/>
          <w:sz w:val="28"/>
          <w:szCs w:val="28"/>
          <w:rtl/>
          <w:lang w:bidi="ar"/>
        </w:rPr>
        <w:t>.</w:t>
      </w:r>
    </w:p>
    <w:p w14:paraId="455C3D61" w14:textId="299FD58D"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sz w:val="28"/>
          <w:szCs w:val="28"/>
          <w:rtl/>
          <w:lang w:bidi="ar"/>
        </w:rPr>
        <w:t>ومم</w:t>
      </w:r>
      <w:r w:rsidRPr="00AA3FA9">
        <w:rPr>
          <w:rFonts w:cs="Abz-2 (Badr)" w:hint="cs"/>
          <w:sz w:val="28"/>
          <w:szCs w:val="28"/>
          <w:rtl/>
          <w:lang w:bidi="ar"/>
        </w:rPr>
        <w:t>ّ</w:t>
      </w:r>
      <w:r w:rsidRPr="00AA3FA9">
        <w:rPr>
          <w:rFonts w:cs="Abz-2 (Badr)"/>
          <w:sz w:val="28"/>
          <w:szCs w:val="28"/>
          <w:rtl/>
          <w:lang w:bidi="ar"/>
        </w:rPr>
        <w:t>ا يبي</w:t>
      </w:r>
      <w:r w:rsidRPr="00AA3FA9">
        <w:rPr>
          <w:rFonts w:cs="Abz-2 (Badr)" w:hint="cs"/>
          <w:sz w:val="28"/>
          <w:szCs w:val="28"/>
          <w:rtl/>
          <w:lang w:bidi="ar"/>
        </w:rPr>
        <w:t>ّ</w:t>
      </w:r>
      <w:r w:rsidRPr="00AA3FA9">
        <w:rPr>
          <w:rFonts w:cs="Abz-2 (Badr)"/>
          <w:sz w:val="28"/>
          <w:szCs w:val="28"/>
          <w:rtl/>
          <w:lang w:bidi="ar"/>
        </w:rPr>
        <w:t xml:space="preserve">ن ذلك قول ابن مسعود: </w:t>
      </w:r>
      <w:r w:rsidRPr="00AA3FA9">
        <w:rPr>
          <w:rFonts w:cs="Abz-2 (Badr)" w:hint="cs"/>
          <w:sz w:val="28"/>
          <w:szCs w:val="28"/>
          <w:rtl/>
          <w:lang w:bidi="ar"/>
        </w:rPr>
        <w:t>«</w:t>
      </w:r>
      <w:r w:rsidRPr="00AA3FA9">
        <w:rPr>
          <w:rFonts w:cs="Abz-2 (Badr)"/>
          <w:sz w:val="28"/>
          <w:szCs w:val="28"/>
          <w:rtl/>
          <w:lang w:bidi="ar"/>
        </w:rPr>
        <w:t>إن</w:t>
      </w:r>
      <w:r w:rsidRPr="00AA3FA9">
        <w:rPr>
          <w:rFonts w:cs="Abz-2 (Badr)" w:hint="cs"/>
          <w:sz w:val="28"/>
          <w:szCs w:val="28"/>
          <w:rtl/>
          <w:lang w:bidi="ar"/>
        </w:rPr>
        <w:t>ّي</w:t>
      </w:r>
      <w:r w:rsidRPr="00AA3FA9">
        <w:rPr>
          <w:rFonts w:cs="Abz-2 (Badr)"/>
          <w:sz w:val="28"/>
          <w:szCs w:val="28"/>
          <w:rtl/>
          <w:lang w:bidi="ar"/>
        </w:rPr>
        <w:t xml:space="preserve"> قد سمعت الق</w:t>
      </w:r>
      <w:r w:rsidRPr="00AA3FA9">
        <w:rPr>
          <w:rFonts w:cs="Abz-2 (Badr)" w:hint="cs"/>
          <w:sz w:val="28"/>
          <w:szCs w:val="28"/>
          <w:rtl/>
          <w:lang w:bidi="ar"/>
        </w:rPr>
        <w:t>َ</w:t>
      </w:r>
      <w:r w:rsidRPr="00AA3FA9">
        <w:rPr>
          <w:rFonts w:cs="Abz-2 (Badr)"/>
          <w:sz w:val="28"/>
          <w:szCs w:val="28"/>
          <w:rtl/>
          <w:lang w:bidi="ar"/>
        </w:rPr>
        <w:t>ر</w:t>
      </w:r>
      <w:r w:rsidRPr="00AA3FA9">
        <w:rPr>
          <w:rFonts w:cs="Abz-2 (Badr)" w:hint="cs"/>
          <w:sz w:val="28"/>
          <w:szCs w:val="28"/>
          <w:rtl/>
          <w:lang w:bidi="ar"/>
        </w:rPr>
        <w:t>َ</w:t>
      </w:r>
      <w:r w:rsidRPr="00AA3FA9">
        <w:rPr>
          <w:rFonts w:cs="Abz-2 (Badr)"/>
          <w:sz w:val="28"/>
          <w:szCs w:val="28"/>
          <w:rtl/>
          <w:lang w:bidi="ar"/>
        </w:rPr>
        <w:t>أ</w:t>
      </w:r>
      <w:r w:rsidRPr="00AA3FA9">
        <w:rPr>
          <w:rFonts w:cs="Abz-2 (Badr)" w:hint="cs"/>
          <w:sz w:val="28"/>
          <w:szCs w:val="28"/>
          <w:rtl/>
          <w:lang w:bidi="ar"/>
        </w:rPr>
        <w:t>َ</w:t>
      </w:r>
      <w:r w:rsidRPr="00AA3FA9">
        <w:rPr>
          <w:rFonts w:cs="Abz-2 (Badr)"/>
          <w:sz w:val="28"/>
          <w:szCs w:val="28"/>
          <w:rtl/>
          <w:lang w:bidi="ar"/>
        </w:rPr>
        <w:t>ة</w:t>
      </w:r>
      <w:r w:rsidRPr="00AA3FA9">
        <w:rPr>
          <w:rFonts w:cs="Abz-2 (Badr)" w:hint="cs"/>
          <w:sz w:val="28"/>
          <w:szCs w:val="28"/>
          <w:rtl/>
          <w:lang w:bidi="ar"/>
        </w:rPr>
        <w:t>َ</w:t>
      </w:r>
      <w:r w:rsidRPr="00AA3FA9">
        <w:rPr>
          <w:rFonts w:cs="Abz-2 (Badr)"/>
          <w:sz w:val="28"/>
          <w:szCs w:val="28"/>
          <w:rtl/>
          <w:lang w:bidi="ar"/>
        </w:rPr>
        <w:t xml:space="preserve"> فوجدتهم متقاربين، فاقر</w:t>
      </w:r>
      <w:r w:rsidRPr="00AA3FA9">
        <w:rPr>
          <w:rFonts w:cs="Abz-2 (Badr)" w:hint="cs"/>
          <w:sz w:val="28"/>
          <w:szCs w:val="28"/>
          <w:rtl/>
          <w:lang w:bidi="ar"/>
        </w:rPr>
        <w:t>ؤ</w:t>
      </w:r>
      <w:r w:rsidRPr="00AA3FA9">
        <w:rPr>
          <w:rFonts w:cs="Abz-2 (Badr)"/>
          <w:sz w:val="28"/>
          <w:szCs w:val="28"/>
          <w:rtl/>
          <w:lang w:bidi="ar"/>
        </w:rPr>
        <w:t>وا كما عُلّمتم، إِن</w:t>
      </w:r>
      <w:r w:rsidRPr="00AA3FA9">
        <w:rPr>
          <w:rFonts w:cs="Abz-2 (Badr)" w:hint="cs"/>
          <w:sz w:val="28"/>
          <w:szCs w:val="28"/>
          <w:rtl/>
          <w:lang w:bidi="ar"/>
        </w:rPr>
        <w:t>ّ</w:t>
      </w:r>
      <w:r w:rsidRPr="00AA3FA9">
        <w:rPr>
          <w:rFonts w:cs="Abz-2 (Badr)"/>
          <w:sz w:val="28"/>
          <w:szCs w:val="28"/>
          <w:rtl/>
          <w:lang w:bidi="ar"/>
        </w:rPr>
        <w:t>ما هو كقول أحدكم: هلم</w:t>
      </w:r>
      <w:r w:rsidRPr="00AA3FA9">
        <w:rPr>
          <w:rFonts w:cs="Abz-2 (Badr)" w:hint="cs"/>
          <w:sz w:val="28"/>
          <w:szCs w:val="28"/>
          <w:rtl/>
          <w:lang w:bidi="ar"/>
        </w:rPr>
        <w:t>ّ</w:t>
      </w:r>
      <w:r w:rsidRPr="00AA3FA9">
        <w:rPr>
          <w:rFonts w:cs="Abz-2 (Badr)"/>
          <w:sz w:val="28"/>
          <w:szCs w:val="28"/>
          <w:rtl/>
          <w:lang w:bidi="ar"/>
        </w:rPr>
        <w:t xml:space="preserve"> وتعال وأقبل.</w:t>
      </w:r>
      <w:r w:rsidRPr="00AA3FA9">
        <w:rPr>
          <w:rFonts w:cs="Abz-2 (Badr)" w:hint="cs"/>
          <w:sz w:val="28"/>
          <w:szCs w:val="28"/>
          <w:rtl/>
          <w:lang w:bidi="ar"/>
        </w:rPr>
        <w:t>»</w:t>
      </w:r>
    </w:p>
    <w:p w14:paraId="7EAB9E82"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sz w:val="28"/>
          <w:szCs w:val="28"/>
          <w:rtl/>
          <w:lang w:bidi="ar"/>
        </w:rPr>
        <w:t>وفيه أقوال غير ذلك هذا أحسنها</w:t>
      </w:r>
      <w:r w:rsidRPr="00AA3FA9">
        <w:rPr>
          <w:rFonts w:cs="Abz-2 (Badr)" w:hint="cs"/>
          <w:sz w:val="28"/>
          <w:szCs w:val="28"/>
          <w:rtl/>
          <w:lang w:bidi="ar"/>
        </w:rPr>
        <w:t>.»</w:t>
      </w:r>
      <w:r w:rsidRPr="00AA3FA9">
        <w:rPr>
          <w:rStyle w:val="FootnoteReference"/>
          <w:rFonts w:cs="Abz-2 (Badr)"/>
          <w:color w:val="000000" w:themeColor="text1"/>
          <w:sz w:val="28"/>
          <w:szCs w:val="28"/>
          <w:rtl/>
          <w:lang w:bidi="fa-IR"/>
        </w:rPr>
        <w:footnoteReference w:id="12"/>
      </w:r>
    </w:p>
    <w:p w14:paraId="18ECCD20" w14:textId="77777777" w:rsidR="00AA3FA9" w:rsidRPr="00AA3FA9" w:rsidRDefault="00AA3FA9" w:rsidP="00AA3FA9">
      <w:pPr>
        <w:widowControl w:val="0"/>
        <w:bidi/>
        <w:spacing w:after="0" w:line="254" w:lineRule="auto"/>
        <w:ind w:firstLine="284"/>
        <w:jc w:val="both"/>
        <w:rPr>
          <w:rFonts w:cs="Abz-2 (Badr)"/>
          <w:sz w:val="28"/>
          <w:szCs w:val="28"/>
          <w:rtl/>
          <w:lang w:bidi="ar"/>
        </w:rPr>
      </w:pPr>
      <w:r w:rsidRPr="00AA3FA9">
        <w:rPr>
          <w:rFonts w:cs="Abz-2 (Badr)" w:hint="cs"/>
          <w:sz w:val="28"/>
          <w:szCs w:val="28"/>
          <w:rtl/>
          <w:lang w:bidi="ar"/>
        </w:rPr>
        <w:t>ولی آنچه که از حسنه فضيل به دست می</w:t>
      </w:r>
      <w:r w:rsidRPr="00AA3FA9">
        <w:rPr>
          <w:rFonts w:cs="Abz-2 (Badr)"/>
          <w:sz w:val="28"/>
          <w:szCs w:val="28"/>
          <w:rtl/>
          <w:lang w:bidi="ar"/>
        </w:rPr>
        <w:softHyphen/>
      </w:r>
      <w:r w:rsidRPr="00AA3FA9">
        <w:rPr>
          <w:rFonts w:cs="Abz-2 (Badr)" w:hint="cs"/>
          <w:sz w:val="28"/>
          <w:szCs w:val="28"/>
          <w:rtl/>
          <w:lang w:bidi="ar"/>
        </w:rPr>
        <w:t>آيد اين است که مراد کسانی که قائل به چنين قولی بوده</w:t>
      </w:r>
      <w:r w:rsidRPr="00AA3FA9">
        <w:rPr>
          <w:rFonts w:cs="Abz-2 (Badr)"/>
          <w:sz w:val="28"/>
          <w:szCs w:val="28"/>
          <w:rtl/>
          <w:lang w:bidi="ar"/>
        </w:rPr>
        <w:softHyphen/>
      </w:r>
      <w:r w:rsidRPr="00AA3FA9">
        <w:rPr>
          <w:rFonts w:cs="Abz-2 (Badr)" w:hint="cs"/>
          <w:sz w:val="28"/>
          <w:szCs w:val="28"/>
          <w:rtl/>
          <w:lang w:bidi="ar"/>
        </w:rPr>
        <w:t>اند، تعدد قرائات در حين نزول قرآن بوده است و امام(ع) آنان را تکذيب کرده و فرموده که قرآن بر اساس قرائت واحدی نازل شده است.</w:t>
      </w:r>
    </w:p>
    <w:p w14:paraId="4F860DAE" w14:textId="77777777" w:rsidR="00AA3FA9" w:rsidRPr="00BA2744" w:rsidRDefault="00AA3FA9" w:rsidP="00AA3FA9">
      <w:pPr>
        <w:widowControl w:val="0"/>
        <w:bidi/>
        <w:spacing w:after="0"/>
        <w:ind w:firstLine="284"/>
        <w:jc w:val="both"/>
        <w:rPr>
          <w:rFonts w:cs="Abz-2 (Badr)"/>
          <w:sz w:val="28"/>
          <w:szCs w:val="28"/>
          <w:rtl/>
          <w:lang w:bidi="ar"/>
        </w:rPr>
      </w:pPr>
      <w:r w:rsidRPr="00AA3FA9">
        <w:rPr>
          <w:rFonts w:cs="Abz-2 (Badr)" w:hint="cs"/>
          <w:sz w:val="28"/>
          <w:szCs w:val="28"/>
          <w:rtl/>
          <w:lang w:bidi="ar"/>
        </w:rPr>
        <w:t xml:space="preserve"> بنابر اين تمسّک به صحيحه محمد بن مسلم برای انکار لزوم تعيين قرائت، صحيح نيست.</w:t>
      </w:r>
    </w:p>
    <w:p w14:paraId="4BBFB984" w14:textId="54235E10" w:rsidR="007F160C" w:rsidRPr="00AA3FA9" w:rsidRDefault="007F160C" w:rsidP="00AA3FA9">
      <w:pPr>
        <w:widowControl w:val="0"/>
        <w:bidi/>
        <w:spacing w:after="0"/>
        <w:ind w:firstLine="284"/>
        <w:jc w:val="both"/>
        <w:rPr>
          <w:rFonts w:cs="Abz-2 (Badr)"/>
          <w:sz w:val="28"/>
          <w:szCs w:val="28"/>
          <w:rtl/>
          <w:lang w:bidi="ar"/>
        </w:rPr>
      </w:pPr>
    </w:p>
    <w:sectPr w:rsidR="007F160C" w:rsidRPr="00AA3FA9" w:rsidSect="009965D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42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24540" w14:textId="77777777" w:rsidR="00FB4FDA" w:rsidRDefault="00FB4FDA" w:rsidP="00F71127">
      <w:pPr>
        <w:spacing w:after="0" w:line="240" w:lineRule="auto"/>
      </w:pPr>
      <w:r>
        <w:separator/>
      </w:r>
    </w:p>
  </w:endnote>
  <w:endnote w:type="continuationSeparator" w:id="0">
    <w:p w14:paraId="44CDCDDD" w14:textId="77777777" w:rsidR="00FB4FDA" w:rsidRDefault="00FB4FD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ED4A" w14:textId="77777777" w:rsidR="009965D4" w:rsidRDefault="00996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1A3E" w14:textId="77777777" w:rsidR="009965D4" w:rsidRDefault="0099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4AF43" w14:textId="77777777" w:rsidR="00FB4FDA" w:rsidRDefault="00FB4FDA" w:rsidP="00EE25C0">
      <w:pPr>
        <w:bidi/>
        <w:spacing w:after="0" w:line="240" w:lineRule="auto"/>
      </w:pPr>
      <w:r>
        <w:separator/>
      </w:r>
    </w:p>
  </w:footnote>
  <w:footnote w:type="continuationSeparator" w:id="0">
    <w:p w14:paraId="7CBD6DC2" w14:textId="77777777" w:rsidR="00FB4FDA" w:rsidRDefault="00FB4FDA" w:rsidP="00F71127">
      <w:pPr>
        <w:bidi/>
        <w:spacing w:after="0" w:line="240" w:lineRule="auto"/>
      </w:pPr>
      <w:r>
        <w:continuationSeparator/>
      </w:r>
    </w:p>
  </w:footnote>
  <w:footnote w:id="1">
    <w:p w14:paraId="0E611A45" w14:textId="77777777" w:rsidR="008254E5" w:rsidRPr="00E65ECF" w:rsidRDefault="008254E5" w:rsidP="008254E5">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نهاية المرام</w:t>
      </w:r>
      <w:r>
        <w:rPr>
          <w:rFonts w:cs="Abz-2 (Badr)" w:hint="cs"/>
          <w:rtl/>
          <w:lang w:bidi="fa-IR"/>
        </w:rPr>
        <w:t>،ج2،ص366.</w:t>
      </w:r>
    </w:p>
  </w:footnote>
  <w:footnote w:id="2">
    <w:p w14:paraId="3E398589" w14:textId="77777777" w:rsidR="008254E5" w:rsidRPr="002D27AB" w:rsidRDefault="008254E5" w:rsidP="008254E5">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کافی،ج5،ص380،ح5 ـ وسائل،ج21،ص242،ح26997.</w:t>
      </w:r>
    </w:p>
  </w:footnote>
  <w:footnote w:id="3">
    <w:p w14:paraId="3FC4A2A6" w14:textId="77777777" w:rsidR="008254E5" w:rsidRPr="002D27AB" w:rsidRDefault="008254E5" w:rsidP="008254E5">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حدائق،ج24،ص448 و 449.</w:t>
      </w:r>
    </w:p>
  </w:footnote>
  <w:footnote w:id="4">
    <w:p w14:paraId="64C7A9DF"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المقاصد،ج13،ص345.</w:t>
      </w:r>
    </w:p>
  </w:footnote>
  <w:footnote w:id="5">
    <w:p w14:paraId="5ACCABCC"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مبسوط،ج4،ص273.</w:t>
      </w:r>
    </w:p>
  </w:footnote>
  <w:footnote w:id="6">
    <w:p w14:paraId="78E79E80"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جواهر،ج32،ص55.</w:t>
      </w:r>
    </w:p>
  </w:footnote>
  <w:footnote w:id="7">
    <w:p w14:paraId="68B89C31"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w:t>
      </w:r>
    </w:p>
  </w:footnote>
  <w:footnote w:id="8">
    <w:p w14:paraId="0D4D0235"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کافی،ج2،ص630،ح12.</w:t>
      </w:r>
    </w:p>
  </w:footnote>
  <w:footnote w:id="9">
    <w:p w14:paraId="5E5A6F23"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همان،ح13.</w:t>
      </w:r>
    </w:p>
  </w:footnote>
  <w:footnote w:id="10">
    <w:p w14:paraId="4E668148"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lang w:bidi="fa-IR"/>
        </w:rPr>
        <w:t>فاتحه(1):4</w:t>
      </w:r>
      <w:r>
        <w:rPr>
          <w:rFonts w:cs="Abz-2 (Badr)" w:hint="cs"/>
          <w:sz w:val="22"/>
          <w:szCs w:val="22"/>
          <w:rtl/>
        </w:rPr>
        <w:t>.</w:t>
      </w:r>
    </w:p>
  </w:footnote>
  <w:footnote w:id="11">
    <w:p w14:paraId="4D7A92C1"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مائده(5):60.</w:t>
      </w:r>
    </w:p>
  </w:footnote>
  <w:footnote w:id="12">
    <w:p w14:paraId="725CC9A8" w14:textId="77777777" w:rsidR="00AA3FA9" w:rsidRPr="002D27AB" w:rsidRDefault="00AA3FA9" w:rsidP="00AA3FA9">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نهايه،ج1،ص369.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FD69" w14:textId="77777777" w:rsidR="009965D4" w:rsidRDefault="00996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8E16" w14:textId="3880602A" w:rsidR="009965D4" w:rsidRDefault="009965D4">
    <w:pPr>
      <w:pStyle w:val="Header"/>
    </w:pPr>
    <w:r>
      <w:rPr>
        <w:noProof/>
      </w:rPr>
      <mc:AlternateContent>
        <mc:Choice Requires="wps">
          <w:drawing>
            <wp:anchor distT="45720" distB="45720" distL="114300" distR="114300" simplePos="0" relativeHeight="251661312" behindDoc="0" locked="0" layoutInCell="1" allowOverlap="1" wp14:anchorId="2FF5EACC" wp14:editId="4D0E3389">
              <wp:simplePos x="0" y="0"/>
              <wp:positionH relativeFrom="column">
                <wp:posOffset>1810385</wp:posOffset>
              </wp:positionH>
              <wp:positionV relativeFrom="paragraph">
                <wp:posOffset>182880</wp:posOffset>
              </wp:positionV>
              <wp:extent cx="4564380" cy="14097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1409700"/>
                      </a:xfrm>
                      <a:prstGeom prst="rect">
                        <a:avLst/>
                      </a:prstGeom>
                      <a:solidFill>
                        <a:srgbClr val="FFFFFF"/>
                      </a:solidFill>
                      <a:ln w="9525">
                        <a:noFill/>
                        <a:miter lim="800000"/>
                        <a:headEnd/>
                        <a:tailEnd/>
                      </a:ln>
                    </wps:spPr>
                    <wps:txbx>
                      <w:txbxContent>
                        <w:p w14:paraId="0F87617A" w14:textId="5E0D14AB" w:rsidR="009965D4" w:rsidRDefault="009965D4" w:rsidP="009965D4">
                          <w:pPr>
                            <w:jc w:val="right"/>
                            <w:rPr>
                              <w:rFonts w:cs="B Mehr"/>
                            </w:rPr>
                          </w:pPr>
                          <w:r>
                            <w:rPr>
                              <w:rFonts w:cs="B Mehr" w:hint="cs"/>
                              <w:rtl/>
                            </w:rPr>
                            <w:t>تقریر درس خارج فقه استاد سید علی موسوی اردبیلی</w:t>
                          </w:r>
                        </w:p>
                        <w:p w14:paraId="57B33799" w14:textId="77777777" w:rsidR="009965D4" w:rsidRDefault="009965D4" w:rsidP="009965D4">
                          <w:pPr>
                            <w:jc w:val="right"/>
                            <w:rPr>
                              <w:rFonts w:cs="B Mehr"/>
                            </w:rPr>
                          </w:pPr>
                          <w:r>
                            <w:rPr>
                              <w:rFonts w:cs="B Mehr" w:hint="cs"/>
                              <w:rtl/>
                            </w:rPr>
                            <w:t xml:space="preserve">مبحث: نکاح    / مهر </w:t>
                          </w:r>
                        </w:p>
                        <w:p w14:paraId="1168BDDB" w14:textId="5B8F1407" w:rsidR="009965D4" w:rsidRDefault="009965D4" w:rsidP="009965D4">
                          <w:pPr>
                            <w:jc w:val="right"/>
                            <w:rPr>
                              <w:rFonts w:cs="B Mehr"/>
                            </w:rPr>
                          </w:pPr>
                          <w:r>
                            <w:rPr>
                              <w:rFonts w:cs="B Mehr" w:hint="cs"/>
                              <w:rtl/>
                            </w:rPr>
                            <w:t xml:space="preserve">تاریخ:  </w:t>
                          </w:r>
                          <w:r>
                            <w:rPr>
                              <w:rFonts w:cs="B Mehr" w:hint="cs"/>
                              <w:rtl/>
                              <w:lang w:bidi="fa-IR"/>
                            </w:rPr>
                            <w:t>پنج</w:t>
                          </w:r>
                          <w:r>
                            <w:rPr>
                              <w:rFonts w:cs="B Mehr" w:hint="cs"/>
                              <w:rtl/>
                            </w:rPr>
                            <w:t xml:space="preserve"> شنبه ،</w:t>
                          </w:r>
                          <w:r>
                            <w:rPr>
                              <w:rFonts w:cs="B Mehr" w:hint="cs"/>
                              <w:rtl/>
                            </w:rPr>
                            <w:t>17</w:t>
                          </w:r>
                          <w:r>
                            <w:rPr>
                              <w:rFonts w:cs="B Mehr" w:hint="cs"/>
                              <w:rtl/>
                            </w:rPr>
                            <w:t xml:space="preserve"> دی - 1401ه.ش0</w:t>
                          </w:r>
                        </w:p>
                        <w:p w14:paraId="7A4822CB" w14:textId="77777777" w:rsidR="009965D4" w:rsidRDefault="009965D4" w:rsidP="009965D4">
                          <w:pPr>
                            <w:jc w:val="right"/>
                            <w:rPr>
                              <w:rFonts w:cs="B Mehr"/>
                            </w:rPr>
                          </w:pPr>
                        </w:p>
                        <w:p w14:paraId="3C6BB457" w14:textId="77777777" w:rsidR="009965D4" w:rsidRDefault="009965D4" w:rsidP="009965D4">
                          <w:pPr>
                            <w:jc w:val="right"/>
                            <w:rPr>
                              <w:rFonts w:cs="B Mehr"/>
                            </w:rPr>
                          </w:pPr>
                        </w:p>
                        <w:p w14:paraId="0AF24B58" w14:textId="77777777" w:rsidR="009965D4" w:rsidRDefault="009965D4" w:rsidP="009965D4">
                          <w:pPr>
                            <w:jc w:val="right"/>
                            <w:rPr>
                              <w:rFonts w:cs="B Mehr"/>
                            </w:rPr>
                          </w:pPr>
                        </w:p>
                        <w:p w14:paraId="0C412B5D" w14:textId="77777777" w:rsidR="009965D4" w:rsidRDefault="009965D4" w:rsidP="009965D4">
                          <w:pPr>
                            <w:jc w:val="right"/>
                            <w:rPr>
                              <w:rFonts w:cs="B Mehr"/>
                            </w:rPr>
                          </w:pPr>
                        </w:p>
                        <w:p w14:paraId="3B2951B2" w14:textId="77777777" w:rsidR="009965D4" w:rsidRDefault="009965D4" w:rsidP="009965D4">
                          <w:pPr>
                            <w:jc w:val="right"/>
                            <w:rPr>
                              <w:rFonts w:cs="B Mehr"/>
                              <w:rtl/>
                            </w:rPr>
                          </w:pPr>
                        </w:p>
                        <w:p w14:paraId="3B2FFB5F" w14:textId="77777777" w:rsidR="009965D4" w:rsidRDefault="009965D4" w:rsidP="009965D4">
                          <w:pPr>
                            <w:rPr>
                              <w:rtl/>
                            </w:rPr>
                          </w:pPr>
                        </w:p>
                        <w:p w14:paraId="3ACB3FF5" w14:textId="77777777" w:rsidR="009965D4" w:rsidRDefault="009965D4" w:rsidP="009965D4">
                          <w:pPr>
                            <w:rPr>
                              <w:rtl/>
                            </w:rPr>
                          </w:pPr>
                        </w:p>
                        <w:p w14:paraId="226168AE" w14:textId="77777777" w:rsidR="009965D4" w:rsidRDefault="009965D4" w:rsidP="009965D4">
                          <w:pPr>
                            <w:rPr>
                              <w:rtl/>
                            </w:rPr>
                          </w:pPr>
                        </w:p>
                        <w:p w14:paraId="0DF9AA6A" w14:textId="77777777" w:rsidR="009965D4" w:rsidRDefault="009965D4" w:rsidP="009965D4">
                          <w:pPr>
                            <w:rPr>
                              <w:rtl/>
                            </w:rPr>
                          </w:pPr>
                        </w:p>
                        <w:p w14:paraId="3E0B57C2" w14:textId="77777777" w:rsidR="009965D4" w:rsidRDefault="009965D4" w:rsidP="009965D4"/>
                        <w:p w14:paraId="5432909B" w14:textId="77777777" w:rsidR="009965D4" w:rsidRDefault="009965D4" w:rsidP="009965D4"/>
                        <w:p w14:paraId="32E27010" w14:textId="77777777" w:rsidR="009965D4" w:rsidRDefault="009965D4" w:rsidP="009965D4"/>
                        <w:p w14:paraId="33F1E2EA" w14:textId="77777777" w:rsidR="009965D4" w:rsidRDefault="009965D4" w:rsidP="009965D4"/>
                        <w:p w14:paraId="619B0153" w14:textId="77777777" w:rsidR="009965D4" w:rsidRDefault="009965D4" w:rsidP="009965D4"/>
                        <w:p w14:paraId="128EB096" w14:textId="77777777" w:rsidR="009965D4" w:rsidRDefault="009965D4" w:rsidP="009965D4"/>
                        <w:p w14:paraId="594AC773" w14:textId="1806F5B6" w:rsidR="009965D4" w:rsidRDefault="009965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5EACC" id="_x0000_t202" coordsize="21600,21600" o:spt="202" path="m,l,21600r21600,l21600,xe">
              <v:stroke joinstyle="miter"/>
              <v:path gradientshapeok="t" o:connecttype="rect"/>
            </v:shapetype>
            <v:shape id="Text Box 2" o:spid="_x0000_s1026" type="#_x0000_t202" style="position:absolute;margin-left:142.55pt;margin-top:14.4pt;width:359.4pt;height:11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" stroked="f">
              <v:textbox>
                <w:txbxContent>
                  <w:p w14:paraId="0F87617A" w14:textId="5E0D14AB" w:rsidR="009965D4" w:rsidRDefault="009965D4" w:rsidP="009965D4">
                    <w:pPr>
                      <w:jc w:val="right"/>
                      <w:rPr>
                        <w:rFonts w:cs="B Mehr"/>
                      </w:rPr>
                    </w:pPr>
                    <w:r>
                      <w:rPr>
                        <w:rFonts w:cs="B Mehr" w:hint="cs"/>
                        <w:rtl/>
                      </w:rPr>
                      <w:t>تقریر درس خارج فقه استاد سید علی موسوی اردبیلی</w:t>
                    </w:r>
                  </w:p>
                  <w:p w14:paraId="57B33799" w14:textId="77777777" w:rsidR="009965D4" w:rsidRDefault="009965D4" w:rsidP="009965D4">
                    <w:pPr>
                      <w:jc w:val="right"/>
                      <w:rPr>
                        <w:rFonts w:cs="B Mehr"/>
                      </w:rPr>
                    </w:pPr>
                    <w:r>
                      <w:rPr>
                        <w:rFonts w:cs="B Mehr" w:hint="cs"/>
                        <w:rtl/>
                      </w:rPr>
                      <w:t xml:space="preserve">مبحث: نکاح    / مهر </w:t>
                    </w:r>
                  </w:p>
                  <w:p w14:paraId="1168BDDB" w14:textId="5B8F1407" w:rsidR="009965D4" w:rsidRDefault="009965D4" w:rsidP="009965D4">
                    <w:pPr>
                      <w:jc w:val="right"/>
                      <w:rPr>
                        <w:rFonts w:cs="B Mehr"/>
                      </w:rPr>
                    </w:pPr>
                    <w:r>
                      <w:rPr>
                        <w:rFonts w:cs="B Mehr" w:hint="cs"/>
                        <w:rtl/>
                      </w:rPr>
                      <w:t xml:space="preserve">تاریخ:  </w:t>
                    </w:r>
                    <w:r>
                      <w:rPr>
                        <w:rFonts w:cs="B Mehr" w:hint="cs"/>
                        <w:rtl/>
                        <w:lang w:bidi="fa-IR"/>
                      </w:rPr>
                      <w:t>پنج</w:t>
                    </w:r>
                    <w:r>
                      <w:rPr>
                        <w:rFonts w:cs="B Mehr" w:hint="cs"/>
                        <w:rtl/>
                      </w:rPr>
                      <w:t xml:space="preserve"> شنبه ،</w:t>
                    </w:r>
                    <w:r>
                      <w:rPr>
                        <w:rFonts w:cs="B Mehr" w:hint="cs"/>
                        <w:rtl/>
                      </w:rPr>
                      <w:t>17</w:t>
                    </w:r>
                    <w:r>
                      <w:rPr>
                        <w:rFonts w:cs="B Mehr" w:hint="cs"/>
                        <w:rtl/>
                      </w:rPr>
                      <w:t xml:space="preserve"> دی - 1401ه.ش0</w:t>
                    </w:r>
                  </w:p>
                  <w:p w14:paraId="7A4822CB" w14:textId="77777777" w:rsidR="009965D4" w:rsidRDefault="009965D4" w:rsidP="009965D4">
                    <w:pPr>
                      <w:jc w:val="right"/>
                      <w:rPr>
                        <w:rFonts w:cs="B Mehr"/>
                      </w:rPr>
                    </w:pPr>
                  </w:p>
                  <w:p w14:paraId="3C6BB457" w14:textId="77777777" w:rsidR="009965D4" w:rsidRDefault="009965D4" w:rsidP="009965D4">
                    <w:pPr>
                      <w:jc w:val="right"/>
                      <w:rPr>
                        <w:rFonts w:cs="B Mehr"/>
                      </w:rPr>
                    </w:pPr>
                  </w:p>
                  <w:p w14:paraId="0AF24B58" w14:textId="77777777" w:rsidR="009965D4" w:rsidRDefault="009965D4" w:rsidP="009965D4">
                    <w:pPr>
                      <w:jc w:val="right"/>
                      <w:rPr>
                        <w:rFonts w:cs="B Mehr"/>
                      </w:rPr>
                    </w:pPr>
                  </w:p>
                  <w:p w14:paraId="0C412B5D" w14:textId="77777777" w:rsidR="009965D4" w:rsidRDefault="009965D4" w:rsidP="009965D4">
                    <w:pPr>
                      <w:jc w:val="right"/>
                      <w:rPr>
                        <w:rFonts w:cs="B Mehr"/>
                      </w:rPr>
                    </w:pPr>
                  </w:p>
                  <w:p w14:paraId="3B2951B2" w14:textId="77777777" w:rsidR="009965D4" w:rsidRDefault="009965D4" w:rsidP="009965D4">
                    <w:pPr>
                      <w:jc w:val="right"/>
                      <w:rPr>
                        <w:rFonts w:cs="B Mehr"/>
                        <w:rtl/>
                      </w:rPr>
                    </w:pPr>
                  </w:p>
                  <w:p w14:paraId="3B2FFB5F" w14:textId="77777777" w:rsidR="009965D4" w:rsidRDefault="009965D4" w:rsidP="009965D4">
                    <w:pPr>
                      <w:rPr>
                        <w:rtl/>
                      </w:rPr>
                    </w:pPr>
                  </w:p>
                  <w:p w14:paraId="3ACB3FF5" w14:textId="77777777" w:rsidR="009965D4" w:rsidRDefault="009965D4" w:rsidP="009965D4">
                    <w:pPr>
                      <w:rPr>
                        <w:rtl/>
                      </w:rPr>
                    </w:pPr>
                  </w:p>
                  <w:p w14:paraId="226168AE" w14:textId="77777777" w:rsidR="009965D4" w:rsidRDefault="009965D4" w:rsidP="009965D4">
                    <w:pPr>
                      <w:rPr>
                        <w:rtl/>
                      </w:rPr>
                    </w:pPr>
                  </w:p>
                  <w:p w14:paraId="0DF9AA6A" w14:textId="77777777" w:rsidR="009965D4" w:rsidRDefault="009965D4" w:rsidP="009965D4">
                    <w:pPr>
                      <w:rPr>
                        <w:rtl/>
                      </w:rPr>
                    </w:pPr>
                  </w:p>
                  <w:p w14:paraId="3E0B57C2" w14:textId="77777777" w:rsidR="009965D4" w:rsidRDefault="009965D4" w:rsidP="009965D4"/>
                  <w:p w14:paraId="5432909B" w14:textId="77777777" w:rsidR="009965D4" w:rsidRDefault="009965D4" w:rsidP="009965D4"/>
                  <w:p w14:paraId="32E27010" w14:textId="77777777" w:rsidR="009965D4" w:rsidRDefault="009965D4" w:rsidP="009965D4"/>
                  <w:p w14:paraId="33F1E2EA" w14:textId="77777777" w:rsidR="009965D4" w:rsidRDefault="009965D4" w:rsidP="009965D4"/>
                  <w:p w14:paraId="619B0153" w14:textId="77777777" w:rsidR="009965D4" w:rsidRDefault="009965D4" w:rsidP="009965D4"/>
                  <w:p w14:paraId="128EB096" w14:textId="77777777" w:rsidR="009965D4" w:rsidRDefault="009965D4" w:rsidP="009965D4"/>
                  <w:p w14:paraId="594AC773" w14:textId="1806F5B6" w:rsidR="009965D4" w:rsidRDefault="009965D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738B7A4" wp14:editId="35E9EB5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AA6" w14:textId="77777777" w:rsidR="009965D4" w:rsidRDefault="009965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7062A"/>
    <w:rsid w:val="00074A84"/>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0717A"/>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342D"/>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1756"/>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47A5"/>
    <w:rsid w:val="006A7333"/>
    <w:rsid w:val="006B12C2"/>
    <w:rsid w:val="006B2294"/>
    <w:rsid w:val="006B2F35"/>
    <w:rsid w:val="006C0760"/>
    <w:rsid w:val="006C4BC9"/>
    <w:rsid w:val="006C580F"/>
    <w:rsid w:val="006D5754"/>
    <w:rsid w:val="006D5FA3"/>
    <w:rsid w:val="006F1A47"/>
    <w:rsid w:val="006F27F8"/>
    <w:rsid w:val="00700430"/>
    <w:rsid w:val="0070259D"/>
    <w:rsid w:val="00703021"/>
    <w:rsid w:val="007044BB"/>
    <w:rsid w:val="00706DD2"/>
    <w:rsid w:val="00731161"/>
    <w:rsid w:val="00731C05"/>
    <w:rsid w:val="007374CF"/>
    <w:rsid w:val="00743EDF"/>
    <w:rsid w:val="00750FB1"/>
    <w:rsid w:val="00761208"/>
    <w:rsid w:val="00764E6D"/>
    <w:rsid w:val="00786E73"/>
    <w:rsid w:val="0079140D"/>
    <w:rsid w:val="007B264E"/>
    <w:rsid w:val="007B47B9"/>
    <w:rsid w:val="007B4B3B"/>
    <w:rsid w:val="007B564D"/>
    <w:rsid w:val="007C1710"/>
    <w:rsid w:val="007C260C"/>
    <w:rsid w:val="007C4BDA"/>
    <w:rsid w:val="007E148A"/>
    <w:rsid w:val="007E6019"/>
    <w:rsid w:val="007E7386"/>
    <w:rsid w:val="007F09FA"/>
    <w:rsid w:val="007F160C"/>
    <w:rsid w:val="008019E1"/>
    <w:rsid w:val="008045A0"/>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5D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2314A"/>
    <w:rsid w:val="00A46F6E"/>
    <w:rsid w:val="00A47676"/>
    <w:rsid w:val="00A50CFD"/>
    <w:rsid w:val="00A60FD9"/>
    <w:rsid w:val="00A62A68"/>
    <w:rsid w:val="00A64F46"/>
    <w:rsid w:val="00A718FD"/>
    <w:rsid w:val="00A75A87"/>
    <w:rsid w:val="00A75FB0"/>
    <w:rsid w:val="00A81A2F"/>
    <w:rsid w:val="00A840BC"/>
    <w:rsid w:val="00A90800"/>
    <w:rsid w:val="00A932BF"/>
    <w:rsid w:val="00A96A24"/>
    <w:rsid w:val="00AA3FA9"/>
    <w:rsid w:val="00AB148E"/>
    <w:rsid w:val="00AC005B"/>
    <w:rsid w:val="00AC47C4"/>
    <w:rsid w:val="00AE0F8B"/>
    <w:rsid w:val="00AE3024"/>
    <w:rsid w:val="00B13ED5"/>
    <w:rsid w:val="00B177DA"/>
    <w:rsid w:val="00B26936"/>
    <w:rsid w:val="00B332CC"/>
    <w:rsid w:val="00B33F90"/>
    <w:rsid w:val="00B37B82"/>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10FC"/>
    <w:rsid w:val="00FB4FDA"/>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928</TotalTime>
  <Pages>1</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117</cp:revision>
  <cp:lastPrinted>2023-01-05T19:27:00Z</cp:lastPrinted>
  <dcterms:created xsi:type="dcterms:W3CDTF">2022-10-16T08:36:00Z</dcterms:created>
  <dcterms:modified xsi:type="dcterms:W3CDTF">2023-01-07T16:33:00Z</dcterms:modified>
</cp:coreProperties>
</file>