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3672B" w14:textId="77777777" w:rsidR="00A267F4" w:rsidRDefault="00A267F4" w:rsidP="00845F99">
      <w:pPr>
        <w:widowControl w:val="0"/>
        <w:bidi/>
        <w:spacing w:after="0"/>
        <w:jc w:val="center"/>
        <w:rPr>
          <w:rFonts w:cs="QuranTaha"/>
          <w:sz w:val="28"/>
          <w:szCs w:val="28"/>
          <w:lang w:bidi="fa-IR"/>
        </w:rPr>
      </w:pPr>
    </w:p>
    <w:p w14:paraId="3E158599" w14:textId="77777777" w:rsidR="00A267F4" w:rsidRDefault="00A267F4" w:rsidP="00A267F4">
      <w:pPr>
        <w:widowControl w:val="0"/>
        <w:bidi/>
        <w:spacing w:after="0"/>
        <w:jc w:val="center"/>
        <w:rPr>
          <w:rFonts w:cs="QuranTaha"/>
          <w:sz w:val="28"/>
          <w:szCs w:val="28"/>
          <w:lang w:bidi="fa-IR"/>
        </w:rPr>
      </w:pPr>
    </w:p>
    <w:p w14:paraId="20755EAC" w14:textId="77777777" w:rsidR="00A267F4" w:rsidRDefault="00A267F4" w:rsidP="00A267F4">
      <w:pPr>
        <w:widowControl w:val="0"/>
        <w:bidi/>
        <w:spacing w:after="0"/>
        <w:jc w:val="center"/>
        <w:rPr>
          <w:rFonts w:cs="QuranTaha"/>
          <w:sz w:val="28"/>
          <w:szCs w:val="28"/>
          <w:lang w:bidi="fa-IR"/>
        </w:rPr>
      </w:pPr>
    </w:p>
    <w:p w14:paraId="74B99A80" w14:textId="77777777" w:rsidR="00A267F4" w:rsidRDefault="00A267F4" w:rsidP="00A267F4">
      <w:pPr>
        <w:widowControl w:val="0"/>
        <w:bidi/>
        <w:spacing w:after="0"/>
        <w:jc w:val="center"/>
        <w:rPr>
          <w:rFonts w:cs="QuranTaha"/>
          <w:sz w:val="28"/>
          <w:szCs w:val="28"/>
          <w:lang w:bidi="fa-IR"/>
        </w:rPr>
      </w:pPr>
    </w:p>
    <w:p w14:paraId="7242D8F3" w14:textId="51BDAD99" w:rsidR="00901208" w:rsidRPr="00C27AEE" w:rsidRDefault="00901208" w:rsidP="00A267F4">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45F99">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0901E0B1" w:rsidR="00901208" w:rsidRDefault="00901208" w:rsidP="00845F99">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A90800">
        <w:rPr>
          <w:rFonts w:cs="B Mitra" w:hint="cs"/>
          <w:b/>
          <w:bCs/>
          <w:sz w:val="32"/>
          <w:szCs w:val="32"/>
          <w:rtl/>
          <w:lang w:bidi="fa-IR"/>
        </w:rPr>
        <w:t>4</w:t>
      </w:r>
      <w:r w:rsidR="00E12474">
        <w:rPr>
          <w:rFonts w:cs="B Mitra" w:hint="cs"/>
          <w:b/>
          <w:bCs/>
          <w:sz w:val="32"/>
          <w:szCs w:val="32"/>
          <w:rtl/>
          <w:lang w:bidi="fa-IR"/>
        </w:rPr>
        <w:t>3</w:t>
      </w:r>
    </w:p>
    <w:p w14:paraId="12EB055B" w14:textId="00F4035C" w:rsidR="007B264E" w:rsidRDefault="007B264E" w:rsidP="007B264E">
      <w:pPr>
        <w:widowControl w:val="0"/>
        <w:bidi/>
        <w:spacing w:after="0"/>
        <w:ind w:firstLine="284"/>
        <w:jc w:val="both"/>
        <w:rPr>
          <w:rFonts w:cs="Abz-2 (Badr)"/>
          <w:sz w:val="28"/>
          <w:szCs w:val="28"/>
          <w:rtl/>
          <w:lang w:bidi="fa-IR"/>
        </w:rPr>
      </w:pPr>
      <w:r>
        <w:rPr>
          <w:rFonts w:cs="Abz-2 (Badr)" w:hint="cs"/>
          <w:sz w:val="28"/>
          <w:szCs w:val="28"/>
          <w:rtl/>
          <w:lang w:bidi="fa-IR"/>
        </w:rPr>
        <w:t xml:space="preserve">در جلسه قبل </w:t>
      </w:r>
      <w:r w:rsidR="00E12474">
        <w:rPr>
          <w:rFonts w:cs="Abz-2 (Badr)" w:hint="cs"/>
          <w:sz w:val="28"/>
          <w:szCs w:val="28"/>
          <w:rtl/>
          <w:lang w:bidi="fa-IR"/>
        </w:rPr>
        <w:t>اقوال برخی از اصحاب</w:t>
      </w:r>
      <w:r>
        <w:rPr>
          <w:rFonts w:cs="Abz-2 (Badr)" w:hint="cs"/>
          <w:sz w:val="28"/>
          <w:szCs w:val="28"/>
          <w:rtl/>
          <w:lang w:bidi="fa-IR"/>
        </w:rPr>
        <w:t xml:space="preserve"> در مسأله گفته شد.</w:t>
      </w:r>
    </w:p>
    <w:p w14:paraId="76162119" w14:textId="2C319FBD" w:rsidR="00E12474" w:rsidRPr="00F26E38" w:rsidRDefault="00E12474" w:rsidP="00E12474">
      <w:pPr>
        <w:widowControl w:val="0"/>
        <w:bidi/>
        <w:spacing w:after="0"/>
        <w:ind w:firstLine="284"/>
        <w:jc w:val="both"/>
        <w:rPr>
          <w:rFonts w:cs="Abz-2 (Badr)"/>
          <w:sz w:val="28"/>
          <w:szCs w:val="28"/>
          <w:lang w:bidi="ar"/>
        </w:rPr>
      </w:pPr>
      <w:r>
        <w:rPr>
          <w:rFonts w:cs="Abz-2 (Badr)" w:hint="cs"/>
          <w:sz w:val="28"/>
          <w:szCs w:val="28"/>
          <w:rtl/>
          <w:lang w:bidi="ar"/>
        </w:rPr>
        <w:t>قال المحقّق الکرکي: «</w:t>
      </w:r>
      <w:r w:rsidRPr="00F26E38">
        <w:rPr>
          <w:rFonts w:cs="Abz-2 (Badr)"/>
          <w:sz w:val="28"/>
          <w:szCs w:val="28"/>
          <w:rtl/>
          <w:lang w:bidi="ar"/>
        </w:rPr>
        <w:t>الذي يقتضيه صحيح النظر أن</w:t>
      </w:r>
      <w:r>
        <w:rPr>
          <w:rFonts w:cs="Abz-2 (Badr)" w:hint="cs"/>
          <w:sz w:val="28"/>
          <w:szCs w:val="28"/>
          <w:rtl/>
          <w:lang w:bidi="ar"/>
        </w:rPr>
        <w:t>ّ</w:t>
      </w:r>
      <w:r w:rsidRPr="00F26E38">
        <w:rPr>
          <w:rFonts w:cs="Abz-2 (Badr)"/>
          <w:sz w:val="28"/>
          <w:szCs w:val="28"/>
          <w:rtl/>
          <w:lang w:bidi="ar"/>
        </w:rPr>
        <w:t xml:space="preserve"> ما سمّاه للأب على أن</w:t>
      </w:r>
      <w:r>
        <w:rPr>
          <w:rFonts w:cs="Abz-2 (Badr)" w:hint="cs"/>
          <w:sz w:val="28"/>
          <w:szCs w:val="28"/>
          <w:rtl/>
          <w:lang w:bidi="ar"/>
        </w:rPr>
        <w:t>ّ</w:t>
      </w:r>
      <w:r w:rsidRPr="00F26E38">
        <w:rPr>
          <w:rFonts w:cs="Abz-2 (Badr)"/>
          <w:sz w:val="28"/>
          <w:szCs w:val="28"/>
          <w:rtl/>
          <w:lang w:bidi="ar"/>
        </w:rPr>
        <w:t>ه من جملة المهر إن قصد كونه للأب ابتداء</w:t>
      </w:r>
      <w:r>
        <w:rPr>
          <w:rFonts w:cs="Abz-2 (Badr)" w:hint="cs"/>
          <w:sz w:val="28"/>
          <w:szCs w:val="28"/>
          <w:rtl/>
          <w:lang w:bidi="ar"/>
        </w:rPr>
        <w:t>ً</w:t>
      </w:r>
      <w:r w:rsidRPr="00F26E38">
        <w:rPr>
          <w:rFonts w:cs="Abz-2 (Badr)"/>
          <w:sz w:val="28"/>
          <w:szCs w:val="28"/>
          <w:rtl/>
          <w:lang w:bidi="ar"/>
        </w:rPr>
        <w:t xml:space="preserve"> لا من قبل الزوجة فهو باطل، لأن</w:t>
      </w:r>
      <w:r>
        <w:rPr>
          <w:rFonts w:cs="Abz-2 (Badr)" w:hint="cs"/>
          <w:sz w:val="28"/>
          <w:szCs w:val="28"/>
          <w:rtl/>
          <w:lang w:bidi="ar"/>
        </w:rPr>
        <w:t>ّ</w:t>
      </w:r>
      <w:r w:rsidRPr="00F26E38">
        <w:rPr>
          <w:rFonts w:cs="Abz-2 (Badr)"/>
          <w:sz w:val="28"/>
          <w:szCs w:val="28"/>
          <w:rtl/>
          <w:lang w:bidi="ar"/>
        </w:rPr>
        <w:t xml:space="preserve"> بعض المهر يمتنع كونه ابتداء</w:t>
      </w:r>
      <w:r>
        <w:rPr>
          <w:rFonts w:cs="Abz-2 (Badr)" w:hint="cs"/>
          <w:sz w:val="28"/>
          <w:szCs w:val="28"/>
          <w:rtl/>
          <w:lang w:bidi="ar"/>
        </w:rPr>
        <w:t>ً</w:t>
      </w:r>
      <w:r w:rsidRPr="00F26E38">
        <w:rPr>
          <w:rFonts w:cs="Abz-2 (Badr)"/>
          <w:sz w:val="28"/>
          <w:szCs w:val="28"/>
          <w:rtl/>
          <w:lang w:bidi="ar"/>
        </w:rPr>
        <w:t xml:space="preserve"> لغير الزوجة، وعليه تنز</w:t>
      </w:r>
      <w:r>
        <w:rPr>
          <w:rFonts w:cs="Abz-2 (Badr)" w:hint="cs"/>
          <w:sz w:val="28"/>
          <w:szCs w:val="28"/>
          <w:rtl/>
          <w:lang w:bidi="ar"/>
        </w:rPr>
        <w:t>ّ</w:t>
      </w:r>
      <w:r w:rsidRPr="00F26E38">
        <w:rPr>
          <w:rFonts w:cs="Abz-2 (Badr)"/>
          <w:sz w:val="28"/>
          <w:szCs w:val="28"/>
          <w:rtl/>
          <w:lang w:bidi="ar"/>
        </w:rPr>
        <w:t>ل رواية الوش</w:t>
      </w:r>
      <w:r>
        <w:rPr>
          <w:rFonts w:cs="Abz-2 (Badr)" w:hint="cs"/>
          <w:sz w:val="28"/>
          <w:szCs w:val="28"/>
          <w:rtl/>
          <w:lang w:bidi="ar"/>
        </w:rPr>
        <w:t>ّ</w:t>
      </w:r>
      <w:r w:rsidRPr="00F26E38">
        <w:rPr>
          <w:rFonts w:cs="Abz-2 (Badr)"/>
          <w:sz w:val="28"/>
          <w:szCs w:val="28"/>
          <w:rtl/>
          <w:lang w:bidi="ar"/>
        </w:rPr>
        <w:t xml:space="preserve">اء السالفة. </w:t>
      </w:r>
    </w:p>
    <w:p w14:paraId="4A00A38F" w14:textId="77777777" w:rsidR="00E12474" w:rsidRPr="00F26E38" w:rsidRDefault="00E12474" w:rsidP="00E12474">
      <w:pPr>
        <w:widowControl w:val="0"/>
        <w:bidi/>
        <w:spacing w:after="0"/>
        <w:ind w:firstLine="284"/>
        <w:jc w:val="both"/>
        <w:rPr>
          <w:rFonts w:ascii="Noor_Nazli" w:eastAsia="Times New Roman" w:hAnsi="Noor_Nazli" w:cs="Times New Roman"/>
          <w:sz w:val="36"/>
          <w:szCs w:val="36"/>
          <w:rtl/>
          <w:lang w:bidi="fa-IR"/>
        </w:rPr>
      </w:pPr>
      <w:r w:rsidRPr="00F26E38">
        <w:rPr>
          <w:rFonts w:cs="Abz-2 (Badr)"/>
          <w:sz w:val="28"/>
          <w:szCs w:val="28"/>
          <w:rtl/>
          <w:lang w:bidi="ar"/>
        </w:rPr>
        <w:t>فإن كان قد سمّى المجموع للزوجة مهرا</w:t>
      </w:r>
      <w:r>
        <w:rPr>
          <w:rFonts w:cs="Abz-2 (Badr)" w:hint="cs"/>
          <w:sz w:val="28"/>
          <w:szCs w:val="28"/>
          <w:rtl/>
          <w:lang w:bidi="ar"/>
        </w:rPr>
        <w:t>ً</w:t>
      </w:r>
      <w:r w:rsidRPr="00F26E38">
        <w:rPr>
          <w:rFonts w:cs="Abz-2 (Badr)"/>
          <w:sz w:val="28"/>
          <w:szCs w:val="28"/>
          <w:rtl/>
          <w:lang w:bidi="ar"/>
        </w:rPr>
        <w:t xml:space="preserve"> وشرط عليها أن تدفع إلى أبيها منه شيئا</w:t>
      </w:r>
      <w:r>
        <w:rPr>
          <w:rFonts w:cs="Abz-2 (Badr)" w:hint="cs"/>
          <w:sz w:val="28"/>
          <w:szCs w:val="28"/>
          <w:rtl/>
          <w:lang w:bidi="ar"/>
        </w:rPr>
        <w:t>ً</w:t>
      </w:r>
      <w:r w:rsidRPr="00F26E38">
        <w:rPr>
          <w:rFonts w:cs="Abz-2 (Badr)"/>
          <w:sz w:val="28"/>
          <w:szCs w:val="28"/>
          <w:rtl/>
          <w:lang w:bidi="ar"/>
        </w:rPr>
        <w:t xml:space="preserve"> على جهة التبر</w:t>
      </w:r>
      <w:r>
        <w:rPr>
          <w:rFonts w:cs="Abz-2 (Badr)" w:hint="cs"/>
          <w:sz w:val="28"/>
          <w:szCs w:val="28"/>
          <w:rtl/>
          <w:lang w:bidi="ar"/>
        </w:rPr>
        <w:t>ّ</w:t>
      </w:r>
      <w:r w:rsidRPr="00F26E38">
        <w:rPr>
          <w:rFonts w:cs="Abz-2 (Badr)"/>
          <w:sz w:val="28"/>
          <w:szCs w:val="28"/>
          <w:rtl/>
          <w:lang w:bidi="ar"/>
        </w:rPr>
        <w:t>ع منها والإحسان، فالفساد لا وجه له، لأن</w:t>
      </w:r>
      <w:r>
        <w:rPr>
          <w:rFonts w:cs="Abz-2 (Badr)" w:hint="cs"/>
          <w:sz w:val="28"/>
          <w:szCs w:val="28"/>
          <w:rtl/>
          <w:lang w:bidi="ar"/>
        </w:rPr>
        <w:t>ّ</w:t>
      </w:r>
      <w:r w:rsidRPr="00F26E38">
        <w:rPr>
          <w:rFonts w:cs="Abz-2 (Badr)"/>
          <w:sz w:val="28"/>
          <w:szCs w:val="28"/>
          <w:rtl/>
          <w:lang w:bidi="ar"/>
        </w:rPr>
        <w:t xml:space="preserve"> ذلك شرط لا يخالف الكتاب والسن</w:t>
      </w:r>
      <w:r>
        <w:rPr>
          <w:rFonts w:cs="Abz-2 (Badr)" w:hint="cs"/>
          <w:sz w:val="28"/>
          <w:szCs w:val="28"/>
          <w:rtl/>
          <w:lang w:bidi="ar"/>
        </w:rPr>
        <w:t>ّ</w:t>
      </w:r>
      <w:r w:rsidRPr="00F26E38">
        <w:rPr>
          <w:rFonts w:cs="Abz-2 (Badr)"/>
          <w:sz w:val="28"/>
          <w:szCs w:val="28"/>
          <w:rtl/>
          <w:lang w:bidi="ar"/>
        </w:rPr>
        <w:t>ة</w:t>
      </w:r>
      <w:r>
        <w:rPr>
          <w:rFonts w:cs="Abz-2 (Badr)" w:hint="cs"/>
          <w:sz w:val="28"/>
          <w:szCs w:val="28"/>
          <w:rtl/>
          <w:lang w:bidi="ar"/>
        </w:rPr>
        <w:t>،</w:t>
      </w:r>
      <w:r w:rsidRPr="00F26E38">
        <w:rPr>
          <w:rFonts w:cs="Abz-2 (Badr)"/>
          <w:sz w:val="28"/>
          <w:szCs w:val="28"/>
          <w:rtl/>
          <w:lang w:bidi="ar"/>
        </w:rPr>
        <w:t xml:space="preserve"> فلا وجه لإبطاله.</w:t>
      </w:r>
      <w:r>
        <w:rPr>
          <w:rFonts w:cs="Abz-2 (Badr)" w:hint="cs"/>
          <w:sz w:val="28"/>
          <w:szCs w:val="28"/>
          <w:rtl/>
          <w:lang w:bidi="ar"/>
        </w:rPr>
        <w:t>»</w:t>
      </w:r>
      <w:r w:rsidRPr="00525635">
        <w:rPr>
          <w:rStyle w:val="FootnoteReference"/>
          <w:rFonts w:cs="Abz-2 (Badr)"/>
          <w:color w:val="000000" w:themeColor="text1"/>
          <w:sz w:val="28"/>
          <w:szCs w:val="28"/>
          <w:rtl/>
          <w:lang w:bidi="ar"/>
        </w:rPr>
        <w:footnoteReference w:id="1"/>
      </w:r>
    </w:p>
    <w:p w14:paraId="158F78F2" w14:textId="77777777" w:rsidR="00E12474" w:rsidRPr="00925392" w:rsidRDefault="00E12474" w:rsidP="00E12474">
      <w:pPr>
        <w:widowControl w:val="0"/>
        <w:bidi/>
        <w:spacing w:after="0"/>
        <w:ind w:firstLine="284"/>
        <w:jc w:val="both"/>
        <w:rPr>
          <w:rFonts w:cs="Abz-2 (Badr)"/>
          <w:spacing w:val="-2"/>
          <w:sz w:val="28"/>
          <w:szCs w:val="28"/>
          <w:rtl/>
          <w:lang w:bidi="ar"/>
        </w:rPr>
      </w:pPr>
      <w:bookmarkStart w:id="0" w:name="_Hlk123553554"/>
      <w:r w:rsidRPr="00925392">
        <w:rPr>
          <w:rFonts w:cs="Abz-2 (Badr)" w:hint="cs"/>
          <w:spacing w:val="-2"/>
          <w:sz w:val="28"/>
          <w:szCs w:val="28"/>
          <w:rtl/>
          <w:lang w:bidi="ar"/>
        </w:rPr>
        <w:t>حق نيز در اين مسأله با محقق ثانی است و تفصيلی که ايشان در مسأله داده</w:t>
      </w:r>
      <w:r w:rsidRPr="00925392">
        <w:rPr>
          <w:rFonts w:cs="Abz-2 (Badr)"/>
          <w:spacing w:val="-2"/>
          <w:sz w:val="28"/>
          <w:szCs w:val="28"/>
          <w:rtl/>
          <w:lang w:bidi="ar"/>
        </w:rPr>
        <w:softHyphen/>
      </w:r>
      <w:r w:rsidRPr="00925392">
        <w:rPr>
          <w:rFonts w:cs="Abz-2 (Badr)" w:hint="cs"/>
          <w:spacing w:val="-2"/>
          <w:sz w:val="28"/>
          <w:szCs w:val="28"/>
          <w:rtl/>
          <w:lang w:bidi="ar"/>
        </w:rPr>
        <w:t>اند، قابل التزام است، هرچند تنزيل صحيحه وشّاء بر فرضی که از ابتدا شرط شده باشد که بخشی از مهر از آن پدر زوجه باشد، خالی از اشکال نيست، چون همان گونه که سابقاً گذشت، ظهور آن در موردی است که آنچه برای پدر زوجه قرار داده می</w:t>
      </w:r>
      <w:r w:rsidRPr="00925392">
        <w:rPr>
          <w:rFonts w:cs="Abz-2 (Badr)"/>
          <w:spacing w:val="-2"/>
          <w:sz w:val="28"/>
          <w:szCs w:val="28"/>
          <w:rtl/>
          <w:lang w:bidi="ar"/>
        </w:rPr>
        <w:softHyphen/>
      </w:r>
      <w:r w:rsidRPr="00925392">
        <w:rPr>
          <w:rFonts w:cs="Abz-2 (Badr)" w:hint="cs"/>
          <w:spacing w:val="-2"/>
          <w:sz w:val="28"/>
          <w:szCs w:val="28"/>
          <w:rtl/>
          <w:lang w:bidi="ar"/>
        </w:rPr>
        <w:t>شود، مازاد بر مهر زوجه باشد.</w:t>
      </w:r>
    </w:p>
    <w:p w14:paraId="3C1FA725" w14:textId="77777777" w:rsidR="00E12474" w:rsidRDefault="00E12474" w:rsidP="00E12474">
      <w:pPr>
        <w:widowControl w:val="0"/>
        <w:bidi/>
        <w:spacing w:after="0"/>
        <w:ind w:firstLine="284"/>
        <w:jc w:val="both"/>
        <w:rPr>
          <w:rFonts w:cs="Abz-2 (Badr)"/>
          <w:sz w:val="28"/>
          <w:szCs w:val="28"/>
          <w:rtl/>
          <w:lang w:bidi="ar"/>
        </w:rPr>
      </w:pPr>
      <w:r>
        <w:rPr>
          <w:rFonts w:cs="Abz-2 (Badr)" w:hint="cs"/>
          <w:sz w:val="28"/>
          <w:szCs w:val="28"/>
          <w:rtl/>
          <w:lang w:bidi="ar"/>
        </w:rPr>
        <w:t>در اين مسأله نيز فرقی نمی</w:t>
      </w:r>
      <w:r>
        <w:rPr>
          <w:rFonts w:cs="Abz-2 (Badr)"/>
          <w:sz w:val="28"/>
          <w:szCs w:val="28"/>
          <w:rtl/>
          <w:lang w:bidi="ar"/>
        </w:rPr>
        <w:softHyphen/>
      </w:r>
      <w:r>
        <w:rPr>
          <w:rFonts w:cs="Abz-2 (Badr)" w:hint="cs"/>
          <w:sz w:val="28"/>
          <w:szCs w:val="28"/>
          <w:rtl/>
          <w:lang w:bidi="ar"/>
        </w:rPr>
        <w:t>کند که زوجه چنين شرطی را بکند ـ همان گونه که فرض کلام محقق حلی است ـ و يا زوجه ـ که فرض کلام ابن جنيد است ـ بلکه زوج حتی می</w:t>
      </w:r>
      <w:r>
        <w:rPr>
          <w:rFonts w:cs="Abz-2 (Badr)"/>
          <w:sz w:val="28"/>
          <w:szCs w:val="28"/>
          <w:rtl/>
          <w:lang w:bidi="ar"/>
        </w:rPr>
        <w:softHyphen/>
      </w:r>
      <w:r>
        <w:rPr>
          <w:rFonts w:cs="Abz-2 (Badr)" w:hint="cs"/>
          <w:sz w:val="28"/>
          <w:szCs w:val="28"/>
          <w:rtl/>
          <w:lang w:bidi="ar"/>
        </w:rPr>
        <w:t>تواند با زوجه شرط کند که زوجه بخشی از مهر را به زوج هبه کند.</w:t>
      </w:r>
    </w:p>
    <w:p w14:paraId="255BF801" w14:textId="77777777" w:rsidR="00E12474" w:rsidRDefault="00E12474" w:rsidP="00E12474">
      <w:pPr>
        <w:widowControl w:val="0"/>
        <w:bidi/>
        <w:spacing w:after="0"/>
        <w:ind w:firstLine="284"/>
        <w:jc w:val="both"/>
        <w:rPr>
          <w:rFonts w:cs="Abz-2 (Badr)"/>
          <w:sz w:val="28"/>
          <w:szCs w:val="28"/>
          <w:rtl/>
          <w:lang w:bidi="ar"/>
        </w:rPr>
      </w:pPr>
      <w:r>
        <w:rPr>
          <w:rFonts w:cs="Abz-2 (Badr)" w:hint="cs"/>
          <w:sz w:val="28"/>
          <w:szCs w:val="28"/>
          <w:rtl/>
          <w:lang w:bidi="ar"/>
        </w:rPr>
        <w:t>اما صاحب جواهر تفصيل ديگری در مسأله داده</w:t>
      </w:r>
      <w:r>
        <w:rPr>
          <w:rFonts w:cs="Abz-2 (Badr)"/>
          <w:sz w:val="28"/>
          <w:szCs w:val="28"/>
          <w:rtl/>
          <w:lang w:bidi="ar"/>
        </w:rPr>
        <w:softHyphen/>
      </w:r>
      <w:r>
        <w:rPr>
          <w:rFonts w:cs="Abz-2 (Badr)" w:hint="cs"/>
          <w:sz w:val="28"/>
          <w:szCs w:val="28"/>
          <w:rtl/>
          <w:lang w:bidi="ar"/>
        </w:rPr>
        <w:t>اند و می</w:t>
      </w:r>
      <w:r>
        <w:rPr>
          <w:rFonts w:cs="Abz-2 (Badr)"/>
          <w:sz w:val="28"/>
          <w:szCs w:val="28"/>
          <w:rtl/>
          <w:lang w:bidi="ar"/>
        </w:rPr>
        <w:softHyphen/>
      </w:r>
      <w:r>
        <w:rPr>
          <w:rFonts w:cs="Abz-2 (Badr)" w:hint="cs"/>
          <w:sz w:val="28"/>
          <w:szCs w:val="28"/>
          <w:rtl/>
          <w:lang w:bidi="ar"/>
        </w:rPr>
        <w:t xml:space="preserve">فرمايند: آنچه که فرض اين مسأله است، اين است که اجنبی ابتدائاً شرط کند که بخشی از مهر زوجه به او تعلق بگيرد و اين نحوه از شرط، مخالف با کتاب و سنت است و آنچه که ابن جنيد قائل به صحت آن شده است، موردی است که زوجه چنين شرطی را بکند و معلوم است که اگر طرف عقد </w:t>
      </w:r>
      <w:r>
        <w:rPr>
          <w:rFonts w:cs="Abz-2 (Badr)" w:hint="cs"/>
          <w:sz w:val="28"/>
          <w:szCs w:val="28"/>
          <w:rtl/>
          <w:lang w:bidi="ar"/>
        </w:rPr>
        <w:lastRenderedPageBreak/>
        <w:t>چنين شرطی کند وجهی برای فساد آن شرط نيست.</w:t>
      </w:r>
      <w:r w:rsidRPr="00525635">
        <w:rPr>
          <w:rStyle w:val="FootnoteReference"/>
          <w:rFonts w:cs="Abz-2 (Badr)"/>
          <w:color w:val="000000" w:themeColor="text1"/>
          <w:sz w:val="28"/>
          <w:szCs w:val="28"/>
          <w:rtl/>
          <w:lang w:bidi="ar"/>
        </w:rPr>
        <w:footnoteReference w:id="2"/>
      </w:r>
    </w:p>
    <w:p w14:paraId="516E56B1" w14:textId="06CFAF9F" w:rsidR="00B13ED5" w:rsidRDefault="00E12474" w:rsidP="00925392">
      <w:pPr>
        <w:widowControl w:val="0"/>
        <w:bidi/>
        <w:spacing w:after="0"/>
        <w:ind w:firstLine="284"/>
        <w:jc w:val="both"/>
        <w:rPr>
          <w:rFonts w:cs="Abz-2 (Badr)"/>
          <w:sz w:val="28"/>
          <w:szCs w:val="28"/>
          <w:rtl/>
          <w:lang w:bidi="ar"/>
        </w:rPr>
      </w:pPr>
      <w:r>
        <w:rPr>
          <w:rFonts w:cs="Abz-2 (Badr)" w:hint="cs"/>
          <w:sz w:val="28"/>
          <w:szCs w:val="28"/>
          <w:rtl/>
          <w:lang w:bidi="ar"/>
        </w:rPr>
        <w:t>ولی ظاهر کلمات اصحاب و نيز ظاهر مسأله</w:t>
      </w:r>
      <w:r>
        <w:rPr>
          <w:rFonts w:cs="Abz-2 (Badr)"/>
          <w:sz w:val="28"/>
          <w:szCs w:val="28"/>
          <w:rtl/>
          <w:lang w:bidi="ar"/>
        </w:rPr>
        <w:softHyphen/>
      </w:r>
      <w:r>
        <w:rPr>
          <w:rFonts w:cs="Abz-2 (Badr)" w:hint="cs"/>
          <w:sz w:val="28"/>
          <w:szCs w:val="28"/>
          <w:rtl/>
          <w:lang w:bidi="ar"/>
        </w:rPr>
        <w:t>ای که محقق مطرح کرده است اين است که طرفين عقد در ضمن عقد چنين شرطی را داشته باشند نه اين که فردی خارج از عقد در ضمن عقد شرط کند که بخشی از مهر به او تعلق بگيرد. هرچند در صورت دوم نيز در برخی از موارد می</w:t>
      </w:r>
      <w:r>
        <w:rPr>
          <w:rFonts w:cs="Abz-2 (Badr)"/>
          <w:sz w:val="28"/>
          <w:szCs w:val="28"/>
          <w:rtl/>
          <w:lang w:bidi="ar"/>
        </w:rPr>
        <w:softHyphen/>
      </w:r>
      <w:r>
        <w:rPr>
          <w:rFonts w:cs="Abz-2 (Badr)" w:hint="cs"/>
          <w:sz w:val="28"/>
          <w:szCs w:val="28"/>
          <w:rtl/>
          <w:lang w:bidi="ar"/>
        </w:rPr>
        <w:t>توان قائل به صحت شرط شد؛ مثل اين که پدر برای اذن در عقد شرط کند که بخشی از مهر توسط زوجه به او داده شود ـ نه اين که ابتدائاً به ملک او وارد شود که خلاف کتاب و سنت گردد ـ که در اين صورت اگر مجری صيغه پدر باشد و ولايتاً يا وکالتاً حق چنين اشتراطی را داشته باشد، اشکالی در صحت آن نخواهد بود.</w:t>
      </w:r>
      <w:bookmarkEnd w:id="0"/>
    </w:p>
    <w:p w14:paraId="28696434" w14:textId="77777777" w:rsidR="00B37B82" w:rsidRPr="006D0748" w:rsidRDefault="00B37B82" w:rsidP="00B37B82">
      <w:pPr>
        <w:widowControl w:val="0"/>
        <w:bidi/>
        <w:spacing w:after="0"/>
        <w:ind w:left="1701" w:firstLine="284"/>
        <w:jc w:val="both"/>
        <w:rPr>
          <w:rFonts w:cs="Abz-2 (Badr)"/>
          <w:b/>
          <w:bCs/>
          <w:sz w:val="28"/>
          <w:szCs w:val="28"/>
          <w:rtl/>
          <w:lang w:bidi="fa-IR"/>
        </w:rPr>
      </w:pPr>
      <w:r w:rsidRPr="006D0748">
        <w:rPr>
          <w:rFonts w:cs="Abz-2 (Badr)" w:hint="cs"/>
          <w:b/>
          <w:bCs/>
          <w:sz w:val="28"/>
          <w:szCs w:val="28"/>
          <w:rtl/>
          <w:lang w:bidi="fa-IR"/>
        </w:rPr>
        <w:t>قال المحقّق الحلّي:</w:t>
      </w:r>
    </w:p>
    <w:p w14:paraId="6E35D7FC" w14:textId="77777777" w:rsidR="00B37B82" w:rsidRPr="006D0748" w:rsidRDefault="00B37B82" w:rsidP="00B37B82">
      <w:pPr>
        <w:widowControl w:val="0"/>
        <w:bidi/>
        <w:spacing w:after="0"/>
        <w:ind w:left="1701" w:firstLine="284"/>
        <w:jc w:val="both"/>
        <w:rPr>
          <w:rFonts w:cs="Abz-2 (Badr)"/>
          <w:b/>
          <w:bCs/>
          <w:sz w:val="28"/>
          <w:szCs w:val="28"/>
          <w:lang w:bidi="fa-IR"/>
        </w:rPr>
      </w:pPr>
      <w:r w:rsidRPr="006D0748">
        <w:rPr>
          <w:rFonts w:cs="Abz-2 (Badr)" w:hint="cs"/>
          <w:b/>
          <w:bCs/>
          <w:sz w:val="28"/>
          <w:szCs w:val="28"/>
          <w:rtl/>
          <w:lang w:bidi="fa-IR"/>
        </w:rPr>
        <w:t>«</w:t>
      </w:r>
      <w:r w:rsidRPr="006D0748">
        <w:rPr>
          <w:rFonts w:cs="Abz-2 (Badr)"/>
          <w:b/>
          <w:bCs/>
          <w:sz w:val="28"/>
          <w:szCs w:val="28"/>
          <w:rtl/>
          <w:lang w:bidi="fa-IR"/>
        </w:rPr>
        <w:t>ولابد</w:t>
      </w:r>
      <w:r>
        <w:rPr>
          <w:rFonts w:cs="Abz-2 (Badr)" w:hint="cs"/>
          <w:b/>
          <w:bCs/>
          <w:sz w:val="28"/>
          <w:szCs w:val="28"/>
          <w:rtl/>
          <w:lang w:bidi="fa-IR"/>
        </w:rPr>
        <w:t>ّ</w:t>
      </w:r>
      <w:r w:rsidRPr="006D0748">
        <w:rPr>
          <w:rFonts w:cs="Abz-2 (Badr)"/>
          <w:b/>
          <w:bCs/>
          <w:sz w:val="28"/>
          <w:szCs w:val="28"/>
          <w:rtl/>
          <w:lang w:bidi="fa-IR"/>
        </w:rPr>
        <w:t xml:space="preserve"> من تعيين المهر بما يرفع الجهالة</w:t>
      </w:r>
      <w:r>
        <w:rPr>
          <w:rFonts w:cs="Abz-2 (Badr)" w:hint="cs"/>
          <w:b/>
          <w:bCs/>
          <w:sz w:val="28"/>
          <w:szCs w:val="28"/>
          <w:rtl/>
          <w:lang w:bidi="fa-IR"/>
        </w:rPr>
        <w:t>.</w:t>
      </w:r>
      <w:r w:rsidRPr="006D0748">
        <w:rPr>
          <w:rFonts w:cs="Abz-2 (Badr)"/>
          <w:b/>
          <w:bCs/>
          <w:sz w:val="28"/>
          <w:szCs w:val="28"/>
          <w:rtl/>
          <w:lang w:bidi="fa-IR"/>
        </w:rPr>
        <w:t xml:space="preserve"> فلو أصدقها تعليم سورة وجب تعيينها</w:t>
      </w:r>
      <w:r>
        <w:rPr>
          <w:rFonts w:cs="Abz-2 (Badr)" w:hint="cs"/>
          <w:b/>
          <w:bCs/>
          <w:sz w:val="28"/>
          <w:szCs w:val="28"/>
          <w:rtl/>
          <w:lang w:bidi="fa-IR"/>
        </w:rPr>
        <w:t>،</w:t>
      </w:r>
      <w:r w:rsidRPr="006D0748">
        <w:rPr>
          <w:rFonts w:cs="Abz-2 (Badr)"/>
          <w:b/>
          <w:bCs/>
          <w:sz w:val="28"/>
          <w:szCs w:val="28"/>
          <w:rtl/>
          <w:lang w:bidi="fa-IR"/>
        </w:rPr>
        <w:t xml:space="preserve"> ولو أبهم فسد المهر وكان لها مع الدخول مهر المثل</w:t>
      </w:r>
      <w:r>
        <w:rPr>
          <w:rFonts w:cs="Abz-2 (Badr)" w:hint="cs"/>
          <w:b/>
          <w:bCs/>
          <w:sz w:val="28"/>
          <w:szCs w:val="28"/>
          <w:rtl/>
          <w:lang w:bidi="fa-IR"/>
        </w:rPr>
        <w:t>.</w:t>
      </w:r>
      <w:r w:rsidRPr="006D0748">
        <w:rPr>
          <w:rFonts w:cs="Abz-2 (Badr)"/>
          <w:b/>
          <w:bCs/>
          <w:sz w:val="28"/>
          <w:szCs w:val="28"/>
          <w:rtl/>
          <w:lang w:bidi="fa-IR"/>
        </w:rPr>
        <w:t xml:space="preserve"> وهل يجب تعيين الحرف</w:t>
      </w:r>
      <w:r>
        <w:rPr>
          <w:rFonts w:cs="Abz-2 (Badr)" w:hint="cs"/>
          <w:b/>
          <w:bCs/>
          <w:sz w:val="28"/>
          <w:szCs w:val="28"/>
          <w:rtl/>
          <w:lang w:bidi="fa-IR"/>
        </w:rPr>
        <w:t>؟</w:t>
      </w:r>
      <w:r w:rsidRPr="006D0748">
        <w:rPr>
          <w:rFonts w:cs="Abz-2 (Badr)"/>
          <w:b/>
          <w:bCs/>
          <w:sz w:val="28"/>
          <w:szCs w:val="28"/>
          <w:rtl/>
          <w:lang w:bidi="fa-IR"/>
        </w:rPr>
        <w:t xml:space="preserve"> قيل</w:t>
      </w:r>
      <w:r>
        <w:rPr>
          <w:rFonts w:cs="Abz-2 (Badr)" w:hint="cs"/>
          <w:b/>
          <w:bCs/>
          <w:sz w:val="28"/>
          <w:szCs w:val="28"/>
          <w:rtl/>
          <w:lang w:bidi="fa-IR"/>
        </w:rPr>
        <w:t>:</w:t>
      </w:r>
      <w:r w:rsidRPr="006D0748">
        <w:rPr>
          <w:rFonts w:cs="Abz-2 (Badr)"/>
          <w:b/>
          <w:bCs/>
          <w:sz w:val="28"/>
          <w:szCs w:val="28"/>
          <w:rtl/>
          <w:lang w:bidi="fa-IR"/>
        </w:rPr>
        <w:t xml:space="preserve"> نعم</w:t>
      </w:r>
      <w:r>
        <w:rPr>
          <w:rFonts w:cs="Abz-2 (Badr)" w:hint="cs"/>
          <w:b/>
          <w:bCs/>
          <w:sz w:val="28"/>
          <w:szCs w:val="28"/>
          <w:rtl/>
          <w:lang w:bidi="fa-IR"/>
        </w:rPr>
        <w:t>،</w:t>
      </w:r>
      <w:r w:rsidRPr="006D0748">
        <w:rPr>
          <w:rFonts w:cs="Abz-2 (Badr)"/>
          <w:b/>
          <w:bCs/>
          <w:sz w:val="28"/>
          <w:szCs w:val="28"/>
          <w:rtl/>
          <w:lang w:bidi="fa-IR"/>
        </w:rPr>
        <w:t xml:space="preserve"> وقيل</w:t>
      </w:r>
      <w:r>
        <w:rPr>
          <w:rFonts w:cs="Abz-2 (Badr)" w:hint="cs"/>
          <w:b/>
          <w:bCs/>
          <w:sz w:val="28"/>
          <w:szCs w:val="28"/>
          <w:rtl/>
          <w:lang w:bidi="fa-IR"/>
        </w:rPr>
        <w:t>:</w:t>
      </w:r>
      <w:r w:rsidRPr="006D0748">
        <w:rPr>
          <w:rFonts w:cs="Abz-2 (Badr)"/>
          <w:b/>
          <w:bCs/>
          <w:sz w:val="28"/>
          <w:szCs w:val="28"/>
          <w:rtl/>
          <w:lang w:bidi="fa-IR"/>
        </w:rPr>
        <w:t xml:space="preserve"> لا ويلق</w:t>
      </w:r>
      <w:r>
        <w:rPr>
          <w:rFonts w:cs="Abz-2 (Badr)" w:hint="cs"/>
          <w:b/>
          <w:bCs/>
          <w:sz w:val="28"/>
          <w:szCs w:val="28"/>
          <w:rtl/>
          <w:lang w:bidi="fa-IR"/>
        </w:rPr>
        <w:t>ّ</w:t>
      </w:r>
      <w:r w:rsidRPr="006D0748">
        <w:rPr>
          <w:rFonts w:cs="Abz-2 (Badr)"/>
          <w:b/>
          <w:bCs/>
          <w:sz w:val="28"/>
          <w:szCs w:val="28"/>
          <w:rtl/>
          <w:lang w:bidi="fa-IR"/>
        </w:rPr>
        <w:t>نها الجائز</w:t>
      </w:r>
      <w:r>
        <w:rPr>
          <w:rFonts w:cs="Abz-2 (Badr)" w:hint="cs"/>
          <w:b/>
          <w:bCs/>
          <w:sz w:val="28"/>
          <w:szCs w:val="28"/>
          <w:rtl/>
          <w:lang w:bidi="fa-IR"/>
        </w:rPr>
        <w:t>،</w:t>
      </w:r>
      <w:r w:rsidRPr="006D0748">
        <w:rPr>
          <w:rFonts w:cs="Abz-2 (Badr)"/>
          <w:b/>
          <w:bCs/>
          <w:sz w:val="28"/>
          <w:szCs w:val="28"/>
          <w:rtl/>
          <w:lang w:bidi="fa-IR"/>
        </w:rPr>
        <w:t xml:space="preserve"> وهو أشبه</w:t>
      </w:r>
      <w:r>
        <w:rPr>
          <w:rFonts w:cs="Abz-2 (Badr)" w:hint="cs"/>
          <w:b/>
          <w:bCs/>
          <w:sz w:val="28"/>
          <w:szCs w:val="28"/>
          <w:rtl/>
          <w:lang w:bidi="fa-IR"/>
        </w:rPr>
        <w:t>.</w:t>
      </w:r>
      <w:r w:rsidRPr="006D0748">
        <w:rPr>
          <w:rFonts w:cs="Abz-2 (Badr)"/>
          <w:b/>
          <w:bCs/>
          <w:sz w:val="28"/>
          <w:szCs w:val="28"/>
          <w:rtl/>
          <w:lang w:bidi="fa-IR"/>
        </w:rPr>
        <w:t xml:space="preserve"> ولو أمرته بتلقين غيرها لم يلزمه</w:t>
      </w:r>
      <w:r>
        <w:rPr>
          <w:rFonts w:cs="Abz-2 (Badr)" w:hint="cs"/>
          <w:b/>
          <w:bCs/>
          <w:sz w:val="28"/>
          <w:szCs w:val="28"/>
          <w:rtl/>
          <w:lang w:bidi="fa-IR"/>
        </w:rPr>
        <w:t>،</w:t>
      </w:r>
      <w:r w:rsidRPr="006D0748">
        <w:rPr>
          <w:rFonts w:cs="Abz-2 (Badr)"/>
          <w:b/>
          <w:bCs/>
          <w:sz w:val="28"/>
          <w:szCs w:val="28"/>
          <w:rtl/>
          <w:lang w:bidi="fa-IR"/>
        </w:rPr>
        <w:t xml:space="preserve"> لأن</w:t>
      </w:r>
      <w:r>
        <w:rPr>
          <w:rFonts w:cs="Abz-2 (Badr)" w:hint="cs"/>
          <w:b/>
          <w:bCs/>
          <w:sz w:val="28"/>
          <w:szCs w:val="28"/>
          <w:rtl/>
          <w:lang w:bidi="fa-IR"/>
        </w:rPr>
        <w:t>ّ</w:t>
      </w:r>
      <w:r w:rsidRPr="006D0748">
        <w:rPr>
          <w:rFonts w:cs="Abz-2 (Badr)"/>
          <w:b/>
          <w:bCs/>
          <w:sz w:val="28"/>
          <w:szCs w:val="28"/>
          <w:rtl/>
          <w:lang w:bidi="fa-IR"/>
        </w:rPr>
        <w:t xml:space="preserve"> الشرط لم يتناولها.</w:t>
      </w:r>
      <w:r>
        <w:rPr>
          <w:rFonts w:cs="Abz-2 (Badr)" w:hint="cs"/>
          <w:b/>
          <w:bCs/>
          <w:sz w:val="28"/>
          <w:szCs w:val="28"/>
          <w:rtl/>
          <w:lang w:bidi="fa-IR"/>
        </w:rPr>
        <w:t>..</w:t>
      </w:r>
    </w:p>
    <w:p w14:paraId="22ABC81F" w14:textId="77777777" w:rsidR="00B37B82" w:rsidRPr="006D0748" w:rsidRDefault="00B37B82" w:rsidP="00B37B82">
      <w:pPr>
        <w:widowControl w:val="0"/>
        <w:bidi/>
        <w:spacing w:after="360"/>
        <w:ind w:left="1701" w:firstLine="284"/>
        <w:jc w:val="both"/>
        <w:rPr>
          <w:rFonts w:cs="Abz-2 (Badr)"/>
          <w:b/>
          <w:bCs/>
          <w:sz w:val="28"/>
          <w:szCs w:val="28"/>
          <w:rtl/>
          <w:lang w:bidi="fa-IR"/>
        </w:rPr>
      </w:pPr>
      <w:r w:rsidRPr="006D0748">
        <w:rPr>
          <w:rFonts w:cs="Abz-2 (Badr)"/>
          <w:b/>
          <w:bCs/>
          <w:sz w:val="28"/>
          <w:szCs w:val="28"/>
          <w:rtl/>
          <w:lang w:bidi="fa-IR"/>
        </w:rPr>
        <w:t>ولو أصدقها ظرفا</w:t>
      </w:r>
      <w:r>
        <w:rPr>
          <w:rFonts w:cs="Abz-2 (Badr)" w:hint="cs"/>
          <w:b/>
          <w:bCs/>
          <w:sz w:val="28"/>
          <w:szCs w:val="28"/>
          <w:rtl/>
          <w:lang w:bidi="fa-IR"/>
        </w:rPr>
        <w:t>ً</w:t>
      </w:r>
      <w:r w:rsidRPr="006D0748">
        <w:rPr>
          <w:rFonts w:cs="Abz-2 (Badr)"/>
          <w:b/>
          <w:bCs/>
          <w:sz w:val="28"/>
          <w:szCs w:val="28"/>
          <w:rtl/>
          <w:lang w:bidi="fa-IR"/>
        </w:rPr>
        <w:t xml:space="preserve"> على أن</w:t>
      </w:r>
      <w:r>
        <w:rPr>
          <w:rFonts w:cs="Abz-2 (Badr)" w:hint="cs"/>
          <w:b/>
          <w:bCs/>
          <w:sz w:val="28"/>
          <w:szCs w:val="28"/>
          <w:rtl/>
          <w:lang w:bidi="fa-IR"/>
        </w:rPr>
        <w:t>ّ</w:t>
      </w:r>
      <w:r w:rsidRPr="006D0748">
        <w:rPr>
          <w:rFonts w:cs="Abz-2 (Badr)"/>
          <w:b/>
          <w:bCs/>
          <w:sz w:val="28"/>
          <w:szCs w:val="28"/>
          <w:rtl/>
          <w:lang w:bidi="fa-IR"/>
        </w:rPr>
        <w:t>ه خل</w:t>
      </w:r>
      <w:r>
        <w:rPr>
          <w:rFonts w:cs="Abz-2 (Badr)" w:hint="cs"/>
          <w:b/>
          <w:bCs/>
          <w:sz w:val="28"/>
          <w:szCs w:val="28"/>
          <w:rtl/>
          <w:lang w:bidi="fa-IR"/>
        </w:rPr>
        <w:t>ّ</w:t>
      </w:r>
      <w:r w:rsidRPr="006D0748">
        <w:rPr>
          <w:rFonts w:cs="Abz-2 (Badr)"/>
          <w:b/>
          <w:bCs/>
          <w:sz w:val="28"/>
          <w:szCs w:val="28"/>
          <w:rtl/>
          <w:lang w:bidi="fa-IR"/>
        </w:rPr>
        <w:t xml:space="preserve"> فبان خمرا</w:t>
      </w:r>
      <w:r>
        <w:rPr>
          <w:rFonts w:cs="Abz-2 (Badr)" w:hint="cs"/>
          <w:b/>
          <w:bCs/>
          <w:sz w:val="28"/>
          <w:szCs w:val="28"/>
          <w:rtl/>
          <w:lang w:bidi="fa-IR"/>
        </w:rPr>
        <w:t>ً،</w:t>
      </w:r>
      <w:r w:rsidRPr="006D0748">
        <w:rPr>
          <w:rFonts w:cs="Abz-2 (Badr)"/>
          <w:b/>
          <w:bCs/>
          <w:sz w:val="28"/>
          <w:szCs w:val="28"/>
          <w:rtl/>
          <w:lang w:bidi="fa-IR"/>
        </w:rPr>
        <w:t xml:space="preserve"> قيل</w:t>
      </w:r>
      <w:r>
        <w:rPr>
          <w:rFonts w:cs="Abz-2 (Badr)" w:hint="cs"/>
          <w:b/>
          <w:bCs/>
          <w:sz w:val="28"/>
          <w:szCs w:val="28"/>
          <w:rtl/>
          <w:lang w:bidi="fa-IR"/>
        </w:rPr>
        <w:t>:</w:t>
      </w:r>
      <w:r w:rsidRPr="006D0748">
        <w:rPr>
          <w:rFonts w:cs="Abz-2 (Badr)"/>
          <w:b/>
          <w:bCs/>
          <w:sz w:val="28"/>
          <w:szCs w:val="28"/>
          <w:rtl/>
          <w:lang w:bidi="fa-IR"/>
        </w:rPr>
        <w:t xml:space="preserve"> كان لها قيمة الخمر عند مستحل</w:t>
      </w:r>
      <w:r>
        <w:rPr>
          <w:rFonts w:cs="Abz-2 (Badr)" w:hint="cs"/>
          <w:b/>
          <w:bCs/>
          <w:sz w:val="28"/>
          <w:szCs w:val="28"/>
          <w:rtl/>
          <w:lang w:bidi="fa-IR"/>
        </w:rPr>
        <w:t>ّ</w:t>
      </w:r>
      <w:r w:rsidRPr="006D0748">
        <w:rPr>
          <w:rFonts w:cs="Abz-2 (Badr)"/>
          <w:b/>
          <w:bCs/>
          <w:sz w:val="28"/>
          <w:szCs w:val="28"/>
          <w:rtl/>
          <w:lang w:bidi="fa-IR"/>
        </w:rPr>
        <w:t>يه</w:t>
      </w:r>
      <w:r>
        <w:rPr>
          <w:rFonts w:cs="Abz-2 (Badr)" w:hint="cs"/>
          <w:b/>
          <w:bCs/>
          <w:sz w:val="28"/>
          <w:szCs w:val="28"/>
          <w:rtl/>
          <w:lang w:bidi="fa-IR"/>
        </w:rPr>
        <w:t>.</w:t>
      </w:r>
      <w:r w:rsidRPr="006D0748">
        <w:rPr>
          <w:rFonts w:cs="Abz-2 (Badr)"/>
          <w:b/>
          <w:bCs/>
          <w:sz w:val="28"/>
          <w:szCs w:val="28"/>
          <w:rtl/>
          <w:lang w:bidi="fa-IR"/>
        </w:rPr>
        <w:t xml:space="preserve"> ولو قيل</w:t>
      </w:r>
      <w:r>
        <w:rPr>
          <w:rFonts w:cs="Abz-2 (Badr)" w:hint="cs"/>
          <w:b/>
          <w:bCs/>
          <w:sz w:val="28"/>
          <w:szCs w:val="28"/>
          <w:rtl/>
          <w:lang w:bidi="fa-IR"/>
        </w:rPr>
        <w:t>:</w:t>
      </w:r>
      <w:r w:rsidRPr="006D0748">
        <w:rPr>
          <w:rFonts w:cs="Abz-2 (Badr)"/>
          <w:b/>
          <w:bCs/>
          <w:sz w:val="28"/>
          <w:szCs w:val="28"/>
          <w:rtl/>
          <w:lang w:bidi="fa-IR"/>
        </w:rPr>
        <w:t xml:space="preserve"> كان لها مثل الخل</w:t>
      </w:r>
      <w:r>
        <w:rPr>
          <w:rFonts w:cs="Abz-2 (Badr)" w:hint="cs"/>
          <w:b/>
          <w:bCs/>
          <w:sz w:val="28"/>
          <w:szCs w:val="28"/>
          <w:rtl/>
          <w:lang w:bidi="fa-IR"/>
        </w:rPr>
        <w:t>ّ</w:t>
      </w:r>
      <w:r w:rsidRPr="006D0748">
        <w:rPr>
          <w:rFonts w:cs="Abz-2 (Badr)"/>
          <w:b/>
          <w:bCs/>
          <w:sz w:val="28"/>
          <w:szCs w:val="28"/>
          <w:rtl/>
          <w:lang w:bidi="fa-IR"/>
        </w:rPr>
        <w:t xml:space="preserve"> كان حسنا</w:t>
      </w:r>
      <w:r>
        <w:rPr>
          <w:rFonts w:cs="Abz-2 (Badr)" w:hint="cs"/>
          <w:b/>
          <w:bCs/>
          <w:sz w:val="28"/>
          <w:szCs w:val="28"/>
          <w:rtl/>
          <w:lang w:bidi="fa-IR"/>
        </w:rPr>
        <w:t>ً.</w:t>
      </w:r>
      <w:r w:rsidRPr="006D0748">
        <w:rPr>
          <w:rFonts w:cs="Abz-2 (Badr)"/>
          <w:b/>
          <w:bCs/>
          <w:sz w:val="28"/>
          <w:szCs w:val="28"/>
          <w:rtl/>
          <w:lang w:bidi="fa-IR"/>
        </w:rPr>
        <w:t xml:space="preserve"> وكذا لو تزو</w:t>
      </w:r>
      <w:r>
        <w:rPr>
          <w:rFonts w:cs="Abz-2 (Badr)" w:hint="cs"/>
          <w:b/>
          <w:bCs/>
          <w:sz w:val="28"/>
          <w:szCs w:val="28"/>
          <w:rtl/>
          <w:lang w:bidi="fa-IR"/>
        </w:rPr>
        <w:t>ّ</w:t>
      </w:r>
      <w:r w:rsidRPr="006D0748">
        <w:rPr>
          <w:rFonts w:cs="Abz-2 (Badr)"/>
          <w:b/>
          <w:bCs/>
          <w:sz w:val="28"/>
          <w:szCs w:val="28"/>
          <w:rtl/>
          <w:lang w:bidi="fa-IR"/>
        </w:rPr>
        <w:t>جها على عبد فبان حر</w:t>
      </w:r>
      <w:r>
        <w:rPr>
          <w:rFonts w:cs="Abz-2 (Badr)" w:hint="cs"/>
          <w:b/>
          <w:bCs/>
          <w:sz w:val="28"/>
          <w:szCs w:val="28"/>
          <w:rtl/>
          <w:lang w:bidi="fa-IR"/>
        </w:rPr>
        <w:t>ّ</w:t>
      </w:r>
      <w:r w:rsidRPr="006D0748">
        <w:rPr>
          <w:rFonts w:cs="Abz-2 (Badr)"/>
          <w:b/>
          <w:bCs/>
          <w:sz w:val="28"/>
          <w:szCs w:val="28"/>
          <w:rtl/>
          <w:lang w:bidi="fa-IR"/>
        </w:rPr>
        <w:t>ا</w:t>
      </w:r>
      <w:r>
        <w:rPr>
          <w:rFonts w:cs="Abz-2 (Badr)" w:hint="cs"/>
          <w:b/>
          <w:bCs/>
          <w:sz w:val="28"/>
          <w:szCs w:val="28"/>
          <w:rtl/>
          <w:lang w:bidi="fa-IR"/>
        </w:rPr>
        <w:t>ً</w:t>
      </w:r>
      <w:r w:rsidRPr="006D0748">
        <w:rPr>
          <w:rFonts w:cs="Abz-2 (Badr)"/>
          <w:b/>
          <w:bCs/>
          <w:sz w:val="28"/>
          <w:szCs w:val="28"/>
          <w:rtl/>
          <w:lang w:bidi="fa-IR"/>
        </w:rPr>
        <w:t xml:space="preserve"> أو مستحق</w:t>
      </w:r>
      <w:r>
        <w:rPr>
          <w:rFonts w:cs="Abz-2 (Badr)" w:hint="cs"/>
          <w:b/>
          <w:bCs/>
          <w:sz w:val="28"/>
          <w:szCs w:val="28"/>
          <w:rtl/>
          <w:lang w:bidi="fa-IR"/>
        </w:rPr>
        <w:t>ّ</w:t>
      </w:r>
      <w:r w:rsidRPr="006D0748">
        <w:rPr>
          <w:rFonts w:cs="Abz-2 (Badr)"/>
          <w:b/>
          <w:bCs/>
          <w:sz w:val="28"/>
          <w:szCs w:val="28"/>
          <w:rtl/>
          <w:lang w:bidi="fa-IR"/>
        </w:rPr>
        <w:t>ا</w:t>
      </w:r>
      <w:r>
        <w:rPr>
          <w:rFonts w:cs="Abz-2 (Badr)" w:hint="cs"/>
          <w:b/>
          <w:bCs/>
          <w:sz w:val="28"/>
          <w:szCs w:val="28"/>
          <w:rtl/>
          <w:lang w:bidi="fa-IR"/>
        </w:rPr>
        <w:t>ً</w:t>
      </w:r>
      <w:r w:rsidRPr="006D0748">
        <w:rPr>
          <w:rFonts w:cs="Abz-2 (Badr)"/>
          <w:b/>
          <w:bCs/>
          <w:sz w:val="28"/>
          <w:szCs w:val="28"/>
          <w:rtl/>
          <w:lang w:bidi="fa-IR"/>
        </w:rPr>
        <w:t>.</w:t>
      </w:r>
      <w:r w:rsidRPr="006D0748">
        <w:rPr>
          <w:rFonts w:cs="Abz-2 (Badr)" w:hint="cs"/>
          <w:b/>
          <w:bCs/>
          <w:sz w:val="28"/>
          <w:szCs w:val="28"/>
          <w:rtl/>
          <w:lang w:bidi="fa-IR"/>
        </w:rPr>
        <w:t>»</w:t>
      </w:r>
      <w:r w:rsidRPr="00525635">
        <w:rPr>
          <w:rStyle w:val="FootnoteReference"/>
          <w:rFonts w:cs="Abz-2 (Badr)"/>
          <w:color w:val="000000" w:themeColor="text1"/>
          <w:sz w:val="28"/>
          <w:szCs w:val="28"/>
          <w:rtl/>
          <w:lang w:bidi="ar"/>
        </w:rPr>
        <w:footnoteReference w:id="3"/>
      </w:r>
    </w:p>
    <w:p w14:paraId="3329248E" w14:textId="77777777" w:rsidR="00B37B82" w:rsidRDefault="00B37B82" w:rsidP="00B37B82">
      <w:pPr>
        <w:widowControl w:val="0"/>
        <w:bidi/>
        <w:spacing w:after="0"/>
        <w:ind w:firstLine="284"/>
        <w:jc w:val="both"/>
        <w:rPr>
          <w:rFonts w:cs="Abz-2 (Badr)"/>
          <w:sz w:val="28"/>
          <w:szCs w:val="28"/>
          <w:rtl/>
          <w:lang w:bidi="fa-IR"/>
        </w:rPr>
      </w:pPr>
      <w:r>
        <w:rPr>
          <w:rFonts w:cs="Abz-2 (Badr)" w:hint="cs"/>
          <w:sz w:val="28"/>
          <w:szCs w:val="28"/>
          <w:rtl/>
          <w:lang w:bidi="fa-IR"/>
        </w:rPr>
        <w:t>اکثر مواردی که محقق حلی در اين مطلب بيان کرده است، سابقاً در بحث اشتراط معلوميّت مهر مورد بررسی قرار گرفت و حکم برخی ديگر نيز از همان مطالب آشکار می</w:t>
      </w:r>
      <w:r>
        <w:rPr>
          <w:rFonts w:cs="Abz-2 (Badr)"/>
          <w:sz w:val="28"/>
          <w:szCs w:val="28"/>
          <w:rtl/>
          <w:lang w:bidi="fa-IR"/>
        </w:rPr>
        <w:softHyphen/>
      </w:r>
      <w:r>
        <w:rPr>
          <w:rFonts w:cs="Abz-2 (Badr)" w:hint="cs"/>
          <w:sz w:val="28"/>
          <w:szCs w:val="28"/>
          <w:rtl/>
          <w:lang w:bidi="fa-IR"/>
        </w:rPr>
        <w:t>شود، ولی به جهت تتميم فائده حکم آنها را دوباره بيان می</w:t>
      </w:r>
      <w:r>
        <w:rPr>
          <w:rFonts w:cs="Abz-2 (Badr)"/>
          <w:sz w:val="28"/>
          <w:szCs w:val="28"/>
          <w:rtl/>
          <w:lang w:bidi="fa-IR"/>
        </w:rPr>
        <w:softHyphen/>
      </w:r>
      <w:r>
        <w:rPr>
          <w:rFonts w:cs="Abz-2 (Badr)" w:hint="cs"/>
          <w:sz w:val="28"/>
          <w:szCs w:val="28"/>
          <w:rtl/>
          <w:lang w:bidi="fa-IR"/>
        </w:rPr>
        <w:t>کنيم.</w:t>
      </w:r>
    </w:p>
    <w:p w14:paraId="4C6C2684" w14:textId="77777777" w:rsidR="00B37B82" w:rsidRDefault="00B37B82" w:rsidP="00B37B82">
      <w:pPr>
        <w:widowControl w:val="0"/>
        <w:bidi/>
        <w:spacing w:after="0"/>
        <w:ind w:firstLine="284"/>
        <w:jc w:val="both"/>
        <w:rPr>
          <w:rFonts w:cs="Abz-2 (Badr)"/>
          <w:sz w:val="28"/>
          <w:szCs w:val="28"/>
          <w:rtl/>
          <w:lang w:bidi="fa-IR"/>
        </w:rPr>
      </w:pPr>
      <w:r>
        <w:rPr>
          <w:rFonts w:cs="Abz-2 (Badr)" w:hint="cs"/>
          <w:sz w:val="28"/>
          <w:szCs w:val="28"/>
          <w:rtl/>
          <w:lang w:bidi="fa-IR"/>
        </w:rPr>
        <w:t>همان گونه که سابقاً گذشت، در تعيين مهر حين عقد معلوميت آن در نزد طرفين شرط نيست اما تعيين آن به نحوی که دارای في الواقع معيّن باشد و ولو بعداً بتوان علم به آن پيدا کرد، لازم است. و نيز گفته شد که اگر چيزی که دارای افراد مختلفی است به عنوان مهر قرار داده شود ـ مثل خانه و خادم ـ عرفاً به حد وسط آن افراد حمل می</w:t>
      </w:r>
      <w:r>
        <w:rPr>
          <w:rFonts w:cs="Abz-2 (Badr)"/>
          <w:sz w:val="28"/>
          <w:szCs w:val="28"/>
          <w:rtl/>
          <w:lang w:bidi="fa-IR"/>
        </w:rPr>
        <w:softHyphen/>
      </w:r>
      <w:r>
        <w:rPr>
          <w:rFonts w:cs="Abz-2 (Badr)" w:hint="cs"/>
          <w:sz w:val="28"/>
          <w:szCs w:val="28"/>
          <w:rtl/>
          <w:lang w:bidi="fa-IR"/>
        </w:rPr>
        <w:t>گردد و روايات نيز مؤيّد همين مطلب بودند.</w:t>
      </w:r>
    </w:p>
    <w:p w14:paraId="6C0E6201" w14:textId="77777777" w:rsidR="00B37B82" w:rsidRPr="00334C03" w:rsidRDefault="00B37B82" w:rsidP="00B37B82">
      <w:pPr>
        <w:widowControl w:val="0"/>
        <w:bidi/>
        <w:spacing w:after="0"/>
        <w:ind w:firstLine="284"/>
        <w:jc w:val="both"/>
        <w:rPr>
          <w:rFonts w:cs="Abz-2 (Badr)"/>
          <w:spacing w:val="-2"/>
          <w:sz w:val="28"/>
          <w:szCs w:val="28"/>
          <w:rtl/>
          <w:lang w:bidi="fa-IR"/>
        </w:rPr>
      </w:pPr>
      <w:r w:rsidRPr="00334C03">
        <w:rPr>
          <w:rFonts w:cs="Abz-2 (Badr)" w:hint="cs"/>
          <w:spacing w:val="-2"/>
          <w:sz w:val="28"/>
          <w:szCs w:val="28"/>
          <w:rtl/>
          <w:lang w:bidi="fa-IR"/>
        </w:rPr>
        <w:t>بنابر اين چنانچه مهر تعليم سوره</w:t>
      </w:r>
      <w:r w:rsidRPr="00334C03">
        <w:rPr>
          <w:rFonts w:cs="Abz-2 (Badr)"/>
          <w:spacing w:val="-2"/>
          <w:sz w:val="28"/>
          <w:szCs w:val="28"/>
          <w:rtl/>
          <w:lang w:bidi="fa-IR"/>
        </w:rPr>
        <w:softHyphen/>
      </w:r>
      <w:r w:rsidRPr="00334C03">
        <w:rPr>
          <w:rFonts w:cs="Abz-2 (Badr)" w:hint="cs"/>
          <w:spacing w:val="-2"/>
          <w:sz w:val="28"/>
          <w:szCs w:val="28"/>
          <w:rtl/>
          <w:lang w:bidi="fa-IR"/>
        </w:rPr>
        <w:t xml:space="preserve">ای از قرآن باشد و قائل شويم که سوره نيز به مانند خانه و خادم است که حد وسط </w:t>
      </w:r>
      <w:r w:rsidRPr="00334C03">
        <w:rPr>
          <w:rFonts w:cs="Abz-2 (Badr)" w:hint="cs"/>
          <w:spacing w:val="-2"/>
          <w:sz w:val="28"/>
          <w:szCs w:val="28"/>
          <w:rtl/>
          <w:lang w:bidi="fa-IR"/>
        </w:rPr>
        <w:lastRenderedPageBreak/>
        <w:t>دارد، می</w:t>
      </w:r>
      <w:r w:rsidRPr="00334C03">
        <w:rPr>
          <w:rFonts w:cs="Abz-2 (Badr)"/>
          <w:spacing w:val="-2"/>
          <w:sz w:val="28"/>
          <w:szCs w:val="28"/>
          <w:rtl/>
          <w:lang w:bidi="fa-IR"/>
        </w:rPr>
        <w:softHyphen/>
      </w:r>
      <w:r w:rsidRPr="00334C03">
        <w:rPr>
          <w:rFonts w:cs="Abz-2 (Badr)" w:hint="cs"/>
          <w:spacing w:val="-2"/>
          <w:sz w:val="28"/>
          <w:szCs w:val="28"/>
          <w:rtl/>
          <w:lang w:bidi="fa-IR"/>
        </w:rPr>
        <w:t>توان گفت که مهر زن اين است که سوره</w:t>
      </w:r>
      <w:r w:rsidRPr="00334C03">
        <w:rPr>
          <w:rFonts w:cs="Abz-2 (Badr)"/>
          <w:spacing w:val="-2"/>
          <w:sz w:val="28"/>
          <w:szCs w:val="28"/>
          <w:rtl/>
          <w:lang w:bidi="fa-IR"/>
        </w:rPr>
        <w:softHyphen/>
      </w:r>
      <w:r w:rsidRPr="00334C03">
        <w:rPr>
          <w:rFonts w:cs="Abz-2 (Badr)" w:hint="cs"/>
          <w:spacing w:val="-2"/>
          <w:sz w:val="28"/>
          <w:szCs w:val="28"/>
          <w:rtl/>
          <w:lang w:bidi="fa-IR"/>
        </w:rPr>
        <w:t>ای از سوره</w:t>
      </w:r>
      <w:r w:rsidRPr="00334C03">
        <w:rPr>
          <w:rFonts w:cs="Abz-2 (Badr)"/>
          <w:spacing w:val="-2"/>
          <w:sz w:val="28"/>
          <w:szCs w:val="28"/>
          <w:rtl/>
          <w:lang w:bidi="fa-IR"/>
        </w:rPr>
        <w:softHyphen/>
      </w:r>
      <w:r w:rsidRPr="00334C03">
        <w:rPr>
          <w:rFonts w:cs="Abz-2 (Badr)" w:hint="cs"/>
          <w:spacing w:val="-2"/>
          <w:sz w:val="28"/>
          <w:szCs w:val="28"/>
          <w:rtl/>
          <w:lang w:bidi="fa-IR"/>
        </w:rPr>
        <w:t>های متوسط قرآن به وی تعليم گردد. اما اگر گفتيم که سوره دارای حد وسطی نيست و افراد آن از جهات مختلف به قدری با يکديگر متفاوت هستند که تعيين حد وسط برای آنها عرفاً ممکن نيست، بايد قائل به فساد مهر شويم و در اين صورت حکم مهر زن، حکم مفوّضة البضع خواهد بود.</w:t>
      </w:r>
    </w:p>
    <w:p w14:paraId="6EB2D9CC" w14:textId="77777777" w:rsidR="007F160C" w:rsidRDefault="007F160C" w:rsidP="007F160C">
      <w:pPr>
        <w:widowControl w:val="0"/>
        <w:bidi/>
        <w:spacing w:after="0"/>
        <w:ind w:firstLine="284"/>
        <w:jc w:val="both"/>
        <w:rPr>
          <w:rFonts w:cs="Abz-2 (Badr)"/>
          <w:spacing w:val="-2"/>
          <w:sz w:val="28"/>
          <w:szCs w:val="28"/>
          <w:rtl/>
          <w:lang w:bidi="fa-IR"/>
        </w:rPr>
      </w:pPr>
      <w:r>
        <w:rPr>
          <w:rFonts w:cs="Abz-2 (Badr)" w:hint="cs"/>
          <w:sz w:val="28"/>
          <w:szCs w:val="28"/>
          <w:rtl/>
          <w:lang w:bidi="fa-IR"/>
        </w:rPr>
        <w:t>قال الشيخ في المبسوط: «</w:t>
      </w:r>
      <w:r w:rsidRPr="00334C03">
        <w:rPr>
          <w:rFonts w:cs="Abz-2 (Badr)"/>
          <w:spacing w:val="-2"/>
          <w:sz w:val="28"/>
          <w:szCs w:val="28"/>
          <w:rtl/>
          <w:lang w:bidi="fa-IR"/>
        </w:rPr>
        <w:t>إذا أصدقها تعليم قرآن فلا يجوز حت</w:t>
      </w:r>
      <w:r>
        <w:rPr>
          <w:rFonts w:cs="Abz-2 (Badr)" w:hint="cs"/>
          <w:spacing w:val="-2"/>
          <w:sz w:val="28"/>
          <w:szCs w:val="28"/>
          <w:rtl/>
          <w:lang w:bidi="fa-IR"/>
        </w:rPr>
        <w:t>ّ</w:t>
      </w:r>
      <w:r w:rsidRPr="00334C03">
        <w:rPr>
          <w:rFonts w:cs="Abz-2 (Badr)"/>
          <w:spacing w:val="-2"/>
          <w:sz w:val="28"/>
          <w:szCs w:val="28"/>
          <w:rtl/>
          <w:lang w:bidi="fa-IR"/>
        </w:rPr>
        <w:t>ى يكون القرآن معلوما</w:t>
      </w:r>
      <w:r>
        <w:rPr>
          <w:rFonts w:cs="Abz-2 (Badr)" w:hint="cs"/>
          <w:spacing w:val="-2"/>
          <w:sz w:val="28"/>
          <w:szCs w:val="28"/>
          <w:rtl/>
          <w:lang w:bidi="fa-IR"/>
        </w:rPr>
        <w:t>ً؛</w:t>
      </w:r>
      <w:r w:rsidRPr="00334C03">
        <w:rPr>
          <w:rFonts w:cs="Abz-2 (Badr)"/>
          <w:spacing w:val="-2"/>
          <w:sz w:val="28"/>
          <w:szCs w:val="28"/>
          <w:rtl/>
          <w:lang w:bidi="fa-IR"/>
        </w:rPr>
        <w:t xml:space="preserve"> إن أصدقها تعليم سورة عي</w:t>
      </w:r>
      <w:r>
        <w:rPr>
          <w:rFonts w:cs="Abz-2 (Badr)" w:hint="cs"/>
          <w:spacing w:val="-2"/>
          <w:sz w:val="28"/>
          <w:szCs w:val="28"/>
          <w:rtl/>
          <w:lang w:bidi="fa-IR"/>
        </w:rPr>
        <w:t>ّ</w:t>
      </w:r>
      <w:r w:rsidRPr="00334C03">
        <w:rPr>
          <w:rFonts w:cs="Abz-2 (Badr)"/>
          <w:spacing w:val="-2"/>
          <w:sz w:val="28"/>
          <w:szCs w:val="28"/>
          <w:rtl/>
          <w:lang w:bidi="fa-IR"/>
        </w:rPr>
        <w:t>ن عليها، وإن كان تعليم آيات عي</w:t>
      </w:r>
      <w:r>
        <w:rPr>
          <w:rFonts w:cs="Abz-2 (Badr)" w:hint="cs"/>
          <w:spacing w:val="-2"/>
          <w:sz w:val="28"/>
          <w:szCs w:val="28"/>
          <w:rtl/>
          <w:lang w:bidi="fa-IR"/>
        </w:rPr>
        <w:t>ّ</w:t>
      </w:r>
      <w:r w:rsidRPr="00334C03">
        <w:rPr>
          <w:rFonts w:cs="Abz-2 (Badr)"/>
          <w:spacing w:val="-2"/>
          <w:sz w:val="28"/>
          <w:szCs w:val="28"/>
          <w:rtl/>
          <w:lang w:bidi="fa-IR"/>
        </w:rPr>
        <w:t>نها، لأن</w:t>
      </w:r>
      <w:r>
        <w:rPr>
          <w:rFonts w:cs="Abz-2 (Badr)" w:hint="cs"/>
          <w:spacing w:val="-2"/>
          <w:sz w:val="28"/>
          <w:szCs w:val="28"/>
          <w:rtl/>
          <w:lang w:bidi="fa-IR"/>
        </w:rPr>
        <w:t>ّ</w:t>
      </w:r>
      <w:r w:rsidRPr="00334C03">
        <w:rPr>
          <w:rFonts w:cs="Abz-2 (Badr)"/>
          <w:spacing w:val="-2"/>
          <w:sz w:val="28"/>
          <w:szCs w:val="28"/>
          <w:rtl/>
          <w:lang w:bidi="fa-IR"/>
        </w:rPr>
        <w:t xml:space="preserve"> ذلك يختلف</w:t>
      </w:r>
      <w:r>
        <w:rPr>
          <w:rFonts w:cs="Abz-2 (Badr)" w:hint="cs"/>
          <w:spacing w:val="-2"/>
          <w:sz w:val="28"/>
          <w:szCs w:val="28"/>
          <w:rtl/>
          <w:lang w:bidi="fa-IR"/>
        </w:rPr>
        <w:t>.»</w:t>
      </w:r>
      <w:r w:rsidRPr="00525635">
        <w:rPr>
          <w:rStyle w:val="FootnoteReference"/>
          <w:rFonts w:cs="Abz-2 (Badr)"/>
          <w:color w:val="000000" w:themeColor="text1"/>
          <w:sz w:val="28"/>
          <w:szCs w:val="28"/>
          <w:rtl/>
          <w:lang w:bidi="ar"/>
        </w:rPr>
        <w:footnoteReference w:id="4"/>
      </w:r>
      <w:r>
        <w:rPr>
          <w:rFonts w:cs="Abz-2 (Badr)" w:hint="cs"/>
          <w:spacing w:val="-2"/>
          <w:sz w:val="28"/>
          <w:szCs w:val="28"/>
          <w:rtl/>
          <w:lang w:bidi="fa-IR"/>
        </w:rPr>
        <w:t xml:space="preserve"> ومثله عبارة القاضي في المهذّب</w:t>
      </w:r>
      <w:r w:rsidRPr="00525635">
        <w:rPr>
          <w:rStyle w:val="FootnoteReference"/>
          <w:rFonts w:cs="Abz-2 (Badr)"/>
          <w:color w:val="000000" w:themeColor="text1"/>
          <w:sz w:val="28"/>
          <w:szCs w:val="28"/>
          <w:rtl/>
          <w:lang w:bidi="ar"/>
        </w:rPr>
        <w:footnoteReference w:id="5"/>
      </w:r>
      <w:r>
        <w:rPr>
          <w:rFonts w:cs="Abz-2 (Badr)" w:hint="cs"/>
          <w:spacing w:val="-2"/>
          <w:sz w:val="28"/>
          <w:szCs w:val="28"/>
          <w:rtl/>
          <w:lang w:bidi="fa-IR"/>
        </w:rPr>
        <w:t xml:space="preserve"> والشهيد الثاني في الروضة</w:t>
      </w:r>
      <w:r w:rsidRPr="00525635">
        <w:rPr>
          <w:rStyle w:val="FootnoteReference"/>
          <w:rFonts w:cs="Abz-2 (Badr)"/>
          <w:color w:val="000000" w:themeColor="text1"/>
          <w:sz w:val="28"/>
          <w:szCs w:val="28"/>
          <w:rtl/>
          <w:lang w:bidi="ar"/>
        </w:rPr>
        <w:footnoteReference w:id="6"/>
      </w:r>
      <w:r>
        <w:rPr>
          <w:rFonts w:cs="Abz-2 (Badr)" w:hint="cs"/>
          <w:spacing w:val="-2"/>
          <w:sz w:val="28"/>
          <w:szCs w:val="28"/>
          <w:rtl/>
          <w:lang w:bidi="fa-IR"/>
        </w:rPr>
        <w:t xml:space="preserve"> و المسال</w:t>
      </w:r>
      <w:r>
        <w:rPr>
          <w:rFonts w:cs="Abz-2 (Badr)" w:hint="cs"/>
          <w:spacing w:val="-2"/>
          <w:sz w:val="28"/>
          <w:szCs w:val="28"/>
          <w:rtl/>
        </w:rPr>
        <w:t>ك</w:t>
      </w:r>
      <w:r w:rsidRPr="00525635">
        <w:rPr>
          <w:rStyle w:val="FootnoteReference"/>
          <w:rFonts w:cs="Abz-2 (Badr)"/>
          <w:color w:val="000000" w:themeColor="text1"/>
          <w:sz w:val="28"/>
          <w:szCs w:val="28"/>
          <w:rtl/>
          <w:lang w:bidi="ar"/>
        </w:rPr>
        <w:footnoteReference w:id="7"/>
      </w:r>
      <w:r>
        <w:rPr>
          <w:rFonts w:cs="Abz-2 (Badr)" w:hint="cs"/>
          <w:spacing w:val="-2"/>
          <w:sz w:val="28"/>
          <w:szCs w:val="28"/>
          <w:rtl/>
          <w:lang w:bidi="fa-IR"/>
        </w:rPr>
        <w:t xml:space="preserve"> وغيرهم.</w:t>
      </w:r>
    </w:p>
    <w:p w14:paraId="5E5A697C" w14:textId="77777777" w:rsidR="007F160C" w:rsidRDefault="007F160C" w:rsidP="007F160C">
      <w:pPr>
        <w:widowControl w:val="0"/>
        <w:bidi/>
        <w:spacing w:after="0"/>
        <w:ind w:firstLine="284"/>
        <w:jc w:val="both"/>
        <w:rPr>
          <w:rFonts w:cs="Abz-2 (Badr)"/>
          <w:spacing w:val="-2"/>
          <w:sz w:val="28"/>
          <w:szCs w:val="28"/>
          <w:rtl/>
          <w:lang w:bidi="fa-IR"/>
        </w:rPr>
      </w:pPr>
      <w:r>
        <w:rPr>
          <w:rFonts w:cs="Abz-2 (Badr)" w:hint="cs"/>
          <w:spacing w:val="-2"/>
          <w:sz w:val="28"/>
          <w:szCs w:val="28"/>
          <w:rtl/>
          <w:lang w:bidi="fa-IR"/>
        </w:rPr>
        <w:t>البته برخي نيز گفته</w:t>
      </w:r>
      <w:r>
        <w:rPr>
          <w:rFonts w:cs="Abz-2 (Badr)"/>
          <w:spacing w:val="-2"/>
          <w:sz w:val="28"/>
          <w:szCs w:val="28"/>
          <w:rtl/>
          <w:lang w:bidi="fa-IR"/>
        </w:rPr>
        <w:softHyphen/>
      </w:r>
      <w:r>
        <w:rPr>
          <w:rFonts w:cs="Abz-2 (Badr)" w:hint="cs"/>
          <w:spacing w:val="-2"/>
          <w:sz w:val="28"/>
          <w:szCs w:val="28"/>
          <w:rtl/>
          <w:lang w:bidi="fa-IR"/>
        </w:rPr>
        <w:t>اند می</w:t>
      </w:r>
      <w:r>
        <w:rPr>
          <w:rFonts w:cs="Abz-2 (Badr)"/>
          <w:spacing w:val="-2"/>
          <w:sz w:val="28"/>
          <w:szCs w:val="28"/>
          <w:rtl/>
          <w:lang w:bidi="fa-IR"/>
        </w:rPr>
        <w:softHyphen/>
      </w:r>
      <w:r>
        <w:rPr>
          <w:rFonts w:cs="Abz-2 (Badr)" w:hint="cs"/>
          <w:spacing w:val="-2"/>
          <w:sz w:val="28"/>
          <w:szCs w:val="28"/>
          <w:rtl/>
          <w:lang w:bidi="fa-IR"/>
        </w:rPr>
        <w:t>توان به جای تعيين سوره يا آيه، منافع زوج از جهت تعليم قرآن را در مدتی معلوم به عنوان مهر زن قرار داد که در اين صورت بر زوج لازم است که در آن مدت مشغول تعليم قرآن به زوجه گردد و تعيين اين که کدام موضع از قرآن به زوجه تعليم شود در اختيار زوجه است.</w:t>
      </w:r>
    </w:p>
    <w:p w14:paraId="4D8D95FC" w14:textId="425D9DD8" w:rsidR="007F160C" w:rsidRDefault="007F160C" w:rsidP="007F160C">
      <w:pPr>
        <w:widowControl w:val="0"/>
        <w:bidi/>
        <w:spacing w:after="0"/>
        <w:ind w:firstLine="284"/>
        <w:jc w:val="both"/>
        <w:rPr>
          <w:rFonts w:cs="Abz-2 (Badr)"/>
          <w:spacing w:val="-2"/>
          <w:sz w:val="28"/>
          <w:szCs w:val="28"/>
          <w:rtl/>
          <w:lang w:bidi="fa-IR"/>
        </w:rPr>
      </w:pPr>
      <w:r>
        <w:rPr>
          <w:rFonts w:cs="Abz-2 (Badr)" w:hint="cs"/>
          <w:spacing w:val="-2"/>
          <w:sz w:val="28"/>
          <w:szCs w:val="28"/>
          <w:rtl/>
          <w:lang w:bidi="fa-IR"/>
        </w:rPr>
        <w:t>قال العلامة في التحرير: «</w:t>
      </w:r>
      <w:r w:rsidRPr="00EA298B">
        <w:rPr>
          <w:rFonts w:cs="Abz-2 (Badr)"/>
          <w:spacing w:val="-2"/>
          <w:sz w:val="28"/>
          <w:szCs w:val="28"/>
          <w:rtl/>
          <w:lang w:bidi="fa-IR"/>
        </w:rPr>
        <w:t>لابدّ من تعيين المهر من السورة أو الآيات المشترطة، ويجوز أن يقدّره بالمدّة كاليوم والشهر وتتعلّم هي ما شاءت، ولو أبهم فسد المهر ووجب مهر المثل مع الدخول</w:t>
      </w:r>
      <w:r>
        <w:rPr>
          <w:rFonts w:cs="Abz-2 (Badr)" w:hint="cs"/>
          <w:spacing w:val="-2"/>
          <w:sz w:val="28"/>
          <w:szCs w:val="28"/>
          <w:rtl/>
          <w:lang w:bidi="fa-IR"/>
        </w:rPr>
        <w:t>.»</w:t>
      </w:r>
      <w:r w:rsidRPr="00525635">
        <w:rPr>
          <w:rStyle w:val="FootnoteReference"/>
          <w:rFonts w:cs="Abz-2 (Badr)"/>
          <w:color w:val="000000" w:themeColor="text1"/>
          <w:sz w:val="28"/>
          <w:szCs w:val="28"/>
          <w:rtl/>
          <w:lang w:bidi="ar"/>
        </w:rPr>
        <w:footnoteReference w:id="8"/>
      </w:r>
    </w:p>
    <w:p w14:paraId="09D2614F" w14:textId="77777777" w:rsidR="006A47A5" w:rsidRDefault="006A47A5" w:rsidP="006A47A5">
      <w:pPr>
        <w:widowControl w:val="0"/>
        <w:bidi/>
        <w:spacing w:after="0"/>
        <w:ind w:firstLine="284"/>
        <w:jc w:val="both"/>
        <w:rPr>
          <w:rFonts w:cs="Abz-2 (Badr)"/>
          <w:spacing w:val="-2"/>
          <w:sz w:val="28"/>
          <w:szCs w:val="28"/>
          <w:rtl/>
          <w:lang w:bidi="fa-IR"/>
        </w:rPr>
      </w:pPr>
      <w:r>
        <w:rPr>
          <w:rFonts w:cs="Abz-2 (Badr)" w:hint="cs"/>
          <w:spacing w:val="-2"/>
          <w:sz w:val="28"/>
          <w:szCs w:val="28"/>
          <w:rtl/>
          <w:lang w:bidi="fa-IR"/>
        </w:rPr>
        <w:t>گفته نشود: در موارد مشابه مثل نذر</w:t>
      </w:r>
      <w:r w:rsidRPr="00B3767E">
        <w:rPr>
          <w:rFonts w:cs="Abz-2 (Badr)" w:hint="cs"/>
          <w:spacing w:val="-2"/>
          <w:sz w:val="28"/>
          <w:szCs w:val="28"/>
          <w:rtl/>
          <w:lang w:bidi="fa-IR"/>
        </w:rPr>
        <w:t xml:space="preserve">، چنانچه کسی </w:t>
      </w:r>
      <w:r>
        <w:rPr>
          <w:rFonts w:cs="Abz-2 (Badr)" w:hint="cs"/>
          <w:spacing w:val="-2"/>
          <w:sz w:val="28"/>
          <w:szCs w:val="28"/>
          <w:rtl/>
          <w:lang w:bidi="fa-IR"/>
        </w:rPr>
        <w:t>نذر کند که سوره</w:t>
      </w:r>
      <w:r>
        <w:rPr>
          <w:rFonts w:cs="Abz-2 (Badr)"/>
          <w:spacing w:val="-2"/>
          <w:sz w:val="28"/>
          <w:szCs w:val="28"/>
          <w:rtl/>
          <w:lang w:bidi="fa-IR"/>
        </w:rPr>
        <w:softHyphen/>
      </w:r>
      <w:r>
        <w:rPr>
          <w:rFonts w:cs="Abz-2 (Badr)" w:hint="cs"/>
          <w:spacing w:val="-2"/>
          <w:sz w:val="28"/>
          <w:szCs w:val="28"/>
          <w:rtl/>
          <w:lang w:bidi="fa-IR"/>
        </w:rPr>
        <w:t>ای از سور قرآن را بخواند، نذر او صحيح بوده و در مقام عمل به نذر خواندن هر مقداری از قران که بر آن سوره صدق کند ـ ولو کوچکترين سوره قرآن ـ کفايت می</w:t>
      </w:r>
      <w:r>
        <w:rPr>
          <w:rFonts w:cs="Abz-2 (Badr)"/>
          <w:spacing w:val="-2"/>
          <w:sz w:val="28"/>
          <w:szCs w:val="28"/>
          <w:rtl/>
          <w:lang w:bidi="fa-IR"/>
        </w:rPr>
        <w:softHyphen/>
      </w:r>
      <w:r>
        <w:rPr>
          <w:rFonts w:cs="Abz-2 (Badr)" w:hint="cs"/>
          <w:spacing w:val="-2"/>
          <w:sz w:val="28"/>
          <w:szCs w:val="28"/>
          <w:rtl/>
          <w:lang w:bidi="fa-IR"/>
        </w:rPr>
        <w:t>کند؛ پس در ما نحن فيه نيز می</w:t>
      </w:r>
      <w:r>
        <w:rPr>
          <w:rFonts w:cs="Abz-2 (Badr)"/>
          <w:spacing w:val="-2"/>
          <w:sz w:val="28"/>
          <w:szCs w:val="28"/>
          <w:rtl/>
          <w:lang w:bidi="fa-IR"/>
        </w:rPr>
        <w:softHyphen/>
      </w:r>
      <w:r>
        <w:rPr>
          <w:rFonts w:cs="Abz-2 (Badr)" w:hint="cs"/>
          <w:spacing w:val="-2"/>
          <w:sz w:val="28"/>
          <w:szCs w:val="28"/>
          <w:rtl/>
          <w:lang w:bidi="fa-IR"/>
        </w:rPr>
        <w:t>توان گفت که مهر صحيح بوده و هر مقداری از قرآن که بر آن صدق سوره يا آيه بکند، به عنوان مهر کافی است.</w:t>
      </w:r>
    </w:p>
    <w:p w14:paraId="66EBCE84" w14:textId="77777777" w:rsidR="006A47A5" w:rsidRDefault="006A47A5" w:rsidP="006A47A5">
      <w:pPr>
        <w:widowControl w:val="0"/>
        <w:bidi/>
        <w:spacing w:after="0"/>
        <w:ind w:firstLine="284"/>
        <w:jc w:val="both"/>
        <w:rPr>
          <w:rFonts w:cs="Abz-2 (Badr)"/>
          <w:spacing w:val="-2"/>
          <w:sz w:val="28"/>
          <w:szCs w:val="28"/>
          <w:rtl/>
          <w:lang w:bidi="fa-IR"/>
        </w:rPr>
      </w:pPr>
      <w:r>
        <w:rPr>
          <w:rFonts w:cs="Abz-2 (Badr)" w:hint="cs"/>
          <w:spacing w:val="-2"/>
          <w:sz w:val="28"/>
          <w:szCs w:val="28"/>
          <w:rtl/>
          <w:lang w:bidi="fa-IR"/>
        </w:rPr>
        <w:t>زيرا پاسخ اين است که در خصوص نذر، چون ابهام منذور مخلّ به صحت آن نيست، نذر به نحو مذکور واقع شده و در مقام برائت ذمه، به قدر متيقّن اکتفاء می</w:t>
      </w:r>
      <w:r>
        <w:rPr>
          <w:rFonts w:cs="Abz-2 (Badr)"/>
          <w:spacing w:val="-2"/>
          <w:sz w:val="28"/>
          <w:szCs w:val="28"/>
          <w:rtl/>
          <w:lang w:bidi="fa-IR"/>
        </w:rPr>
        <w:softHyphen/>
      </w:r>
      <w:r>
        <w:rPr>
          <w:rFonts w:cs="Abz-2 (Badr)" w:hint="cs"/>
          <w:spacing w:val="-2"/>
          <w:sz w:val="28"/>
          <w:szCs w:val="28"/>
          <w:rtl/>
          <w:lang w:bidi="fa-IR"/>
        </w:rPr>
        <w:t>شود. در حالی که تعيين مهر المسمی گفتيم که بايد به نحوی باشد که عرف آن را تعيين محسوب کند به نحوی که اختيار مهر بعد از عقد در دست کسی واقع نشود، و عدم تعيين سوره يا آيه در فرضی که حد وسطی برای آن وجود نداشته باشد، موجب می</w:t>
      </w:r>
      <w:r>
        <w:rPr>
          <w:rFonts w:cs="Abz-2 (Badr)"/>
          <w:spacing w:val="-2"/>
          <w:sz w:val="28"/>
          <w:szCs w:val="28"/>
          <w:rtl/>
          <w:lang w:bidi="fa-IR"/>
        </w:rPr>
        <w:softHyphen/>
      </w:r>
      <w:r>
        <w:rPr>
          <w:rFonts w:cs="Abz-2 (Badr)" w:hint="cs"/>
          <w:spacing w:val="-2"/>
          <w:sz w:val="28"/>
          <w:szCs w:val="28"/>
          <w:rtl/>
          <w:lang w:bidi="fa-IR"/>
        </w:rPr>
        <w:t xml:space="preserve">شود که ابهام در مهر راه يافته و تعيين آن بعد از عقد در اختيار زوج </w:t>
      </w:r>
      <w:r>
        <w:rPr>
          <w:rFonts w:cs="Abz-2 (Badr)" w:hint="cs"/>
          <w:spacing w:val="-2"/>
          <w:sz w:val="28"/>
          <w:szCs w:val="28"/>
          <w:rtl/>
          <w:lang w:bidi="fa-IR"/>
        </w:rPr>
        <w:lastRenderedPageBreak/>
        <w:t>باشد، در نتيجه عرف اين نحو از بيان را برای تعيين مهر کافی نمی</w:t>
      </w:r>
      <w:r>
        <w:rPr>
          <w:rFonts w:cs="Abz-2 (Badr)"/>
          <w:spacing w:val="-2"/>
          <w:sz w:val="28"/>
          <w:szCs w:val="28"/>
          <w:rtl/>
          <w:lang w:bidi="fa-IR"/>
        </w:rPr>
        <w:softHyphen/>
      </w:r>
      <w:r>
        <w:rPr>
          <w:rFonts w:cs="Abz-2 (Badr)" w:hint="cs"/>
          <w:spacing w:val="-2"/>
          <w:sz w:val="28"/>
          <w:szCs w:val="28"/>
          <w:rtl/>
          <w:lang w:bidi="fa-IR"/>
        </w:rPr>
        <w:t>داند.</w:t>
      </w:r>
    </w:p>
    <w:p w14:paraId="7F5E8E58" w14:textId="77777777" w:rsidR="006A47A5" w:rsidRPr="00B3767E" w:rsidRDefault="006A47A5" w:rsidP="006A47A5">
      <w:pPr>
        <w:widowControl w:val="0"/>
        <w:bidi/>
        <w:spacing w:after="0"/>
        <w:ind w:firstLine="284"/>
        <w:jc w:val="both"/>
        <w:rPr>
          <w:rFonts w:cs="Abz-2 (Badr)"/>
          <w:spacing w:val="-2"/>
          <w:sz w:val="28"/>
          <w:szCs w:val="28"/>
          <w:rtl/>
          <w:lang w:bidi="fa-IR"/>
        </w:rPr>
      </w:pPr>
      <w:r>
        <w:rPr>
          <w:rFonts w:cs="Abz-2 (Badr)" w:hint="cs"/>
          <w:spacing w:val="-2"/>
          <w:sz w:val="28"/>
          <w:szCs w:val="28"/>
          <w:rtl/>
          <w:lang w:bidi="fa-IR"/>
        </w:rPr>
        <w:t xml:space="preserve"> به عبارت ديگر در بحث نذر بعد از اين که مشغوليت ذمه مفروغ عنه فرض می</w:t>
      </w:r>
      <w:r>
        <w:rPr>
          <w:rFonts w:cs="Abz-2 (Badr)"/>
          <w:spacing w:val="-2"/>
          <w:sz w:val="28"/>
          <w:szCs w:val="28"/>
          <w:rtl/>
          <w:lang w:bidi="fa-IR"/>
        </w:rPr>
        <w:softHyphen/>
      </w:r>
      <w:r>
        <w:rPr>
          <w:rFonts w:cs="Abz-2 (Badr)" w:hint="cs"/>
          <w:spacing w:val="-2"/>
          <w:sz w:val="28"/>
          <w:szCs w:val="28"/>
          <w:rtl/>
          <w:lang w:bidi="fa-IR"/>
        </w:rPr>
        <w:t>شود، بحث از نحوه افراغ ذمه پيش می</w:t>
      </w:r>
      <w:r>
        <w:rPr>
          <w:rFonts w:cs="Abz-2 (Badr)"/>
          <w:spacing w:val="-2"/>
          <w:sz w:val="28"/>
          <w:szCs w:val="28"/>
          <w:rtl/>
          <w:lang w:bidi="fa-IR"/>
        </w:rPr>
        <w:softHyphen/>
      </w:r>
      <w:r>
        <w:rPr>
          <w:rFonts w:cs="Abz-2 (Badr)" w:hint="cs"/>
          <w:spacing w:val="-2"/>
          <w:sz w:val="28"/>
          <w:szCs w:val="28"/>
          <w:rtl/>
          <w:lang w:bidi="fa-IR"/>
        </w:rPr>
        <w:t>آيد و در خصوص آن گفته می</w:t>
      </w:r>
      <w:r>
        <w:rPr>
          <w:rFonts w:cs="Abz-2 (Badr)"/>
          <w:spacing w:val="-2"/>
          <w:sz w:val="28"/>
          <w:szCs w:val="28"/>
          <w:rtl/>
          <w:lang w:bidi="fa-IR"/>
        </w:rPr>
        <w:softHyphen/>
      </w:r>
      <w:r>
        <w:rPr>
          <w:rFonts w:cs="Abz-2 (Badr)" w:hint="cs"/>
          <w:spacing w:val="-2"/>
          <w:sz w:val="28"/>
          <w:szCs w:val="28"/>
          <w:rtl/>
          <w:lang w:bidi="fa-IR"/>
        </w:rPr>
        <w:t>شود که ذمه با قدر متيقّن از چيزی که منذوز می</w:t>
      </w:r>
      <w:r>
        <w:rPr>
          <w:rFonts w:cs="Abz-2 (Badr)"/>
          <w:spacing w:val="-2"/>
          <w:sz w:val="28"/>
          <w:szCs w:val="28"/>
          <w:rtl/>
          <w:lang w:bidi="fa-IR"/>
        </w:rPr>
        <w:softHyphen/>
      </w:r>
      <w:r>
        <w:rPr>
          <w:rFonts w:cs="Abz-2 (Badr)" w:hint="cs"/>
          <w:spacing w:val="-2"/>
          <w:sz w:val="28"/>
          <w:szCs w:val="28"/>
          <w:rtl/>
          <w:lang w:bidi="fa-IR"/>
        </w:rPr>
        <w:t>توان دبر آن منطبق گردد، فارغ می</w:t>
      </w:r>
      <w:r>
        <w:rPr>
          <w:rFonts w:cs="Abz-2 (Badr)"/>
          <w:spacing w:val="-2"/>
          <w:sz w:val="28"/>
          <w:szCs w:val="28"/>
          <w:rtl/>
          <w:lang w:bidi="fa-IR"/>
        </w:rPr>
        <w:softHyphen/>
      </w:r>
      <w:r>
        <w:rPr>
          <w:rFonts w:cs="Abz-2 (Badr)" w:hint="cs"/>
          <w:spacing w:val="-2"/>
          <w:sz w:val="28"/>
          <w:szCs w:val="28"/>
          <w:rtl/>
          <w:lang w:bidi="fa-IR"/>
        </w:rPr>
        <w:t>شود، در حالی که در ما نحن فه بحث از افراغ ذمه زوج نيست تا اين که گفته شود قدر متيقّن از سوره و آيه برای آن کفايت می</w:t>
      </w:r>
      <w:r>
        <w:rPr>
          <w:rFonts w:cs="Abz-2 (Badr)"/>
          <w:spacing w:val="-2"/>
          <w:sz w:val="28"/>
          <w:szCs w:val="28"/>
          <w:rtl/>
          <w:lang w:bidi="fa-IR"/>
        </w:rPr>
        <w:softHyphen/>
      </w:r>
      <w:r>
        <w:rPr>
          <w:rFonts w:cs="Abz-2 (Badr)" w:hint="cs"/>
          <w:spacing w:val="-2"/>
          <w:sz w:val="28"/>
          <w:szCs w:val="28"/>
          <w:rtl/>
          <w:lang w:bidi="fa-IR"/>
        </w:rPr>
        <w:t>کند، بلکه در صدق تعيين مهرالمسمی است.</w:t>
      </w:r>
    </w:p>
    <w:p w14:paraId="4BBFB984" w14:textId="41EA5F19" w:rsidR="007F160C" w:rsidRDefault="007F160C" w:rsidP="007F160C">
      <w:pPr>
        <w:widowControl w:val="0"/>
        <w:bidi/>
        <w:spacing w:after="0"/>
        <w:ind w:firstLine="284"/>
        <w:jc w:val="both"/>
        <w:rPr>
          <w:rFonts w:cs="Abz-2 (Badr)"/>
          <w:spacing w:val="-2"/>
          <w:sz w:val="28"/>
          <w:szCs w:val="28"/>
          <w:rtl/>
          <w:lang w:bidi="fa-IR"/>
        </w:rPr>
      </w:pPr>
      <w:r>
        <w:rPr>
          <w:rFonts w:cs="Abz-2 (Badr)" w:hint="cs"/>
          <w:spacing w:val="-2"/>
          <w:sz w:val="28"/>
          <w:szCs w:val="28"/>
          <w:rtl/>
          <w:lang w:bidi="fa-IR"/>
        </w:rPr>
        <w:t>ولی عدّه</w:t>
      </w:r>
      <w:r>
        <w:rPr>
          <w:rFonts w:cs="Abz-2 (Badr)"/>
          <w:spacing w:val="-2"/>
          <w:sz w:val="28"/>
          <w:szCs w:val="28"/>
          <w:rtl/>
          <w:lang w:bidi="fa-IR"/>
        </w:rPr>
        <w:softHyphen/>
      </w:r>
      <w:r>
        <w:rPr>
          <w:rFonts w:cs="Abz-2 (Badr)" w:hint="cs"/>
          <w:spacing w:val="-2"/>
          <w:sz w:val="28"/>
          <w:szCs w:val="28"/>
          <w:rtl/>
          <w:lang w:bidi="fa-IR"/>
        </w:rPr>
        <w:t>ای در لزوم تعيين سوره يا آيه اشکال گرفته</w:t>
      </w:r>
      <w:r>
        <w:rPr>
          <w:rFonts w:cs="Abz-2 (Badr)"/>
          <w:spacing w:val="-2"/>
          <w:sz w:val="28"/>
          <w:szCs w:val="28"/>
          <w:rtl/>
          <w:lang w:bidi="fa-IR"/>
        </w:rPr>
        <w:softHyphen/>
      </w:r>
      <w:r>
        <w:rPr>
          <w:rFonts w:cs="Abz-2 (Badr)" w:hint="cs"/>
          <w:spacing w:val="-2"/>
          <w:sz w:val="28"/>
          <w:szCs w:val="28"/>
          <w:rtl/>
          <w:lang w:bidi="fa-IR"/>
        </w:rPr>
        <w:t>اند</w:t>
      </w:r>
      <w:r w:rsidR="006A47A5">
        <w:rPr>
          <w:rFonts w:cs="Abz-2 (Badr)" w:hint="cs"/>
          <w:spacing w:val="-2"/>
          <w:sz w:val="28"/>
          <w:szCs w:val="28"/>
          <w:rtl/>
          <w:lang w:bidi="fa-IR"/>
        </w:rPr>
        <w:t xml:space="preserve"> که عبارات آنها در جلسه بعدی مطرح خواهد شد ان شاء الله</w:t>
      </w:r>
      <w:r>
        <w:rPr>
          <w:rFonts w:cs="Abz-2 (Badr)" w:hint="cs"/>
          <w:spacing w:val="-2"/>
          <w:sz w:val="28"/>
          <w:szCs w:val="28"/>
          <w:rtl/>
          <w:lang w:bidi="fa-IR"/>
        </w:rPr>
        <w:t>.</w:t>
      </w:r>
    </w:p>
    <w:sectPr w:rsidR="007F160C" w:rsidSect="00A267F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42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01926" w14:textId="77777777" w:rsidR="00F76890" w:rsidRDefault="00F76890" w:rsidP="00F71127">
      <w:pPr>
        <w:spacing w:after="0" w:line="240" w:lineRule="auto"/>
      </w:pPr>
      <w:r>
        <w:separator/>
      </w:r>
    </w:p>
  </w:endnote>
  <w:endnote w:type="continuationSeparator" w:id="0">
    <w:p w14:paraId="5792D2ED" w14:textId="77777777" w:rsidR="00F76890" w:rsidRDefault="00F7689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BF7C1" w14:textId="77777777" w:rsidR="00A267F4" w:rsidRDefault="00A267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5B8A4" w14:textId="77777777" w:rsidR="00A267F4" w:rsidRDefault="00A26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9502E" w14:textId="77777777" w:rsidR="00F76890" w:rsidRDefault="00F76890" w:rsidP="00EE25C0">
      <w:pPr>
        <w:bidi/>
        <w:spacing w:after="0" w:line="240" w:lineRule="auto"/>
      </w:pPr>
      <w:r>
        <w:separator/>
      </w:r>
    </w:p>
  </w:footnote>
  <w:footnote w:type="continuationSeparator" w:id="0">
    <w:p w14:paraId="68007F44" w14:textId="77777777" w:rsidR="00F76890" w:rsidRDefault="00F76890" w:rsidP="00F71127">
      <w:pPr>
        <w:bidi/>
        <w:spacing w:after="0" w:line="240" w:lineRule="auto"/>
      </w:pPr>
      <w:r>
        <w:continuationSeparator/>
      </w:r>
    </w:p>
  </w:footnote>
  <w:footnote w:id="1">
    <w:p w14:paraId="1FBC78D5" w14:textId="77777777" w:rsidR="00E12474" w:rsidRPr="00E65ECF" w:rsidRDefault="00E12474" w:rsidP="00E12474">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جامع المقاصد</w:t>
      </w:r>
      <w:r>
        <w:rPr>
          <w:rFonts w:cs="Abz-2 (Badr)" w:hint="cs"/>
          <w:rtl/>
          <w:lang w:bidi="fa-IR"/>
        </w:rPr>
        <w:t>،ج13،ص397.</w:t>
      </w:r>
    </w:p>
  </w:footnote>
  <w:footnote w:id="2">
    <w:p w14:paraId="1C744B50" w14:textId="77777777" w:rsidR="00E12474" w:rsidRPr="00E65ECF" w:rsidRDefault="00E12474" w:rsidP="00E12474">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جواهر</w:t>
      </w:r>
      <w:r>
        <w:rPr>
          <w:rFonts w:cs="Abz-2 (Badr)" w:hint="cs"/>
          <w:rtl/>
          <w:lang w:bidi="fa-IR"/>
        </w:rPr>
        <w:t>،ج32،ص52 و 53.</w:t>
      </w:r>
    </w:p>
  </w:footnote>
  <w:footnote w:id="3">
    <w:p w14:paraId="728C1687" w14:textId="77777777" w:rsidR="00B37B82" w:rsidRPr="00E65ECF" w:rsidRDefault="00B37B82" w:rsidP="00B37B82">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شرائع</w:t>
      </w:r>
      <w:r>
        <w:rPr>
          <w:rFonts w:cs="Abz-2 (Badr)" w:hint="cs"/>
          <w:rtl/>
          <w:lang w:bidi="fa-IR"/>
        </w:rPr>
        <w:t>،ج2،ص269.</w:t>
      </w:r>
    </w:p>
  </w:footnote>
  <w:footnote w:id="4">
    <w:p w14:paraId="70009B09" w14:textId="77777777" w:rsidR="007F160C" w:rsidRPr="00E65ECF" w:rsidRDefault="007F160C" w:rsidP="007F160C">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مبسوط</w:t>
      </w:r>
      <w:r>
        <w:rPr>
          <w:rFonts w:cs="Abz-2 (Badr)" w:hint="cs"/>
          <w:rtl/>
          <w:lang w:bidi="fa-IR"/>
        </w:rPr>
        <w:t>،ج4،ص273.</w:t>
      </w:r>
    </w:p>
  </w:footnote>
  <w:footnote w:id="5">
    <w:p w14:paraId="62489284" w14:textId="77777777" w:rsidR="007F160C" w:rsidRPr="00E65ECF" w:rsidRDefault="007F160C" w:rsidP="007F160C">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مهذّب</w:t>
      </w:r>
      <w:r>
        <w:rPr>
          <w:rFonts w:cs="Abz-2 (Badr)" w:hint="cs"/>
          <w:rtl/>
          <w:lang w:bidi="fa-IR"/>
        </w:rPr>
        <w:t>،ج2،ص199.</w:t>
      </w:r>
    </w:p>
  </w:footnote>
  <w:footnote w:id="6">
    <w:p w14:paraId="1529C1AD" w14:textId="77777777" w:rsidR="007F160C" w:rsidRPr="00E65ECF" w:rsidRDefault="007F160C" w:rsidP="007F160C">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روضه</w:t>
      </w:r>
      <w:r>
        <w:rPr>
          <w:rFonts w:cs="Abz-2 (Badr)" w:hint="cs"/>
          <w:rtl/>
          <w:lang w:bidi="fa-IR"/>
        </w:rPr>
        <w:t>،ج5،ص346.</w:t>
      </w:r>
    </w:p>
  </w:footnote>
  <w:footnote w:id="7">
    <w:p w14:paraId="7DF7B6A7" w14:textId="77777777" w:rsidR="007F160C" w:rsidRPr="00E65ECF" w:rsidRDefault="007F160C" w:rsidP="007F160C">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مسالك</w:t>
      </w:r>
      <w:r>
        <w:rPr>
          <w:rFonts w:cs="Abz-2 (Badr)" w:hint="cs"/>
          <w:rtl/>
          <w:lang w:bidi="fa-IR"/>
        </w:rPr>
        <w:t>،ج8،ص180.</w:t>
      </w:r>
    </w:p>
  </w:footnote>
  <w:footnote w:id="8">
    <w:p w14:paraId="23271656" w14:textId="77777777" w:rsidR="007F160C" w:rsidRPr="00E65ECF" w:rsidRDefault="007F160C" w:rsidP="007F160C">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تحرير</w:t>
      </w:r>
      <w:r>
        <w:rPr>
          <w:rFonts w:cs="Abz-2 (Badr)" w:hint="cs"/>
          <w:rtl/>
          <w:lang w:bidi="fa-IR"/>
        </w:rPr>
        <w:t>،ج3،ص547.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13A76" w14:textId="77777777" w:rsidR="00A267F4" w:rsidRDefault="00A26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EFE5" w14:textId="44855180" w:rsidR="00A267F4" w:rsidRDefault="00A267F4">
    <w:pPr>
      <w:pStyle w:val="Header"/>
    </w:pPr>
    <w:r>
      <w:rPr>
        <w:noProof/>
      </w:rPr>
      <mc:AlternateContent>
        <mc:Choice Requires="wps">
          <w:drawing>
            <wp:anchor distT="45720" distB="45720" distL="114300" distR="114300" simplePos="0" relativeHeight="251661312" behindDoc="0" locked="0" layoutInCell="1" allowOverlap="1" wp14:anchorId="4994793C" wp14:editId="0C971335">
              <wp:simplePos x="0" y="0"/>
              <wp:positionH relativeFrom="column">
                <wp:posOffset>2160905</wp:posOffset>
              </wp:positionH>
              <wp:positionV relativeFrom="paragraph">
                <wp:posOffset>205740</wp:posOffset>
              </wp:positionV>
              <wp:extent cx="4655820" cy="12649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5820" cy="1264920"/>
                      </a:xfrm>
                      <a:prstGeom prst="rect">
                        <a:avLst/>
                      </a:prstGeom>
                      <a:solidFill>
                        <a:srgbClr val="FFFFFF"/>
                      </a:solidFill>
                      <a:ln w="9525">
                        <a:noFill/>
                        <a:miter lim="800000"/>
                        <a:headEnd/>
                        <a:tailEnd/>
                      </a:ln>
                    </wps:spPr>
                    <wps:txbx>
                      <w:txbxContent>
                        <w:p w14:paraId="33E5B36B" w14:textId="495075AB" w:rsidR="00A267F4" w:rsidRDefault="00A267F4" w:rsidP="00A267F4">
                          <w:pPr>
                            <w:jc w:val="right"/>
                            <w:rPr>
                              <w:rFonts w:cs="B Mehr"/>
                            </w:rPr>
                          </w:pPr>
                          <w:r>
                            <w:rPr>
                              <w:rFonts w:cs="B Mehr" w:hint="cs"/>
                              <w:rtl/>
                            </w:rPr>
                            <w:t>تقریر درس خارج فقه استاد سید علی موسوی اردبیلی</w:t>
                          </w:r>
                        </w:p>
                        <w:p w14:paraId="0E20E5E4" w14:textId="77777777" w:rsidR="00A267F4" w:rsidRDefault="00A267F4" w:rsidP="00A267F4">
                          <w:pPr>
                            <w:jc w:val="right"/>
                            <w:rPr>
                              <w:rFonts w:cs="B Mehr"/>
                            </w:rPr>
                          </w:pPr>
                          <w:r>
                            <w:rPr>
                              <w:rFonts w:cs="B Mehr" w:hint="cs"/>
                              <w:rtl/>
                            </w:rPr>
                            <w:t xml:space="preserve">مبحث: نکاح    / مهر </w:t>
                          </w:r>
                        </w:p>
                        <w:p w14:paraId="1F202363" w14:textId="775E46A6" w:rsidR="00A267F4" w:rsidRDefault="00A267F4" w:rsidP="00A267F4">
                          <w:pPr>
                            <w:jc w:val="right"/>
                            <w:rPr>
                              <w:rFonts w:cs="B Mehr"/>
                            </w:rPr>
                          </w:pPr>
                          <w:r>
                            <w:rPr>
                              <w:rFonts w:cs="B Mehr" w:hint="cs"/>
                              <w:rtl/>
                            </w:rPr>
                            <w:t xml:space="preserve">تاریخ:  </w:t>
                          </w:r>
                          <w:r>
                            <w:rPr>
                              <w:rFonts w:cs="B Mehr" w:hint="cs"/>
                              <w:rtl/>
                              <w:lang w:bidi="fa-IR"/>
                            </w:rPr>
                            <w:t>چهار</w:t>
                          </w:r>
                          <w:r>
                            <w:rPr>
                              <w:rFonts w:cs="B Mehr" w:hint="cs"/>
                              <w:rtl/>
                            </w:rPr>
                            <w:t xml:space="preserve"> شنبه ،1</w:t>
                          </w:r>
                          <w:r>
                            <w:rPr>
                              <w:rFonts w:cs="B Mehr" w:hint="cs"/>
                              <w:rtl/>
                            </w:rPr>
                            <w:t>4</w:t>
                          </w:r>
                          <w:r>
                            <w:rPr>
                              <w:rFonts w:cs="B Mehr" w:hint="cs"/>
                              <w:rtl/>
                            </w:rPr>
                            <w:t xml:space="preserve"> دی - 1401ه.ش0</w:t>
                          </w:r>
                        </w:p>
                        <w:p w14:paraId="2EFA525A" w14:textId="77777777" w:rsidR="00A267F4" w:rsidRDefault="00A267F4" w:rsidP="00A267F4">
                          <w:pPr>
                            <w:jc w:val="right"/>
                            <w:rPr>
                              <w:rFonts w:cs="B Mehr"/>
                            </w:rPr>
                          </w:pPr>
                        </w:p>
                        <w:p w14:paraId="543601D0" w14:textId="77777777" w:rsidR="00A267F4" w:rsidRDefault="00A267F4" w:rsidP="00A267F4">
                          <w:pPr>
                            <w:jc w:val="right"/>
                            <w:rPr>
                              <w:rFonts w:cs="B Mehr"/>
                            </w:rPr>
                          </w:pPr>
                        </w:p>
                        <w:p w14:paraId="36F06E77" w14:textId="77777777" w:rsidR="00A267F4" w:rsidRDefault="00A267F4" w:rsidP="00A267F4">
                          <w:pPr>
                            <w:jc w:val="right"/>
                            <w:rPr>
                              <w:rFonts w:cs="B Mehr"/>
                            </w:rPr>
                          </w:pPr>
                        </w:p>
                        <w:p w14:paraId="40CAA645" w14:textId="77777777" w:rsidR="00A267F4" w:rsidRDefault="00A267F4" w:rsidP="00A267F4">
                          <w:pPr>
                            <w:jc w:val="right"/>
                            <w:rPr>
                              <w:rFonts w:cs="B Mehr"/>
                            </w:rPr>
                          </w:pPr>
                        </w:p>
                        <w:p w14:paraId="39597324" w14:textId="77777777" w:rsidR="00A267F4" w:rsidRDefault="00A267F4" w:rsidP="00A267F4">
                          <w:pPr>
                            <w:jc w:val="right"/>
                            <w:rPr>
                              <w:rFonts w:cs="B Mehr"/>
                              <w:rtl/>
                            </w:rPr>
                          </w:pPr>
                        </w:p>
                        <w:p w14:paraId="37A31042" w14:textId="77777777" w:rsidR="00A267F4" w:rsidRDefault="00A267F4" w:rsidP="00A267F4">
                          <w:pPr>
                            <w:rPr>
                              <w:rtl/>
                            </w:rPr>
                          </w:pPr>
                        </w:p>
                        <w:p w14:paraId="05B38833" w14:textId="77777777" w:rsidR="00A267F4" w:rsidRDefault="00A267F4" w:rsidP="00A267F4">
                          <w:pPr>
                            <w:rPr>
                              <w:rtl/>
                            </w:rPr>
                          </w:pPr>
                        </w:p>
                        <w:p w14:paraId="537CC64C" w14:textId="77777777" w:rsidR="00A267F4" w:rsidRDefault="00A267F4" w:rsidP="00A267F4">
                          <w:pPr>
                            <w:rPr>
                              <w:rtl/>
                            </w:rPr>
                          </w:pPr>
                        </w:p>
                        <w:p w14:paraId="74D02D2B" w14:textId="77777777" w:rsidR="00A267F4" w:rsidRDefault="00A267F4" w:rsidP="00A267F4">
                          <w:pPr>
                            <w:rPr>
                              <w:rtl/>
                            </w:rPr>
                          </w:pPr>
                        </w:p>
                        <w:p w14:paraId="7161C979" w14:textId="77777777" w:rsidR="00A267F4" w:rsidRDefault="00A267F4" w:rsidP="00A267F4"/>
                        <w:p w14:paraId="4F7B14BA" w14:textId="77777777" w:rsidR="00A267F4" w:rsidRDefault="00A267F4" w:rsidP="00A267F4"/>
                        <w:p w14:paraId="3FD70175" w14:textId="77777777" w:rsidR="00A267F4" w:rsidRDefault="00A267F4" w:rsidP="00A267F4"/>
                        <w:p w14:paraId="365FAFD5" w14:textId="77777777" w:rsidR="00A267F4" w:rsidRDefault="00A267F4" w:rsidP="00A267F4"/>
                        <w:p w14:paraId="0FE95F6A" w14:textId="77777777" w:rsidR="00A267F4" w:rsidRDefault="00A267F4" w:rsidP="00A267F4"/>
                        <w:p w14:paraId="26C8B74F" w14:textId="714D9B6C" w:rsidR="00A267F4" w:rsidRDefault="00A267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94793C" id="_x0000_t202" coordsize="21600,21600" o:spt="202" path="m,l,21600r21600,l21600,xe">
              <v:stroke joinstyle="miter"/>
              <v:path gradientshapeok="t" o:connecttype="rect"/>
            </v:shapetype>
            <v:shape id="Text Box 2" o:spid="_x0000_s1026" type="#_x0000_t202" style="position:absolute;margin-left:170.15pt;margin-top:16.2pt;width:366.6pt;height:9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" stroked="f">
              <v:textbox>
                <w:txbxContent>
                  <w:p w14:paraId="33E5B36B" w14:textId="495075AB" w:rsidR="00A267F4" w:rsidRDefault="00A267F4" w:rsidP="00A267F4">
                    <w:pPr>
                      <w:jc w:val="right"/>
                      <w:rPr>
                        <w:rFonts w:cs="B Mehr"/>
                      </w:rPr>
                    </w:pPr>
                    <w:r>
                      <w:rPr>
                        <w:rFonts w:cs="B Mehr" w:hint="cs"/>
                        <w:rtl/>
                      </w:rPr>
                      <w:t>تقریر درس خارج فقه استاد سید علی موسوی اردبیلی</w:t>
                    </w:r>
                  </w:p>
                  <w:p w14:paraId="0E20E5E4" w14:textId="77777777" w:rsidR="00A267F4" w:rsidRDefault="00A267F4" w:rsidP="00A267F4">
                    <w:pPr>
                      <w:jc w:val="right"/>
                      <w:rPr>
                        <w:rFonts w:cs="B Mehr"/>
                      </w:rPr>
                    </w:pPr>
                    <w:r>
                      <w:rPr>
                        <w:rFonts w:cs="B Mehr" w:hint="cs"/>
                        <w:rtl/>
                      </w:rPr>
                      <w:t xml:space="preserve">مبحث: نکاح    / مهر </w:t>
                    </w:r>
                  </w:p>
                  <w:p w14:paraId="1F202363" w14:textId="775E46A6" w:rsidR="00A267F4" w:rsidRDefault="00A267F4" w:rsidP="00A267F4">
                    <w:pPr>
                      <w:jc w:val="right"/>
                      <w:rPr>
                        <w:rFonts w:cs="B Mehr"/>
                      </w:rPr>
                    </w:pPr>
                    <w:r>
                      <w:rPr>
                        <w:rFonts w:cs="B Mehr" w:hint="cs"/>
                        <w:rtl/>
                      </w:rPr>
                      <w:t xml:space="preserve">تاریخ:  </w:t>
                    </w:r>
                    <w:r>
                      <w:rPr>
                        <w:rFonts w:cs="B Mehr" w:hint="cs"/>
                        <w:rtl/>
                        <w:lang w:bidi="fa-IR"/>
                      </w:rPr>
                      <w:t>چهار</w:t>
                    </w:r>
                    <w:r>
                      <w:rPr>
                        <w:rFonts w:cs="B Mehr" w:hint="cs"/>
                        <w:rtl/>
                      </w:rPr>
                      <w:t xml:space="preserve"> شنبه ،1</w:t>
                    </w:r>
                    <w:r>
                      <w:rPr>
                        <w:rFonts w:cs="B Mehr" w:hint="cs"/>
                        <w:rtl/>
                      </w:rPr>
                      <w:t>4</w:t>
                    </w:r>
                    <w:r>
                      <w:rPr>
                        <w:rFonts w:cs="B Mehr" w:hint="cs"/>
                        <w:rtl/>
                      </w:rPr>
                      <w:t xml:space="preserve"> دی - 1401ه.ش0</w:t>
                    </w:r>
                  </w:p>
                  <w:p w14:paraId="2EFA525A" w14:textId="77777777" w:rsidR="00A267F4" w:rsidRDefault="00A267F4" w:rsidP="00A267F4">
                    <w:pPr>
                      <w:jc w:val="right"/>
                      <w:rPr>
                        <w:rFonts w:cs="B Mehr"/>
                      </w:rPr>
                    </w:pPr>
                  </w:p>
                  <w:p w14:paraId="543601D0" w14:textId="77777777" w:rsidR="00A267F4" w:rsidRDefault="00A267F4" w:rsidP="00A267F4">
                    <w:pPr>
                      <w:jc w:val="right"/>
                      <w:rPr>
                        <w:rFonts w:cs="B Mehr"/>
                      </w:rPr>
                    </w:pPr>
                  </w:p>
                  <w:p w14:paraId="36F06E77" w14:textId="77777777" w:rsidR="00A267F4" w:rsidRDefault="00A267F4" w:rsidP="00A267F4">
                    <w:pPr>
                      <w:jc w:val="right"/>
                      <w:rPr>
                        <w:rFonts w:cs="B Mehr"/>
                      </w:rPr>
                    </w:pPr>
                  </w:p>
                  <w:p w14:paraId="40CAA645" w14:textId="77777777" w:rsidR="00A267F4" w:rsidRDefault="00A267F4" w:rsidP="00A267F4">
                    <w:pPr>
                      <w:jc w:val="right"/>
                      <w:rPr>
                        <w:rFonts w:cs="B Mehr"/>
                      </w:rPr>
                    </w:pPr>
                  </w:p>
                  <w:p w14:paraId="39597324" w14:textId="77777777" w:rsidR="00A267F4" w:rsidRDefault="00A267F4" w:rsidP="00A267F4">
                    <w:pPr>
                      <w:jc w:val="right"/>
                      <w:rPr>
                        <w:rFonts w:cs="B Mehr"/>
                        <w:rtl/>
                      </w:rPr>
                    </w:pPr>
                  </w:p>
                  <w:p w14:paraId="37A31042" w14:textId="77777777" w:rsidR="00A267F4" w:rsidRDefault="00A267F4" w:rsidP="00A267F4">
                    <w:pPr>
                      <w:rPr>
                        <w:rtl/>
                      </w:rPr>
                    </w:pPr>
                  </w:p>
                  <w:p w14:paraId="05B38833" w14:textId="77777777" w:rsidR="00A267F4" w:rsidRDefault="00A267F4" w:rsidP="00A267F4">
                    <w:pPr>
                      <w:rPr>
                        <w:rtl/>
                      </w:rPr>
                    </w:pPr>
                  </w:p>
                  <w:p w14:paraId="537CC64C" w14:textId="77777777" w:rsidR="00A267F4" w:rsidRDefault="00A267F4" w:rsidP="00A267F4">
                    <w:pPr>
                      <w:rPr>
                        <w:rtl/>
                      </w:rPr>
                    </w:pPr>
                  </w:p>
                  <w:p w14:paraId="74D02D2B" w14:textId="77777777" w:rsidR="00A267F4" w:rsidRDefault="00A267F4" w:rsidP="00A267F4">
                    <w:pPr>
                      <w:rPr>
                        <w:rtl/>
                      </w:rPr>
                    </w:pPr>
                  </w:p>
                  <w:p w14:paraId="7161C979" w14:textId="77777777" w:rsidR="00A267F4" w:rsidRDefault="00A267F4" w:rsidP="00A267F4"/>
                  <w:p w14:paraId="4F7B14BA" w14:textId="77777777" w:rsidR="00A267F4" w:rsidRDefault="00A267F4" w:rsidP="00A267F4"/>
                  <w:p w14:paraId="3FD70175" w14:textId="77777777" w:rsidR="00A267F4" w:rsidRDefault="00A267F4" w:rsidP="00A267F4"/>
                  <w:p w14:paraId="365FAFD5" w14:textId="77777777" w:rsidR="00A267F4" w:rsidRDefault="00A267F4" w:rsidP="00A267F4"/>
                  <w:p w14:paraId="0FE95F6A" w14:textId="77777777" w:rsidR="00A267F4" w:rsidRDefault="00A267F4" w:rsidP="00A267F4"/>
                  <w:p w14:paraId="26C8B74F" w14:textId="714D9B6C" w:rsidR="00A267F4" w:rsidRDefault="00A267F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DDDF2FE" wp14:editId="56BFCDB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B9171" w14:textId="77777777" w:rsidR="00A267F4" w:rsidRDefault="00A267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2800"/>
    <w:rsid w:val="00025746"/>
    <w:rsid w:val="00034448"/>
    <w:rsid w:val="0003525A"/>
    <w:rsid w:val="00036B68"/>
    <w:rsid w:val="00054C3B"/>
    <w:rsid w:val="000577BF"/>
    <w:rsid w:val="0007062A"/>
    <w:rsid w:val="00074A84"/>
    <w:rsid w:val="00084447"/>
    <w:rsid w:val="00085EBF"/>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F2E50"/>
    <w:rsid w:val="00101080"/>
    <w:rsid w:val="00101B80"/>
    <w:rsid w:val="001050A2"/>
    <w:rsid w:val="00111803"/>
    <w:rsid w:val="0011429B"/>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2ADB"/>
    <w:rsid w:val="001C2880"/>
    <w:rsid w:val="001C3107"/>
    <w:rsid w:val="001D0A81"/>
    <w:rsid w:val="001D1305"/>
    <w:rsid w:val="001D4A4D"/>
    <w:rsid w:val="001F10F8"/>
    <w:rsid w:val="0020717A"/>
    <w:rsid w:val="00210071"/>
    <w:rsid w:val="002133D5"/>
    <w:rsid w:val="0021414D"/>
    <w:rsid w:val="00222ADA"/>
    <w:rsid w:val="00230ACF"/>
    <w:rsid w:val="00234FA4"/>
    <w:rsid w:val="00235C85"/>
    <w:rsid w:val="00246BDC"/>
    <w:rsid w:val="0025092B"/>
    <w:rsid w:val="00263A26"/>
    <w:rsid w:val="00264E4F"/>
    <w:rsid w:val="0027131A"/>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E5B78"/>
    <w:rsid w:val="003F4526"/>
    <w:rsid w:val="00404302"/>
    <w:rsid w:val="00411CC3"/>
    <w:rsid w:val="00413049"/>
    <w:rsid w:val="0041480C"/>
    <w:rsid w:val="00432F13"/>
    <w:rsid w:val="00451E5F"/>
    <w:rsid w:val="00456994"/>
    <w:rsid w:val="004626A1"/>
    <w:rsid w:val="00477ED6"/>
    <w:rsid w:val="0048342D"/>
    <w:rsid w:val="00485F19"/>
    <w:rsid w:val="00487869"/>
    <w:rsid w:val="004B143E"/>
    <w:rsid w:val="004B5767"/>
    <w:rsid w:val="004D6B0B"/>
    <w:rsid w:val="004E3232"/>
    <w:rsid w:val="004F092F"/>
    <w:rsid w:val="004F446D"/>
    <w:rsid w:val="005049A1"/>
    <w:rsid w:val="00514272"/>
    <w:rsid w:val="005149EF"/>
    <w:rsid w:val="00520A5D"/>
    <w:rsid w:val="00521235"/>
    <w:rsid w:val="005327C7"/>
    <w:rsid w:val="00537B39"/>
    <w:rsid w:val="00543C36"/>
    <w:rsid w:val="005532E0"/>
    <w:rsid w:val="005568E8"/>
    <w:rsid w:val="0057330F"/>
    <w:rsid w:val="005751F1"/>
    <w:rsid w:val="00575C4B"/>
    <w:rsid w:val="00576CC1"/>
    <w:rsid w:val="005937B1"/>
    <w:rsid w:val="00593B0D"/>
    <w:rsid w:val="005B2571"/>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7D1"/>
    <w:rsid w:val="00690AFD"/>
    <w:rsid w:val="006A4420"/>
    <w:rsid w:val="006A47A5"/>
    <w:rsid w:val="006A7333"/>
    <w:rsid w:val="006B12C2"/>
    <w:rsid w:val="006B2294"/>
    <w:rsid w:val="006B2F35"/>
    <w:rsid w:val="006C0760"/>
    <w:rsid w:val="006C4BC9"/>
    <w:rsid w:val="006C580F"/>
    <w:rsid w:val="006D5754"/>
    <w:rsid w:val="006D5FA3"/>
    <w:rsid w:val="006F1A47"/>
    <w:rsid w:val="006F27F8"/>
    <w:rsid w:val="00700430"/>
    <w:rsid w:val="0070259D"/>
    <w:rsid w:val="00703021"/>
    <w:rsid w:val="00706DD2"/>
    <w:rsid w:val="00731161"/>
    <w:rsid w:val="00731C05"/>
    <w:rsid w:val="007374CF"/>
    <w:rsid w:val="00743EDF"/>
    <w:rsid w:val="00750FB1"/>
    <w:rsid w:val="00761208"/>
    <w:rsid w:val="00764E6D"/>
    <w:rsid w:val="00786E73"/>
    <w:rsid w:val="0079140D"/>
    <w:rsid w:val="007B264E"/>
    <w:rsid w:val="007B47B9"/>
    <w:rsid w:val="007B4B3B"/>
    <w:rsid w:val="007B564D"/>
    <w:rsid w:val="007C1710"/>
    <w:rsid w:val="007C260C"/>
    <w:rsid w:val="007C4BDA"/>
    <w:rsid w:val="007E148A"/>
    <w:rsid w:val="007E6019"/>
    <w:rsid w:val="007E7386"/>
    <w:rsid w:val="007F09FA"/>
    <w:rsid w:val="007F160C"/>
    <w:rsid w:val="008019E1"/>
    <w:rsid w:val="008045A0"/>
    <w:rsid w:val="00812BA0"/>
    <w:rsid w:val="00814C68"/>
    <w:rsid w:val="008305E7"/>
    <w:rsid w:val="00845F99"/>
    <w:rsid w:val="00851737"/>
    <w:rsid w:val="00856A25"/>
    <w:rsid w:val="008678E8"/>
    <w:rsid w:val="00875CD7"/>
    <w:rsid w:val="008869B4"/>
    <w:rsid w:val="008A20C7"/>
    <w:rsid w:val="008A2AD3"/>
    <w:rsid w:val="008B123A"/>
    <w:rsid w:val="008B69F7"/>
    <w:rsid w:val="008C2698"/>
    <w:rsid w:val="008C3DDD"/>
    <w:rsid w:val="008D1155"/>
    <w:rsid w:val="008D55B7"/>
    <w:rsid w:val="008D634C"/>
    <w:rsid w:val="008E45ED"/>
    <w:rsid w:val="008F3842"/>
    <w:rsid w:val="00901208"/>
    <w:rsid w:val="00907E25"/>
    <w:rsid w:val="00912916"/>
    <w:rsid w:val="00920965"/>
    <w:rsid w:val="009251BE"/>
    <w:rsid w:val="00925392"/>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267F4"/>
    <w:rsid w:val="00A46F6E"/>
    <w:rsid w:val="00A47676"/>
    <w:rsid w:val="00A50CFD"/>
    <w:rsid w:val="00A60FD9"/>
    <w:rsid w:val="00A62A68"/>
    <w:rsid w:val="00A64F46"/>
    <w:rsid w:val="00A718FD"/>
    <w:rsid w:val="00A75A87"/>
    <w:rsid w:val="00A75FB0"/>
    <w:rsid w:val="00A81A2F"/>
    <w:rsid w:val="00A840BC"/>
    <w:rsid w:val="00A90800"/>
    <w:rsid w:val="00A932BF"/>
    <w:rsid w:val="00A96A24"/>
    <w:rsid w:val="00AB148E"/>
    <w:rsid w:val="00AC005B"/>
    <w:rsid w:val="00AC47C4"/>
    <w:rsid w:val="00AE0F8B"/>
    <w:rsid w:val="00AE3024"/>
    <w:rsid w:val="00B13ED5"/>
    <w:rsid w:val="00B177DA"/>
    <w:rsid w:val="00B26936"/>
    <w:rsid w:val="00B332CC"/>
    <w:rsid w:val="00B33F90"/>
    <w:rsid w:val="00B37B82"/>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73394"/>
    <w:rsid w:val="00C8378C"/>
    <w:rsid w:val="00C9359C"/>
    <w:rsid w:val="00C9572F"/>
    <w:rsid w:val="00CA0BC4"/>
    <w:rsid w:val="00CB0E9E"/>
    <w:rsid w:val="00CB5082"/>
    <w:rsid w:val="00CC241E"/>
    <w:rsid w:val="00CC2540"/>
    <w:rsid w:val="00CD08A2"/>
    <w:rsid w:val="00CD47FF"/>
    <w:rsid w:val="00CD52E6"/>
    <w:rsid w:val="00CE4681"/>
    <w:rsid w:val="00D00507"/>
    <w:rsid w:val="00D01472"/>
    <w:rsid w:val="00D03E0A"/>
    <w:rsid w:val="00D122E9"/>
    <w:rsid w:val="00D20C84"/>
    <w:rsid w:val="00D22A70"/>
    <w:rsid w:val="00D26E3A"/>
    <w:rsid w:val="00D32E1C"/>
    <w:rsid w:val="00D57A0D"/>
    <w:rsid w:val="00D61D8E"/>
    <w:rsid w:val="00D663C8"/>
    <w:rsid w:val="00D71B66"/>
    <w:rsid w:val="00D773C9"/>
    <w:rsid w:val="00D77827"/>
    <w:rsid w:val="00D80782"/>
    <w:rsid w:val="00D81BE3"/>
    <w:rsid w:val="00D91A53"/>
    <w:rsid w:val="00D94EC6"/>
    <w:rsid w:val="00D97411"/>
    <w:rsid w:val="00DA0446"/>
    <w:rsid w:val="00DA1C87"/>
    <w:rsid w:val="00DA3BE3"/>
    <w:rsid w:val="00DA5542"/>
    <w:rsid w:val="00DC37E2"/>
    <w:rsid w:val="00DF62A6"/>
    <w:rsid w:val="00E0061D"/>
    <w:rsid w:val="00E0140F"/>
    <w:rsid w:val="00E01FDF"/>
    <w:rsid w:val="00E12474"/>
    <w:rsid w:val="00E214D7"/>
    <w:rsid w:val="00E2487C"/>
    <w:rsid w:val="00E452D0"/>
    <w:rsid w:val="00E464B7"/>
    <w:rsid w:val="00E5017B"/>
    <w:rsid w:val="00E50756"/>
    <w:rsid w:val="00E55342"/>
    <w:rsid w:val="00E6533A"/>
    <w:rsid w:val="00E749D3"/>
    <w:rsid w:val="00E74AB7"/>
    <w:rsid w:val="00E77A81"/>
    <w:rsid w:val="00E870CE"/>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76890"/>
    <w:rsid w:val="00F80BC8"/>
    <w:rsid w:val="00FA5DD1"/>
    <w:rsid w:val="00FB10FC"/>
    <w:rsid w:val="00FB6F78"/>
    <w:rsid w:val="00FC64C4"/>
    <w:rsid w:val="00FE120F"/>
    <w:rsid w:val="00FE3CCD"/>
    <w:rsid w:val="00FE3E51"/>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1</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112</cp:revision>
  <cp:lastPrinted>2023-01-01T19:05:00Z</cp:lastPrinted>
  <dcterms:created xsi:type="dcterms:W3CDTF">2022-10-16T08:36:00Z</dcterms:created>
  <dcterms:modified xsi:type="dcterms:W3CDTF">2023-01-04T08:08:00Z</dcterms:modified>
</cp:coreProperties>
</file>