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E2FEA" w14:textId="77777777" w:rsidR="00EC367C" w:rsidRDefault="00EC367C" w:rsidP="00845F99">
      <w:pPr>
        <w:widowControl w:val="0"/>
        <w:bidi/>
        <w:spacing w:after="0"/>
        <w:jc w:val="center"/>
        <w:rPr>
          <w:rFonts w:cs="QuranTaha"/>
          <w:sz w:val="28"/>
          <w:szCs w:val="28"/>
          <w:rtl/>
          <w:lang w:bidi="fa-IR"/>
        </w:rPr>
      </w:pPr>
    </w:p>
    <w:p w14:paraId="2C509BD0" w14:textId="77777777" w:rsidR="00EC367C" w:rsidRDefault="00EC367C" w:rsidP="00EC367C">
      <w:pPr>
        <w:widowControl w:val="0"/>
        <w:bidi/>
        <w:spacing w:after="0"/>
        <w:jc w:val="center"/>
        <w:rPr>
          <w:rFonts w:cs="QuranTaha"/>
          <w:sz w:val="28"/>
          <w:szCs w:val="28"/>
          <w:rtl/>
          <w:lang w:bidi="fa-IR"/>
        </w:rPr>
      </w:pPr>
    </w:p>
    <w:p w14:paraId="28935A4F" w14:textId="77777777" w:rsidR="00EC367C" w:rsidRDefault="00EC367C" w:rsidP="00EC367C">
      <w:pPr>
        <w:widowControl w:val="0"/>
        <w:bidi/>
        <w:spacing w:after="0"/>
        <w:jc w:val="center"/>
        <w:rPr>
          <w:rFonts w:cs="QuranTaha"/>
          <w:sz w:val="28"/>
          <w:szCs w:val="28"/>
          <w:rtl/>
          <w:lang w:bidi="fa-IR"/>
        </w:rPr>
      </w:pPr>
    </w:p>
    <w:p w14:paraId="634F9400" w14:textId="77777777" w:rsidR="00EC367C" w:rsidRDefault="00EC367C" w:rsidP="00EC367C">
      <w:pPr>
        <w:widowControl w:val="0"/>
        <w:bidi/>
        <w:spacing w:after="0"/>
        <w:jc w:val="center"/>
        <w:rPr>
          <w:rFonts w:cs="QuranTaha"/>
          <w:sz w:val="28"/>
          <w:szCs w:val="28"/>
          <w:rtl/>
          <w:lang w:bidi="fa-IR"/>
        </w:rPr>
      </w:pPr>
    </w:p>
    <w:p w14:paraId="7242D8F3" w14:textId="37FC40D2" w:rsidR="00901208" w:rsidRPr="00C27AEE" w:rsidRDefault="00901208" w:rsidP="00EC367C">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45F99">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0B1EB332" w:rsidR="00901208" w:rsidRDefault="00901208" w:rsidP="00845F99">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A90800">
        <w:rPr>
          <w:rFonts w:cs="B Mitra" w:hint="cs"/>
          <w:b/>
          <w:bCs/>
          <w:sz w:val="32"/>
          <w:szCs w:val="32"/>
          <w:rtl/>
          <w:lang w:bidi="fa-IR"/>
        </w:rPr>
        <w:t>4</w:t>
      </w:r>
      <w:r w:rsidR="00845F99">
        <w:rPr>
          <w:rFonts w:cs="B Mitra" w:hint="cs"/>
          <w:b/>
          <w:bCs/>
          <w:sz w:val="32"/>
          <w:szCs w:val="32"/>
          <w:rtl/>
          <w:lang w:bidi="fa-IR"/>
        </w:rPr>
        <w:t>1</w:t>
      </w:r>
    </w:p>
    <w:p w14:paraId="3DA402EE" w14:textId="77777777" w:rsidR="00845F99" w:rsidRDefault="00845F99" w:rsidP="00845F99">
      <w:pPr>
        <w:widowControl w:val="0"/>
        <w:bidi/>
        <w:spacing w:after="0"/>
        <w:ind w:left="1701" w:firstLine="284"/>
        <w:jc w:val="both"/>
        <w:rPr>
          <w:rFonts w:cs="Abz-2 (Badr)"/>
          <w:b/>
          <w:bCs/>
          <w:sz w:val="28"/>
          <w:szCs w:val="28"/>
          <w:rtl/>
          <w:lang w:bidi="fa-IR"/>
        </w:rPr>
      </w:pPr>
      <w:r>
        <w:rPr>
          <w:rFonts w:cs="Abz-2 (Badr)" w:hint="cs"/>
          <w:b/>
          <w:bCs/>
          <w:sz w:val="28"/>
          <w:szCs w:val="28"/>
          <w:rtl/>
          <w:lang w:bidi="fa-IR"/>
        </w:rPr>
        <w:t>قال المحقق الحلّي:</w:t>
      </w:r>
    </w:p>
    <w:p w14:paraId="58114471" w14:textId="77777777" w:rsidR="00845F99" w:rsidRPr="001E19A2" w:rsidRDefault="00845F99" w:rsidP="00845F99">
      <w:pPr>
        <w:widowControl w:val="0"/>
        <w:bidi/>
        <w:spacing w:after="360"/>
        <w:ind w:left="1701" w:firstLine="284"/>
        <w:jc w:val="both"/>
        <w:rPr>
          <w:rFonts w:cs="Abz-2 (Badr)"/>
          <w:b/>
          <w:bCs/>
          <w:sz w:val="28"/>
          <w:szCs w:val="28"/>
          <w:rtl/>
          <w:lang w:bidi="fa-IR"/>
        </w:rPr>
      </w:pPr>
      <w:r>
        <w:rPr>
          <w:rFonts w:cs="Abz-2 (Badr)" w:hint="cs"/>
          <w:b/>
          <w:bCs/>
          <w:sz w:val="28"/>
          <w:szCs w:val="28"/>
          <w:rtl/>
          <w:lang w:bidi="fa-IR"/>
        </w:rPr>
        <w:t>«</w:t>
      </w:r>
      <w:r w:rsidRPr="001E19A2">
        <w:rPr>
          <w:rFonts w:cs="Abz-2 (Badr)"/>
          <w:b/>
          <w:bCs/>
          <w:sz w:val="28"/>
          <w:szCs w:val="28"/>
          <w:rtl/>
          <w:lang w:bidi="fa-IR"/>
        </w:rPr>
        <w:t>ولو سم</w:t>
      </w:r>
      <w:r>
        <w:rPr>
          <w:rFonts w:cs="Abz-2 (Badr)" w:hint="cs"/>
          <w:b/>
          <w:bCs/>
          <w:sz w:val="28"/>
          <w:szCs w:val="28"/>
          <w:rtl/>
          <w:lang w:bidi="fa-IR"/>
        </w:rPr>
        <w:t>ّ</w:t>
      </w:r>
      <w:r w:rsidRPr="001E19A2">
        <w:rPr>
          <w:rFonts w:cs="Abz-2 (Badr)"/>
          <w:b/>
          <w:bCs/>
          <w:sz w:val="28"/>
          <w:szCs w:val="28"/>
          <w:rtl/>
          <w:lang w:bidi="fa-IR"/>
        </w:rPr>
        <w:t>ى للمرأة مهرا</w:t>
      </w:r>
      <w:r>
        <w:rPr>
          <w:rFonts w:cs="Abz-2 (Badr)" w:hint="cs"/>
          <w:b/>
          <w:bCs/>
          <w:sz w:val="28"/>
          <w:szCs w:val="28"/>
          <w:rtl/>
          <w:lang w:bidi="fa-IR"/>
        </w:rPr>
        <w:t>ً</w:t>
      </w:r>
      <w:r w:rsidRPr="001E19A2">
        <w:rPr>
          <w:rFonts w:cs="Abz-2 (Badr)"/>
          <w:b/>
          <w:bCs/>
          <w:sz w:val="28"/>
          <w:szCs w:val="28"/>
          <w:rtl/>
          <w:lang w:bidi="fa-IR"/>
        </w:rPr>
        <w:t xml:space="preserve"> ولأبيها شيئا</w:t>
      </w:r>
      <w:r>
        <w:rPr>
          <w:rFonts w:cs="Abz-2 (Badr)" w:hint="cs"/>
          <w:b/>
          <w:bCs/>
          <w:sz w:val="28"/>
          <w:szCs w:val="28"/>
          <w:rtl/>
          <w:lang w:bidi="fa-IR"/>
        </w:rPr>
        <w:t>ً</w:t>
      </w:r>
      <w:r w:rsidRPr="001E19A2">
        <w:rPr>
          <w:rFonts w:cs="Abz-2 (Badr)"/>
          <w:b/>
          <w:bCs/>
          <w:sz w:val="28"/>
          <w:szCs w:val="28"/>
          <w:rtl/>
          <w:lang w:bidi="fa-IR"/>
        </w:rPr>
        <w:t xml:space="preserve"> معي</w:t>
      </w:r>
      <w:r>
        <w:rPr>
          <w:rFonts w:cs="Abz-2 (Badr)" w:hint="cs"/>
          <w:b/>
          <w:bCs/>
          <w:sz w:val="28"/>
          <w:szCs w:val="28"/>
          <w:rtl/>
          <w:lang w:bidi="fa-IR"/>
        </w:rPr>
        <w:t>ّ</w:t>
      </w:r>
      <w:r w:rsidRPr="001E19A2">
        <w:rPr>
          <w:rFonts w:cs="Abz-2 (Badr)"/>
          <w:b/>
          <w:bCs/>
          <w:sz w:val="28"/>
          <w:szCs w:val="28"/>
          <w:rtl/>
          <w:lang w:bidi="fa-IR"/>
        </w:rPr>
        <w:t>نا</w:t>
      </w:r>
      <w:r>
        <w:rPr>
          <w:rFonts w:cs="Abz-2 (Badr)" w:hint="cs"/>
          <w:b/>
          <w:bCs/>
          <w:sz w:val="28"/>
          <w:szCs w:val="28"/>
          <w:rtl/>
          <w:lang w:bidi="fa-IR"/>
        </w:rPr>
        <w:t>ً،</w:t>
      </w:r>
      <w:r w:rsidRPr="001E19A2">
        <w:rPr>
          <w:rFonts w:cs="Abz-2 (Badr)"/>
          <w:b/>
          <w:bCs/>
          <w:sz w:val="28"/>
          <w:szCs w:val="28"/>
          <w:rtl/>
          <w:lang w:bidi="fa-IR"/>
        </w:rPr>
        <w:t xml:space="preserve"> لزم ما سم</w:t>
      </w:r>
      <w:r>
        <w:rPr>
          <w:rFonts w:cs="Abz-2 (Badr)" w:hint="cs"/>
          <w:b/>
          <w:bCs/>
          <w:sz w:val="28"/>
          <w:szCs w:val="28"/>
          <w:rtl/>
          <w:lang w:bidi="fa-IR"/>
        </w:rPr>
        <w:t>ّ</w:t>
      </w:r>
      <w:r w:rsidRPr="001E19A2">
        <w:rPr>
          <w:rFonts w:cs="Abz-2 (Badr)"/>
          <w:b/>
          <w:bCs/>
          <w:sz w:val="28"/>
          <w:szCs w:val="28"/>
          <w:rtl/>
          <w:lang w:bidi="fa-IR"/>
        </w:rPr>
        <w:t>ى لها وسقط ما سم</w:t>
      </w:r>
      <w:r>
        <w:rPr>
          <w:rFonts w:cs="Abz-2 (Badr)" w:hint="cs"/>
          <w:b/>
          <w:bCs/>
          <w:sz w:val="28"/>
          <w:szCs w:val="28"/>
          <w:rtl/>
          <w:lang w:bidi="fa-IR"/>
        </w:rPr>
        <w:t>ّ</w:t>
      </w:r>
      <w:r w:rsidRPr="001E19A2">
        <w:rPr>
          <w:rFonts w:cs="Abz-2 (Badr)"/>
          <w:b/>
          <w:bCs/>
          <w:sz w:val="28"/>
          <w:szCs w:val="28"/>
          <w:rtl/>
          <w:lang w:bidi="fa-IR"/>
        </w:rPr>
        <w:t>اه لأبيها</w:t>
      </w:r>
      <w:r>
        <w:rPr>
          <w:rFonts w:cs="Abz-2 (Badr)" w:hint="cs"/>
          <w:b/>
          <w:bCs/>
          <w:sz w:val="28"/>
          <w:szCs w:val="28"/>
          <w:rtl/>
          <w:lang w:bidi="fa-IR"/>
        </w:rPr>
        <w:t>.</w:t>
      </w:r>
      <w:r w:rsidRPr="001E19A2">
        <w:rPr>
          <w:rFonts w:cs="Abz-2 (Badr)"/>
          <w:b/>
          <w:bCs/>
          <w:sz w:val="28"/>
          <w:szCs w:val="28"/>
          <w:rtl/>
          <w:lang w:bidi="fa-IR"/>
        </w:rPr>
        <w:t xml:space="preserve"> ولو أمهرها مهرا</w:t>
      </w:r>
      <w:r>
        <w:rPr>
          <w:rFonts w:cs="Abz-2 (Badr)" w:hint="cs"/>
          <w:b/>
          <w:bCs/>
          <w:sz w:val="28"/>
          <w:szCs w:val="28"/>
          <w:rtl/>
          <w:lang w:bidi="fa-IR"/>
        </w:rPr>
        <w:t>ً</w:t>
      </w:r>
      <w:r w:rsidRPr="001E19A2">
        <w:rPr>
          <w:rFonts w:cs="Abz-2 (Badr)"/>
          <w:b/>
          <w:bCs/>
          <w:sz w:val="28"/>
          <w:szCs w:val="28"/>
          <w:rtl/>
          <w:lang w:bidi="fa-IR"/>
        </w:rPr>
        <w:t xml:space="preserve"> وشرط أن تعطي أباها منه شيئا</w:t>
      </w:r>
      <w:r>
        <w:rPr>
          <w:rFonts w:cs="Abz-2 (Badr)" w:hint="cs"/>
          <w:b/>
          <w:bCs/>
          <w:sz w:val="28"/>
          <w:szCs w:val="28"/>
          <w:rtl/>
          <w:lang w:bidi="fa-IR"/>
        </w:rPr>
        <w:t>ً</w:t>
      </w:r>
      <w:r w:rsidRPr="001E19A2">
        <w:rPr>
          <w:rFonts w:cs="Abz-2 (Badr)"/>
          <w:b/>
          <w:bCs/>
          <w:sz w:val="28"/>
          <w:szCs w:val="28"/>
          <w:rtl/>
          <w:lang w:bidi="fa-IR"/>
        </w:rPr>
        <w:t xml:space="preserve"> معي</w:t>
      </w:r>
      <w:r>
        <w:rPr>
          <w:rFonts w:cs="Abz-2 (Badr)" w:hint="cs"/>
          <w:b/>
          <w:bCs/>
          <w:sz w:val="28"/>
          <w:szCs w:val="28"/>
          <w:rtl/>
          <w:lang w:bidi="fa-IR"/>
        </w:rPr>
        <w:t>ّ</w:t>
      </w:r>
      <w:r w:rsidRPr="001E19A2">
        <w:rPr>
          <w:rFonts w:cs="Abz-2 (Badr)"/>
          <w:b/>
          <w:bCs/>
          <w:sz w:val="28"/>
          <w:szCs w:val="28"/>
          <w:rtl/>
          <w:lang w:bidi="fa-IR"/>
        </w:rPr>
        <w:t>نا</w:t>
      </w:r>
      <w:r>
        <w:rPr>
          <w:rFonts w:cs="Abz-2 (Badr)" w:hint="cs"/>
          <w:b/>
          <w:bCs/>
          <w:sz w:val="28"/>
          <w:szCs w:val="28"/>
          <w:rtl/>
          <w:lang w:bidi="fa-IR"/>
        </w:rPr>
        <w:t>ً،</w:t>
      </w:r>
      <w:r w:rsidRPr="001E19A2">
        <w:rPr>
          <w:rFonts w:cs="Abz-2 (Badr)"/>
          <w:b/>
          <w:bCs/>
          <w:sz w:val="28"/>
          <w:szCs w:val="28"/>
          <w:rtl/>
          <w:lang w:bidi="fa-IR"/>
        </w:rPr>
        <w:t xml:space="preserve"> قيل</w:t>
      </w:r>
      <w:r>
        <w:rPr>
          <w:rFonts w:cs="Abz-2 (Badr)" w:hint="cs"/>
          <w:b/>
          <w:bCs/>
          <w:sz w:val="28"/>
          <w:szCs w:val="28"/>
          <w:rtl/>
          <w:lang w:bidi="fa-IR"/>
        </w:rPr>
        <w:t>:</w:t>
      </w:r>
      <w:r w:rsidRPr="001E19A2">
        <w:rPr>
          <w:rFonts w:cs="Abz-2 (Badr)"/>
          <w:b/>
          <w:bCs/>
          <w:sz w:val="28"/>
          <w:szCs w:val="28"/>
          <w:rtl/>
          <w:lang w:bidi="fa-IR"/>
        </w:rPr>
        <w:t xml:space="preserve"> يصح</w:t>
      </w:r>
      <w:r>
        <w:rPr>
          <w:rFonts w:cs="Abz-2 (Badr)" w:hint="cs"/>
          <w:b/>
          <w:bCs/>
          <w:sz w:val="28"/>
          <w:szCs w:val="28"/>
          <w:rtl/>
          <w:lang w:bidi="fa-IR"/>
        </w:rPr>
        <w:t>ّ</w:t>
      </w:r>
      <w:r w:rsidRPr="001E19A2">
        <w:rPr>
          <w:rFonts w:cs="Abz-2 (Badr)"/>
          <w:b/>
          <w:bCs/>
          <w:sz w:val="28"/>
          <w:szCs w:val="28"/>
          <w:rtl/>
          <w:lang w:bidi="fa-IR"/>
        </w:rPr>
        <w:t xml:space="preserve"> المهر ويلزم الشرط بخلاف الأو</w:t>
      </w:r>
      <w:r>
        <w:rPr>
          <w:rFonts w:cs="Abz-2 (Badr)" w:hint="cs"/>
          <w:b/>
          <w:bCs/>
          <w:sz w:val="28"/>
          <w:szCs w:val="28"/>
          <w:rtl/>
          <w:lang w:bidi="fa-IR"/>
        </w:rPr>
        <w:t>ّ</w:t>
      </w:r>
      <w:r w:rsidRPr="001E19A2">
        <w:rPr>
          <w:rFonts w:cs="Abz-2 (Badr)"/>
          <w:b/>
          <w:bCs/>
          <w:sz w:val="28"/>
          <w:szCs w:val="28"/>
          <w:rtl/>
          <w:lang w:bidi="fa-IR"/>
        </w:rPr>
        <w:t>ل.</w:t>
      </w:r>
      <w:r>
        <w:rPr>
          <w:rFonts w:cs="Abz-2 (Badr)" w:hint="cs"/>
          <w:b/>
          <w:bCs/>
          <w:sz w:val="28"/>
          <w:szCs w:val="28"/>
          <w:rtl/>
          <w:lang w:bidi="fa-IR"/>
        </w:rPr>
        <w:t>»</w:t>
      </w:r>
      <w:r w:rsidRPr="00525635">
        <w:rPr>
          <w:rStyle w:val="FootnoteReference"/>
          <w:rFonts w:cs="Abz-2 (Badr)"/>
          <w:color w:val="000000" w:themeColor="text1"/>
          <w:sz w:val="28"/>
          <w:szCs w:val="28"/>
          <w:rtl/>
          <w:lang w:bidi="ar"/>
        </w:rPr>
        <w:footnoteReference w:id="1"/>
      </w:r>
    </w:p>
    <w:p w14:paraId="297B970B" w14:textId="77777777" w:rsidR="00845F99" w:rsidRDefault="00845F99" w:rsidP="00845F99">
      <w:pPr>
        <w:widowControl w:val="0"/>
        <w:bidi/>
        <w:spacing w:after="0" w:line="247" w:lineRule="auto"/>
        <w:ind w:firstLine="284"/>
        <w:jc w:val="both"/>
        <w:rPr>
          <w:rFonts w:cs="Abz-2 (Badr)"/>
          <w:sz w:val="28"/>
          <w:szCs w:val="28"/>
          <w:rtl/>
          <w:lang w:bidi="ar"/>
        </w:rPr>
      </w:pPr>
      <w:r>
        <w:rPr>
          <w:rFonts w:cs="Abz-2 (Badr)" w:hint="cs"/>
          <w:sz w:val="28"/>
          <w:szCs w:val="28"/>
          <w:rtl/>
          <w:lang w:bidi="ar"/>
        </w:rPr>
        <w:t>اگر مضافاً بر آنچه که به عنوان مهر به زن پرداخت می</w:t>
      </w:r>
      <w:r>
        <w:rPr>
          <w:rFonts w:cs="Abz-2 (Badr)"/>
          <w:sz w:val="28"/>
          <w:szCs w:val="28"/>
          <w:rtl/>
          <w:lang w:bidi="ar"/>
        </w:rPr>
        <w:softHyphen/>
      </w:r>
      <w:r>
        <w:rPr>
          <w:rFonts w:cs="Abz-2 (Badr)" w:hint="cs"/>
          <w:sz w:val="28"/>
          <w:szCs w:val="28"/>
          <w:rtl/>
          <w:lang w:bidi="ar"/>
        </w:rPr>
        <w:t>شود، مالی نيز برای پدر زن و يا شخص ديگری در ضمن عقد تعيين شود، آيا پرداخت آن مال بر زوج واجب است؟</w:t>
      </w:r>
    </w:p>
    <w:p w14:paraId="055E3B5F" w14:textId="77777777" w:rsidR="00845F99" w:rsidRDefault="00845F99" w:rsidP="00845F99">
      <w:pPr>
        <w:widowControl w:val="0"/>
        <w:bidi/>
        <w:spacing w:after="0" w:line="247" w:lineRule="auto"/>
        <w:ind w:firstLine="284"/>
        <w:jc w:val="both"/>
        <w:rPr>
          <w:rFonts w:cs="Abz-2 (Badr)"/>
          <w:sz w:val="28"/>
          <w:szCs w:val="28"/>
          <w:rtl/>
          <w:lang w:bidi="ar"/>
        </w:rPr>
      </w:pPr>
      <w:r>
        <w:rPr>
          <w:rFonts w:cs="Abz-2 (Badr)" w:hint="cs"/>
          <w:sz w:val="28"/>
          <w:szCs w:val="28"/>
          <w:rtl/>
          <w:lang w:bidi="ar"/>
        </w:rPr>
        <w:t>اين مسأله دارای فروضی است:</w:t>
      </w:r>
    </w:p>
    <w:p w14:paraId="0B184BBC" w14:textId="77777777" w:rsidR="00845F99" w:rsidRDefault="00845F99" w:rsidP="00845F99">
      <w:pPr>
        <w:widowControl w:val="0"/>
        <w:bidi/>
        <w:spacing w:after="0" w:line="247" w:lineRule="auto"/>
        <w:ind w:firstLine="284"/>
        <w:jc w:val="both"/>
        <w:rPr>
          <w:rFonts w:cs="Abz-2 (Badr)"/>
          <w:sz w:val="28"/>
          <w:szCs w:val="28"/>
          <w:rtl/>
          <w:lang w:bidi="ar"/>
        </w:rPr>
      </w:pPr>
      <w:r>
        <w:rPr>
          <w:rFonts w:cs="Abz-2 (Badr)" w:hint="cs"/>
          <w:sz w:val="28"/>
          <w:szCs w:val="28"/>
          <w:rtl/>
          <w:lang w:bidi="ar"/>
        </w:rPr>
        <w:t>فرض اول: آنچه که برای غير زوجه تعيين می</w:t>
      </w:r>
      <w:r>
        <w:rPr>
          <w:rFonts w:cs="Abz-2 (Badr)"/>
          <w:sz w:val="28"/>
          <w:szCs w:val="28"/>
          <w:rtl/>
          <w:lang w:bidi="ar"/>
        </w:rPr>
        <w:softHyphen/>
      </w:r>
      <w:r>
        <w:rPr>
          <w:rFonts w:cs="Abz-2 (Badr)" w:hint="cs"/>
          <w:sz w:val="28"/>
          <w:szCs w:val="28"/>
          <w:rtl/>
          <w:lang w:bidi="ar"/>
        </w:rPr>
        <w:t>شود، مازاد بر مهر زوجه باشد</w:t>
      </w:r>
    </w:p>
    <w:p w14:paraId="3E1E22D2" w14:textId="77777777" w:rsidR="00845F99" w:rsidRDefault="00845F99" w:rsidP="00845F99">
      <w:pPr>
        <w:widowControl w:val="0"/>
        <w:bidi/>
        <w:spacing w:after="0" w:line="247" w:lineRule="auto"/>
        <w:ind w:firstLine="284"/>
        <w:jc w:val="both"/>
        <w:rPr>
          <w:rFonts w:cs="Abz-2 (Badr)"/>
          <w:sz w:val="28"/>
          <w:szCs w:val="28"/>
          <w:rtl/>
          <w:lang w:bidi="ar"/>
        </w:rPr>
      </w:pPr>
      <w:r>
        <w:rPr>
          <w:rFonts w:cs="Abz-2 (Badr)" w:hint="cs"/>
          <w:sz w:val="28"/>
          <w:szCs w:val="28"/>
          <w:rtl/>
          <w:lang w:bidi="ar"/>
        </w:rPr>
        <w:t>در اين فرض خلافی در بين اصحاب وجود ندارد که آنچه که برای زن قرار داده شده، مهر او می</w:t>
      </w:r>
      <w:r>
        <w:rPr>
          <w:rFonts w:cs="Abz-2 (Badr)"/>
          <w:sz w:val="28"/>
          <w:szCs w:val="28"/>
          <w:rtl/>
          <w:lang w:bidi="ar"/>
        </w:rPr>
        <w:softHyphen/>
      </w:r>
      <w:r>
        <w:rPr>
          <w:rFonts w:cs="Abz-2 (Badr)" w:hint="cs"/>
          <w:sz w:val="28"/>
          <w:szCs w:val="28"/>
          <w:rtl/>
          <w:lang w:bidi="ar"/>
        </w:rPr>
        <w:t>باشد و آنچه که برای غير زوجه قرار داده شده است، وجوب پرداخت ندارد.</w:t>
      </w:r>
    </w:p>
    <w:p w14:paraId="252A9C9F" w14:textId="77777777" w:rsidR="00845F99" w:rsidRPr="00741BF4" w:rsidRDefault="00845F99" w:rsidP="00845F99">
      <w:pPr>
        <w:widowControl w:val="0"/>
        <w:bidi/>
        <w:spacing w:after="0" w:line="247" w:lineRule="auto"/>
        <w:ind w:firstLine="284"/>
        <w:jc w:val="both"/>
        <w:rPr>
          <w:rFonts w:cs="Abz-2 (Badr)"/>
          <w:sz w:val="28"/>
          <w:szCs w:val="28"/>
          <w:rtl/>
          <w:lang w:bidi="ar"/>
        </w:rPr>
      </w:pPr>
      <w:r>
        <w:rPr>
          <w:rFonts w:cs="Abz-2 (Badr)" w:hint="cs"/>
          <w:sz w:val="28"/>
          <w:szCs w:val="28"/>
          <w:rtl/>
          <w:lang w:bidi="ar"/>
        </w:rPr>
        <w:t>قال الشيخ في الخلاف: «</w:t>
      </w:r>
      <w:r w:rsidRPr="00741BF4">
        <w:rPr>
          <w:rFonts w:cs="Abz-2 (Badr)"/>
          <w:sz w:val="28"/>
          <w:szCs w:val="28"/>
          <w:rtl/>
          <w:lang w:bidi="ar"/>
        </w:rPr>
        <w:t>إذا أصدقها على أن</w:t>
      </w:r>
      <w:r>
        <w:rPr>
          <w:rFonts w:cs="Abz-2 (Badr)" w:hint="cs"/>
          <w:sz w:val="28"/>
          <w:szCs w:val="28"/>
          <w:rtl/>
          <w:lang w:bidi="ar"/>
        </w:rPr>
        <w:t>ّ</w:t>
      </w:r>
      <w:r w:rsidRPr="00741BF4">
        <w:rPr>
          <w:rFonts w:cs="Abz-2 (Badr)"/>
          <w:sz w:val="28"/>
          <w:szCs w:val="28"/>
          <w:rtl/>
          <w:lang w:bidi="ar"/>
        </w:rPr>
        <w:t xml:space="preserve"> لأبيها ألفا</w:t>
      </w:r>
      <w:r>
        <w:rPr>
          <w:rFonts w:cs="Abz-2 (Badr)" w:hint="cs"/>
          <w:sz w:val="28"/>
          <w:szCs w:val="28"/>
          <w:rtl/>
          <w:lang w:bidi="ar"/>
        </w:rPr>
        <w:t>ً</w:t>
      </w:r>
      <w:r w:rsidRPr="00741BF4">
        <w:rPr>
          <w:rFonts w:cs="Abz-2 (Badr)"/>
          <w:sz w:val="28"/>
          <w:szCs w:val="28"/>
          <w:rtl/>
          <w:lang w:bidi="ar"/>
        </w:rPr>
        <w:t xml:space="preserve"> فالنكاح صحيح</w:t>
      </w:r>
      <w:r>
        <w:rPr>
          <w:rFonts w:cs="Abz-2 (Badr)" w:hint="cs"/>
          <w:sz w:val="28"/>
          <w:szCs w:val="28"/>
          <w:rtl/>
          <w:lang w:bidi="ar"/>
        </w:rPr>
        <w:t xml:space="preserve"> </w:t>
      </w:r>
      <w:r w:rsidRPr="00741BF4">
        <w:rPr>
          <w:rFonts w:cs="Abz-2 (Badr)"/>
          <w:sz w:val="28"/>
          <w:szCs w:val="28"/>
          <w:rtl/>
          <w:lang w:bidi="ar"/>
        </w:rPr>
        <w:t>بلا خلاف، وما سم</w:t>
      </w:r>
      <w:r>
        <w:rPr>
          <w:rFonts w:cs="Abz-2 (Badr)" w:hint="cs"/>
          <w:sz w:val="28"/>
          <w:szCs w:val="28"/>
          <w:rtl/>
          <w:lang w:bidi="ar"/>
        </w:rPr>
        <w:t>ّ</w:t>
      </w:r>
      <w:r w:rsidRPr="00741BF4">
        <w:rPr>
          <w:rFonts w:cs="Abz-2 (Badr)"/>
          <w:sz w:val="28"/>
          <w:szCs w:val="28"/>
          <w:rtl/>
          <w:lang w:bidi="ar"/>
        </w:rPr>
        <w:t>اه لها يجب عليه الوفاء به وهو بالخيار فيما سم</w:t>
      </w:r>
      <w:r>
        <w:rPr>
          <w:rFonts w:cs="Abz-2 (Badr)" w:hint="cs"/>
          <w:sz w:val="28"/>
          <w:szCs w:val="28"/>
          <w:rtl/>
          <w:lang w:bidi="ar"/>
        </w:rPr>
        <w:t>ّ</w:t>
      </w:r>
      <w:r w:rsidRPr="00741BF4">
        <w:rPr>
          <w:rFonts w:cs="Abz-2 (Badr)"/>
          <w:sz w:val="28"/>
          <w:szCs w:val="28"/>
          <w:rtl/>
          <w:lang w:bidi="ar"/>
        </w:rPr>
        <w:t xml:space="preserve">اه لأبيها. </w:t>
      </w:r>
    </w:p>
    <w:p w14:paraId="6EC73A6E" w14:textId="77777777" w:rsidR="00845F99" w:rsidRPr="00741BF4" w:rsidRDefault="00845F99" w:rsidP="00845F99">
      <w:pPr>
        <w:widowControl w:val="0"/>
        <w:bidi/>
        <w:spacing w:after="0" w:line="247" w:lineRule="auto"/>
        <w:ind w:firstLine="284"/>
        <w:jc w:val="both"/>
        <w:rPr>
          <w:rFonts w:cs="Abz-2 (Badr)"/>
          <w:sz w:val="28"/>
          <w:szCs w:val="28"/>
          <w:rtl/>
          <w:lang w:bidi="ar"/>
        </w:rPr>
      </w:pPr>
      <w:r w:rsidRPr="00741BF4">
        <w:rPr>
          <w:rFonts w:cs="Abz-2 (Badr)"/>
          <w:sz w:val="28"/>
          <w:szCs w:val="28"/>
          <w:rtl/>
          <w:lang w:bidi="ar"/>
        </w:rPr>
        <w:t>وقال الشافعي: المهر فاسد ولها مهر المثل</w:t>
      </w:r>
      <w:r>
        <w:rPr>
          <w:rFonts w:cs="Abz-2 (Badr)" w:hint="cs"/>
          <w:sz w:val="28"/>
          <w:szCs w:val="28"/>
          <w:rtl/>
          <w:lang w:bidi="ar"/>
        </w:rPr>
        <w:t>؛</w:t>
      </w:r>
      <w:r w:rsidRPr="00741BF4">
        <w:rPr>
          <w:rFonts w:cs="Abz-2 (Badr)"/>
          <w:sz w:val="28"/>
          <w:szCs w:val="28"/>
          <w:rtl/>
          <w:lang w:bidi="ar"/>
        </w:rPr>
        <w:t xml:space="preserve"> هذه نقلها الم</w:t>
      </w:r>
      <w:r>
        <w:rPr>
          <w:rFonts w:cs="Abz-2 (Badr)" w:hint="cs"/>
          <w:sz w:val="28"/>
          <w:szCs w:val="28"/>
          <w:rtl/>
          <w:lang w:bidi="ar"/>
        </w:rPr>
        <w:t>ُ</w:t>
      </w:r>
      <w:r w:rsidRPr="00741BF4">
        <w:rPr>
          <w:rFonts w:cs="Abz-2 (Badr)"/>
          <w:sz w:val="28"/>
          <w:szCs w:val="28"/>
          <w:rtl/>
          <w:lang w:bidi="ar"/>
        </w:rPr>
        <w:t>زني من ال</w:t>
      </w:r>
      <w:r>
        <w:rPr>
          <w:rFonts w:cs="Abz-2 (Badr)" w:hint="cs"/>
          <w:sz w:val="28"/>
          <w:szCs w:val="28"/>
          <w:rtl/>
          <w:lang w:bidi="ar"/>
        </w:rPr>
        <w:t>أُ</w:t>
      </w:r>
      <w:r w:rsidRPr="00741BF4">
        <w:rPr>
          <w:rFonts w:cs="Abz-2 (Badr)"/>
          <w:sz w:val="28"/>
          <w:szCs w:val="28"/>
          <w:rtl/>
          <w:lang w:bidi="ar"/>
        </w:rPr>
        <w:t>م</w:t>
      </w:r>
      <w:r>
        <w:rPr>
          <w:rFonts w:cs="Abz-2 (Badr)" w:hint="cs"/>
          <w:sz w:val="28"/>
          <w:szCs w:val="28"/>
          <w:rtl/>
          <w:lang w:bidi="ar"/>
        </w:rPr>
        <w:t>ّ</w:t>
      </w:r>
      <w:r w:rsidRPr="00741BF4">
        <w:rPr>
          <w:rFonts w:cs="Abz-2 (Badr)"/>
          <w:sz w:val="28"/>
          <w:szCs w:val="28"/>
          <w:rtl/>
          <w:lang w:bidi="ar"/>
        </w:rPr>
        <w:t>.</w:t>
      </w:r>
    </w:p>
    <w:p w14:paraId="6C19706A" w14:textId="77777777" w:rsidR="00845F99" w:rsidRPr="00741BF4" w:rsidRDefault="00845F99" w:rsidP="00845F99">
      <w:pPr>
        <w:widowControl w:val="0"/>
        <w:bidi/>
        <w:spacing w:after="0" w:line="247" w:lineRule="auto"/>
        <w:ind w:firstLine="284"/>
        <w:jc w:val="both"/>
        <w:rPr>
          <w:rFonts w:cs="Abz-2 (Badr)"/>
          <w:sz w:val="28"/>
          <w:szCs w:val="28"/>
          <w:rtl/>
          <w:lang w:bidi="ar"/>
        </w:rPr>
      </w:pPr>
      <w:r w:rsidRPr="00741BF4">
        <w:rPr>
          <w:rFonts w:cs="Abz-2 (Badr)"/>
          <w:sz w:val="28"/>
          <w:szCs w:val="28"/>
          <w:rtl/>
          <w:lang w:bidi="ar"/>
        </w:rPr>
        <w:t>وقال في القديم: لو أصدقها ألفا</w:t>
      </w:r>
      <w:r>
        <w:rPr>
          <w:rFonts w:cs="Abz-2 (Badr)" w:hint="cs"/>
          <w:sz w:val="28"/>
          <w:szCs w:val="28"/>
          <w:rtl/>
          <w:lang w:bidi="ar"/>
        </w:rPr>
        <w:t>ً</w:t>
      </w:r>
      <w:r w:rsidRPr="00741BF4">
        <w:rPr>
          <w:rFonts w:cs="Abz-2 (Badr)"/>
          <w:sz w:val="28"/>
          <w:szCs w:val="28"/>
          <w:rtl/>
          <w:lang w:bidi="ar"/>
        </w:rPr>
        <w:t xml:space="preserve"> على أن</w:t>
      </w:r>
      <w:r>
        <w:rPr>
          <w:rFonts w:cs="Abz-2 (Badr)" w:hint="cs"/>
          <w:sz w:val="28"/>
          <w:szCs w:val="28"/>
          <w:rtl/>
          <w:lang w:bidi="ar"/>
        </w:rPr>
        <w:t>ّ</w:t>
      </w:r>
      <w:r w:rsidRPr="00741BF4">
        <w:rPr>
          <w:rFonts w:cs="Abz-2 (Badr)"/>
          <w:sz w:val="28"/>
          <w:szCs w:val="28"/>
          <w:rtl/>
          <w:lang w:bidi="ar"/>
        </w:rPr>
        <w:t xml:space="preserve"> لأبيها ألفا</w:t>
      </w:r>
      <w:r>
        <w:rPr>
          <w:rFonts w:cs="Abz-2 (Badr)" w:hint="cs"/>
          <w:sz w:val="28"/>
          <w:szCs w:val="28"/>
          <w:rtl/>
          <w:lang w:bidi="ar"/>
        </w:rPr>
        <w:t>ً</w:t>
      </w:r>
      <w:r w:rsidRPr="00741BF4">
        <w:rPr>
          <w:rFonts w:cs="Abz-2 (Badr)"/>
          <w:sz w:val="28"/>
          <w:szCs w:val="28"/>
          <w:rtl/>
          <w:lang w:bidi="ar"/>
        </w:rPr>
        <w:t xml:space="preserve"> ولأ</w:t>
      </w:r>
      <w:r>
        <w:rPr>
          <w:rFonts w:cs="Abz-2 (Badr)" w:hint="cs"/>
          <w:sz w:val="28"/>
          <w:szCs w:val="28"/>
          <w:rtl/>
          <w:lang w:bidi="ar"/>
        </w:rPr>
        <w:t>ُ</w:t>
      </w:r>
      <w:r w:rsidRPr="00741BF4">
        <w:rPr>
          <w:rFonts w:cs="Abz-2 (Badr)"/>
          <w:sz w:val="28"/>
          <w:szCs w:val="28"/>
          <w:rtl/>
          <w:lang w:bidi="ar"/>
        </w:rPr>
        <w:t>م</w:t>
      </w:r>
      <w:r>
        <w:rPr>
          <w:rFonts w:cs="Abz-2 (Badr)" w:hint="cs"/>
          <w:sz w:val="28"/>
          <w:szCs w:val="28"/>
          <w:rtl/>
          <w:lang w:bidi="ar"/>
        </w:rPr>
        <w:t>ّ</w:t>
      </w:r>
      <w:r w:rsidRPr="00741BF4">
        <w:rPr>
          <w:rFonts w:cs="Abz-2 (Badr)"/>
          <w:sz w:val="28"/>
          <w:szCs w:val="28"/>
          <w:rtl/>
          <w:lang w:bidi="ar"/>
        </w:rPr>
        <w:t>ها ألفا</w:t>
      </w:r>
      <w:r>
        <w:rPr>
          <w:rFonts w:cs="Abz-2 (Badr)" w:hint="cs"/>
          <w:sz w:val="28"/>
          <w:szCs w:val="28"/>
          <w:rtl/>
          <w:lang w:bidi="ar"/>
        </w:rPr>
        <w:t>ً</w:t>
      </w:r>
      <w:r w:rsidRPr="00741BF4">
        <w:rPr>
          <w:rFonts w:cs="Abz-2 (Badr)"/>
          <w:sz w:val="28"/>
          <w:szCs w:val="28"/>
          <w:rtl/>
          <w:lang w:bidi="ar"/>
        </w:rPr>
        <w:t>، كان الكل</w:t>
      </w:r>
      <w:r>
        <w:rPr>
          <w:rFonts w:cs="Abz-2 (Badr)" w:hint="cs"/>
          <w:sz w:val="28"/>
          <w:szCs w:val="28"/>
          <w:rtl/>
          <w:lang w:bidi="ar"/>
        </w:rPr>
        <w:t>ّ</w:t>
      </w:r>
      <w:r w:rsidRPr="00741BF4">
        <w:rPr>
          <w:rFonts w:cs="Abz-2 (Badr)"/>
          <w:sz w:val="28"/>
          <w:szCs w:val="28"/>
          <w:rtl/>
          <w:lang w:bidi="ar"/>
        </w:rPr>
        <w:t xml:space="preserve"> للزوجة</w:t>
      </w:r>
      <w:r>
        <w:rPr>
          <w:rFonts w:cs="Abz-2 (Badr)" w:hint="cs"/>
          <w:sz w:val="28"/>
          <w:szCs w:val="28"/>
          <w:rtl/>
          <w:lang w:bidi="ar"/>
        </w:rPr>
        <w:t>؛</w:t>
      </w:r>
      <w:r w:rsidRPr="00741BF4">
        <w:rPr>
          <w:rFonts w:cs="Abz-2 (Badr)"/>
          <w:sz w:val="28"/>
          <w:szCs w:val="28"/>
          <w:rtl/>
          <w:lang w:bidi="ar"/>
        </w:rPr>
        <w:t xml:space="preserve"> وبه قال مالك. </w:t>
      </w:r>
    </w:p>
    <w:p w14:paraId="26FA866C" w14:textId="77777777" w:rsidR="00845F99" w:rsidRPr="00741BF4" w:rsidRDefault="00845F99" w:rsidP="00845F99">
      <w:pPr>
        <w:widowControl w:val="0"/>
        <w:bidi/>
        <w:spacing w:after="0" w:line="247" w:lineRule="auto"/>
        <w:ind w:firstLine="284"/>
        <w:jc w:val="both"/>
        <w:rPr>
          <w:rFonts w:ascii="Noor_Nazli" w:eastAsia="Times New Roman" w:hAnsi="Noor_Nazli" w:cs="Times New Roman"/>
          <w:sz w:val="36"/>
          <w:szCs w:val="36"/>
          <w:rtl/>
          <w:lang w:bidi="fa-IR"/>
        </w:rPr>
      </w:pPr>
      <w:r w:rsidRPr="00741BF4">
        <w:rPr>
          <w:rFonts w:cs="Abz-2 (Badr)"/>
          <w:sz w:val="28"/>
          <w:szCs w:val="28"/>
          <w:rtl/>
          <w:lang w:bidi="ar"/>
        </w:rPr>
        <w:lastRenderedPageBreak/>
        <w:t>دليلنا: إجماع الفرقة وأخبارهم وقد ذكرناها</w:t>
      </w:r>
      <w:r>
        <w:rPr>
          <w:rFonts w:cs="Abz-2 (Badr)" w:hint="cs"/>
          <w:sz w:val="28"/>
          <w:szCs w:val="28"/>
          <w:rtl/>
          <w:lang w:bidi="ar"/>
        </w:rPr>
        <w:t>.»</w:t>
      </w:r>
      <w:r w:rsidRPr="00525635">
        <w:rPr>
          <w:rStyle w:val="FootnoteReference"/>
          <w:rFonts w:cs="Abz-2 (Badr)"/>
          <w:color w:val="000000" w:themeColor="text1"/>
          <w:sz w:val="28"/>
          <w:szCs w:val="28"/>
          <w:rtl/>
          <w:lang w:bidi="ar"/>
        </w:rPr>
        <w:footnoteReference w:id="2"/>
      </w:r>
      <w:r>
        <w:rPr>
          <w:rFonts w:cs="Abz-2 (Badr)" w:hint="cs"/>
          <w:sz w:val="28"/>
          <w:szCs w:val="28"/>
          <w:rtl/>
          <w:lang w:bidi="ar"/>
        </w:rPr>
        <w:t xml:space="preserve"> ومثله کلام ابن زهرة في الغنية.</w:t>
      </w:r>
      <w:r w:rsidRPr="00525635">
        <w:rPr>
          <w:rStyle w:val="FootnoteReference"/>
          <w:rFonts w:cs="Abz-2 (Badr)"/>
          <w:color w:val="000000" w:themeColor="text1"/>
          <w:sz w:val="28"/>
          <w:szCs w:val="28"/>
          <w:rtl/>
          <w:lang w:bidi="ar"/>
        </w:rPr>
        <w:footnoteReference w:id="3"/>
      </w:r>
    </w:p>
    <w:p w14:paraId="7403B712" w14:textId="77777777" w:rsidR="00845F99" w:rsidRDefault="00845F99" w:rsidP="00845F99">
      <w:pPr>
        <w:widowControl w:val="0"/>
        <w:bidi/>
        <w:spacing w:after="0" w:line="247" w:lineRule="auto"/>
        <w:ind w:firstLine="284"/>
        <w:jc w:val="both"/>
        <w:rPr>
          <w:rFonts w:cs="Abz-2 (Badr)"/>
          <w:sz w:val="28"/>
          <w:szCs w:val="28"/>
          <w:rtl/>
          <w:lang w:bidi="ar"/>
        </w:rPr>
      </w:pPr>
      <w:r>
        <w:rPr>
          <w:rFonts w:cs="Abz-2 (Badr)" w:hint="cs"/>
          <w:sz w:val="28"/>
          <w:szCs w:val="28"/>
          <w:rtl/>
          <w:lang w:bidi="ar"/>
        </w:rPr>
        <w:t>اما دليل اصلی اين مسأله روايت ذيل است.</w:t>
      </w:r>
    </w:p>
    <w:p w14:paraId="4D932593" w14:textId="77777777" w:rsidR="00845F99" w:rsidRDefault="00845F99" w:rsidP="00845F99">
      <w:pPr>
        <w:widowControl w:val="0"/>
        <w:bidi/>
        <w:spacing w:after="0" w:line="247" w:lineRule="auto"/>
        <w:ind w:firstLine="284"/>
        <w:jc w:val="both"/>
        <w:rPr>
          <w:rFonts w:cs="Abz-2 (Badr)"/>
          <w:sz w:val="28"/>
          <w:szCs w:val="28"/>
          <w:rtl/>
          <w:lang w:bidi="ar"/>
        </w:rPr>
      </w:pPr>
      <w:r>
        <w:rPr>
          <w:rFonts w:cs="Abz-2 (Badr)" w:hint="cs"/>
          <w:sz w:val="28"/>
          <w:szCs w:val="28"/>
          <w:rtl/>
          <w:lang w:bidi="ar"/>
        </w:rPr>
        <w:t>صحيحة الوشّاء عن الرضا(ع)، قال: «سمعته يقول: لو أنّ رجلاً تزوّج امرأة وجعل مهرها عشرين ألفاً وجعل لأبيها عشرة آلاف، کان المهر جائزاً والذي جعل لأبيها فاسداً.»</w:t>
      </w:r>
      <w:r w:rsidRPr="00525635">
        <w:rPr>
          <w:rStyle w:val="FootnoteReference"/>
          <w:rFonts w:cs="Abz-2 (Badr)"/>
          <w:color w:val="000000" w:themeColor="text1"/>
          <w:sz w:val="28"/>
          <w:szCs w:val="28"/>
          <w:rtl/>
          <w:lang w:bidi="ar"/>
        </w:rPr>
        <w:footnoteReference w:id="4"/>
      </w:r>
    </w:p>
    <w:p w14:paraId="211551F2" w14:textId="77777777" w:rsidR="00845F99" w:rsidRPr="00490CFC" w:rsidRDefault="00845F99" w:rsidP="00845F99">
      <w:pPr>
        <w:widowControl w:val="0"/>
        <w:bidi/>
        <w:spacing w:after="0" w:line="247" w:lineRule="auto"/>
        <w:ind w:firstLine="284"/>
        <w:jc w:val="both"/>
        <w:rPr>
          <w:rFonts w:ascii="Noor_Nazli" w:eastAsia="Times New Roman" w:hAnsi="Noor_Nazli" w:cs="Times New Roman"/>
          <w:sz w:val="36"/>
          <w:szCs w:val="36"/>
          <w:rtl/>
          <w:lang w:bidi="fa-IR"/>
        </w:rPr>
      </w:pPr>
      <w:r>
        <w:rPr>
          <w:rFonts w:cs="Abz-2 (Badr)" w:hint="cs"/>
          <w:sz w:val="28"/>
          <w:szCs w:val="28"/>
          <w:rtl/>
          <w:lang w:bidi="ar"/>
        </w:rPr>
        <w:t>قال الشهيد الثاني في المسال</w:t>
      </w:r>
      <w:r>
        <w:rPr>
          <w:rFonts w:cs="Abz-2 (Badr)" w:hint="cs"/>
          <w:sz w:val="28"/>
          <w:szCs w:val="28"/>
          <w:rtl/>
        </w:rPr>
        <w:t>ك</w:t>
      </w:r>
      <w:r>
        <w:rPr>
          <w:rFonts w:cs="Abz-2 (Badr)" w:hint="cs"/>
          <w:sz w:val="28"/>
          <w:szCs w:val="28"/>
          <w:rtl/>
          <w:lang w:bidi="fa-IR"/>
        </w:rPr>
        <w:t>: «</w:t>
      </w:r>
      <w:r w:rsidRPr="00490CFC">
        <w:rPr>
          <w:rFonts w:cs="Abz-2 (Badr)"/>
          <w:sz w:val="28"/>
          <w:szCs w:val="28"/>
          <w:rtl/>
          <w:lang w:bidi="ar"/>
        </w:rPr>
        <w:t>إطلاق الرواية يقتضي عدم الفرق بين كون المجعول لأبيها تبرّعا</w:t>
      </w:r>
      <w:r>
        <w:rPr>
          <w:rFonts w:cs="Abz-2 (Badr)" w:hint="cs"/>
          <w:sz w:val="28"/>
          <w:szCs w:val="28"/>
          <w:rtl/>
          <w:lang w:bidi="ar"/>
        </w:rPr>
        <w:t>ً</w:t>
      </w:r>
      <w:r w:rsidRPr="00490CFC">
        <w:rPr>
          <w:rFonts w:cs="Abz-2 (Badr)"/>
          <w:sz w:val="28"/>
          <w:szCs w:val="28"/>
          <w:rtl/>
          <w:lang w:bidi="ar"/>
        </w:rPr>
        <w:t xml:space="preserve"> محضا</w:t>
      </w:r>
      <w:r>
        <w:rPr>
          <w:rFonts w:cs="Abz-2 (Badr)" w:hint="cs"/>
          <w:sz w:val="28"/>
          <w:szCs w:val="28"/>
          <w:rtl/>
          <w:lang w:bidi="ar"/>
        </w:rPr>
        <w:t>ً</w:t>
      </w:r>
      <w:r w:rsidRPr="00490CFC">
        <w:rPr>
          <w:rFonts w:cs="Abz-2 (Badr)"/>
          <w:sz w:val="28"/>
          <w:szCs w:val="28"/>
          <w:rtl/>
          <w:lang w:bidi="ar"/>
        </w:rPr>
        <w:t xml:space="preserve"> أو لأجل وساطة وعمل محلّل، ولا بين كون المجعول له مؤثّرا</w:t>
      </w:r>
      <w:r>
        <w:rPr>
          <w:rFonts w:cs="Abz-2 (Badr)" w:hint="cs"/>
          <w:sz w:val="28"/>
          <w:szCs w:val="28"/>
          <w:rtl/>
          <w:lang w:bidi="ar"/>
        </w:rPr>
        <w:t>ً</w:t>
      </w:r>
      <w:r w:rsidRPr="00490CFC">
        <w:rPr>
          <w:rFonts w:cs="Abz-2 (Badr)"/>
          <w:sz w:val="28"/>
          <w:szCs w:val="28"/>
          <w:rtl/>
          <w:lang w:bidi="ar"/>
        </w:rPr>
        <w:t xml:space="preserve"> في تقليل مهر الزوجة بسبب جعله في العقد وقصدها إلزامه به وعدمه.</w:t>
      </w:r>
      <w:r>
        <w:rPr>
          <w:rFonts w:cs="Abz-2 (Badr)" w:hint="cs"/>
          <w:sz w:val="28"/>
          <w:szCs w:val="28"/>
          <w:rtl/>
          <w:lang w:bidi="ar"/>
        </w:rPr>
        <w:t>»</w:t>
      </w:r>
      <w:r w:rsidRPr="00525635">
        <w:rPr>
          <w:rStyle w:val="FootnoteReference"/>
          <w:rFonts w:cs="Abz-2 (Badr)"/>
          <w:color w:val="000000" w:themeColor="text1"/>
          <w:sz w:val="28"/>
          <w:szCs w:val="28"/>
          <w:rtl/>
          <w:lang w:bidi="ar"/>
        </w:rPr>
        <w:footnoteReference w:id="5"/>
      </w:r>
    </w:p>
    <w:p w14:paraId="49F566B6" w14:textId="77777777" w:rsidR="00845F99" w:rsidRPr="00D2161C" w:rsidRDefault="00845F99" w:rsidP="00845F99">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وأضاف صاحب الجواهر في الاستدلال علی فساد کا جعل لأبيها وقال: «</w:t>
      </w:r>
      <w:r w:rsidRPr="00D2161C">
        <w:rPr>
          <w:rFonts w:cs="Abz-2 (Badr)"/>
          <w:sz w:val="28"/>
          <w:szCs w:val="28"/>
          <w:rtl/>
          <w:lang w:bidi="fa-IR"/>
        </w:rPr>
        <w:t>مضافا</w:t>
      </w:r>
      <w:r>
        <w:rPr>
          <w:rFonts w:cs="Abz-2 (Badr)" w:hint="cs"/>
          <w:sz w:val="28"/>
          <w:szCs w:val="28"/>
          <w:rtl/>
          <w:lang w:bidi="fa-IR"/>
        </w:rPr>
        <w:t>ً</w:t>
      </w:r>
      <w:r w:rsidRPr="00D2161C">
        <w:rPr>
          <w:rFonts w:cs="Abz-2 (Badr)"/>
          <w:sz w:val="28"/>
          <w:szCs w:val="28"/>
          <w:rtl/>
          <w:lang w:bidi="fa-IR"/>
        </w:rPr>
        <w:t xml:space="preserve"> إلى معلومي</w:t>
      </w:r>
      <w:r>
        <w:rPr>
          <w:rFonts w:cs="Abz-2 (Badr)" w:hint="cs"/>
          <w:sz w:val="28"/>
          <w:szCs w:val="28"/>
          <w:rtl/>
          <w:lang w:bidi="fa-IR"/>
        </w:rPr>
        <w:t>ّ</w:t>
      </w:r>
      <w:r w:rsidRPr="00D2161C">
        <w:rPr>
          <w:rFonts w:cs="Abz-2 (Badr)"/>
          <w:sz w:val="28"/>
          <w:szCs w:val="28"/>
          <w:rtl/>
          <w:lang w:bidi="fa-IR"/>
        </w:rPr>
        <w:t>ة كون المهر كالعوض الذي لا يصح</w:t>
      </w:r>
      <w:r>
        <w:rPr>
          <w:rFonts w:cs="Abz-2 (Badr)" w:hint="cs"/>
          <w:sz w:val="28"/>
          <w:szCs w:val="28"/>
          <w:rtl/>
          <w:lang w:bidi="fa-IR"/>
        </w:rPr>
        <w:t>ّ</w:t>
      </w:r>
      <w:r w:rsidRPr="00D2161C">
        <w:rPr>
          <w:rFonts w:cs="Abz-2 (Badr)"/>
          <w:sz w:val="28"/>
          <w:szCs w:val="28"/>
          <w:rtl/>
          <w:lang w:bidi="fa-IR"/>
        </w:rPr>
        <w:t xml:space="preserve"> أن يملكه في عقد المعاوضة غير من له المعو</w:t>
      </w:r>
      <w:r>
        <w:rPr>
          <w:rFonts w:cs="Abz-2 (Badr)" w:hint="cs"/>
          <w:sz w:val="28"/>
          <w:szCs w:val="28"/>
          <w:rtl/>
          <w:lang w:bidi="fa-IR"/>
        </w:rPr>
        <w:t>ّ</w:t>
      </w:r>
      <w:r w:rsidRPr="00D2161C">
        <w:rPr>
          <w:rFonts w:cs="Abz-2 (Badr)"/>
          <w:sz w:val="28"/>
          <w:szCs w:val="28"/>
          <w:rtl/>
          <w:lang w:bidi="fa-IR"/>
        </w:rPr>
        <w:t>ض، وقد سمعت ما في</w:t>
      </w:r>
      <w:r>
        <w:rPr>
          <w:rFonts w:cs="Abz-2 (Badr)" w:hint="cs"/>
          <w:sz w:val="28"/>
          <w:szCs w:val="28"/>
          <w:rtl/>
          <w:lang w:bidi="fa-IR"/>
        </w:rPr>
        <w:t xml:space="preserve"> </w:t>
      </w:r>
      <w:r w:rsidRPr="00D2161C">
        <w:rPr>
          <w:rFonts w:cs="Abz-2 (Badr)"/>
          <w:sz w:val="28"/>
          <w:szCs w:val="28"/>
          <w:rtl/>
          <w:lang w:bidi="fa-IR"/>
        </w:rPr>
        <w:t>خبر السكوني من أن</w:t>
      </w:r>
      <w:r>
        <w:rPr>
          <w:rFonts w:cs="Abz-2 (Badr)" w:hint="cs"/>
          <w:sz w:val="28"/>
          <w:szCs w:val="28"/>
          <w:rtl/>
          <w:lang w:bidi="fa-IR"/>
        </w:rPr>
        <w:t>ّ</w:t>
      </w:r>
      <w:r w:rsidRPr="00D2161C">
        <w:rPr>
          <w:rFonts w:cs="Abz-2 (Badr)"/>
          <w:sz w:val="28"/>
          <w:szCs w:val="28"/>
          <w:rtl/>
          <w:lang w:bidi="fa-IR"/>
        </w:rPr>
        <w:t>ها «هي أحق</w:t>
      </w:r>
      <w:r>
        <w:rPr>
          <w:rFonts w:cs="Abz-2 (Badr)" w:hint="cs"/>
          <w:sz w:val="28"/>
          <w:szCs w:val="28"/>
          <w:rtl/>
          <w:lang w:bidi="fa-IR"/>
        </w:rPr>
        <w:t>ّ</w:t>
      </w:r>
      <w:r w:rsidRPr="00D2161C">
        <w:rPr>
          <w:rFonts w:cs="Abz-2 (Badr)"/>
          <w:sz w:val="28"/>
          <w:szCs w:val="28"/>
          <w:rtl/>
          <w:lang w:bidi="fa-IR"/>
        </w:rPr>
        <w:t xml:space="preserve"> بمهرها»</w:t>
      </w:r>
      <w:r>
        <w:rPr>
          <w:rFonts w:cs="Abz-2 (Badr)" w:hint="cs"/>
          <w:sz w:val="28"/>
          <w:szCs w:val="28"/>
          <w:rtl/>
          <w:lang w:bidi="fa-IR"/>
        </w:rPr>
        <w:t>.</w:t>
      </w:r>
      <w:r w:rsidRPr="00D2161C">
        <w:rPr>
          <w:rFonts w:cs="Abz-2 (Badr)"/>
          <w:sz w:val="28"/>
          <w:szCs w:val="28"/>
          <w:rtl/>
          <w:lang w:bidi="fa-IR"/>
        </w:rPr>
        <w:t xml:space="preserve"> والشرط في العقد إن</w:t>
      </w:r>
      <w:r>
        <w:rPr>
          <w:rFonts w:cs="Abz-2 (Badr)" w:hint="cs"/>
          <w:sz w:val="28"/>
          <w:szCs w:val="28"/>
          <w:rtl/>
          <w:lang w:bidi="fa-IR"/>
        </w:rPr>
        <w:t>ّ</w:t>
      </w:r>
      <w:r w:rsidRPr="00D2161C">
        <w:rPr>
          <w:rFonts w:cs="Abz-2 (Badr)"/>
          <w:sz w:val="28"/>
          <w:szCs w:val="28"/>
          <w:rtl/>
          <w:lang w:bidi="fa-IR"/>
        </w:rPr>
        <w:t>ما يلزم إذا كان لمن له العقد، وفرض ذلك على وجه يرجع إلى الزوجة حت</w:t>
      </w:r>
      <w:r>
        <w:rPr>
          <w:rFonts w:cs="Abz-2 (Badr)" w:hint="cs"/>
          <w:sz w:val="28"/>
          <w:szCs w:val="28"/>
          <w:rtl/>
          <w:lang w:bidi="fa-IR"/>
        </w:rPr>
        <w:t>ّ</w:t>
      </w:r>
      <w:r w:rsidRPr="00D2161C">
        <w:rPr>
          <w:rFonts w:cs="Abz-2 (Badr)"/>
          <w:sz w:val="28"/>
          <w:szCs w:val="28"/>
          <w:rtl/>
          <w:lang w:bidi="fa-IR"/>
        </w:rPr>
        <w:t>ى أن</w:t>
      </w:r>
      <w:r>
        <w:rPr>
          <w:rFonts w:cs="Abz-2 (Badr)" w:hint="cs"/>
          <w:sz w:val="28"/>
          <w:szCs w:val="28"/>
          <w:rtl/>
          <w:lang w:bidi="fa-IR"/>
        </w:rPr>
        <w:t>ّ</w:t>
      </w:r>
      <w:r w:rsidRPr="00D2161C">
        <w:rPr>
          <w:rFonts w:cs="Abz-2 (Badr)"/>
          <w:sz w:val="28"/>
          <w:szCs w:val="28"/>
          <w:rtl/>
          <w:lang w:bidi="fa-IR"/>
        </w:rPr>
        <w:t>ه ربما كان السبب في رضاها بذلك المهر</w:t>
      </w:r>
      <w:r>
        <w:rPr>
          <w:rFonts w:cs="Abz-2 (Badr)" w:hint="cs"/>
          <w:sz w:val="28"/>
          <w:szCs w:val="28"/>
          <w:rtl/>
          <w:lang w:bidi="fa-IR"/>
        </w:rPr>
        <w:t>،</w:t>
      </w:r>
      <w:r w:rsidRPr="00D2161C">
        <w:rPr>
          <w:rFonts w:cs="Abz-2 (Badr)"/>
          <w:sz w:val="28"/>
          <w:szCs w:val="28"/>
          <w:rtl/>
          <w:lang w:bidi="fa-IR"/>
        </w:rPr>
        <w:t xml:space="preserve"> يخرجه عن مفروض المسألة الذي هو جعل ذلك لأبيها على نحو جعل المهر لها.</w:t>
      </w:r>
      <w:r>
        <w:rPr>
          <w:rFonts w:cs="Abz-2 (Badr)" w:hint="cs"/>
          <w:sz w:val="28"/>
          <w:szCs w:val="28"/>
          <w:rtl/>
          <w:lang w:bidi="fa-IR"/>
        </w:rPr>
        <w:t>»</w:t>
      </w:r>
      <w:r w:rsidRPr="00525635">
        <w:rPr>
          <w:rStyle w:val="FootnoteReference"/>
          <w:rFonts w:cs="Abz-2 (Badr)"/>
          <w:color w:val="000000" w:themeColor="text1"/>
          <w:sz w:val="28"/>
          <w:szCs w:val="28"/>
          <w:rtl/>
          <w:lang w:bidi="ar"/>
        </w:rPr>
        <w:footnoteReference w:id="6"/>
      </w:r>
    </w:p>
    <w:p w14:paraId="66723DFD" w14:textId="77777777" w:rsidR="00845F99" w:rsidRPr="00BA1AB5" w:rsidRDefault="00845F99" w:rsidP="00845F99">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ولی علامه در مختلف تفصيل داده و می</w:t>
      </w:r>
      <w:r>
        <w:rPr>
          <w:rFonts w:cs="Abz-2 (Badr)"/>
          <w:sz w:val="28"/>
          <w:szCs w:val="28"/>
          <w:rtl/>
          <w:lang w:bidi="fa-IR"/>
        </w:rPr>
        <w:softHyphen/>
      </w:r>
      <w:r>
        <w:rPr>
          <w:rFonts w:cs="Abz-2 (Badr)" w:hint="cs"/>
          <w:sz w:val="28"/>
          <w:szCs w:val="28"/>
          <w:rtl/>
          <w:lang w:bidi="fa-IR"/>
        </w:rPr>
        <w:t>فرمايد: «</w:t>
      </w:r>
      <w:r w:rsidRPr="00BA1AB5">
        <w:rPr>
          <w:rFonts w:cs="Abz-2 (Badr)"/>
          <w:sz w:val="28"/>
          <w:szCs w:val="28"/>
          <w:rtl/>
          <w:lang w:bidi="fa-IR"/>
        </w:rPr>
        <w:t>الوجه أن نقول: إن كان قد جعل للواسطة شيئا</w:t>
      </w:r>
      <w:r>
        <w:rPr>
          <w:rFonts w:cs="Abz-2 (Badr)" w:hint="cs"/>
          <w:sz w:val="28"/>
          <w:szCs w:val="28"/>
          <w:rtl/>
          <w:lang w:bidi="fa-IR"/>
        </w:rPr>
        <w:t>ً</w:t>
      </w:r>
      <w:r w:rsidRPr="00BA1AB5">
        <w:rPr>
          <w:rFonts w:cs="Abz-2 (Badr)"/>
          <w:sz w:val="28"/>
          <w:szCs w:val="28"/>
          <w:rtl/>
          <w:lang w:bidi="fa-IR"/>
        </w:rPr>
        <w:t xml:space="preserve"> على فعل مباح وفعله، لزمه ولم يسقط منه شيء بالطلاق، لأنّها جعالة على عمل محلّل مطلوب في نظر العقلاء، فكان واجبا</w:t>
      </w:r>
      <w:r>
        <w:rPr>
          <w:rFonts w:cs="Abz-2 (Badr)" w:hint="cs"/>
          <w:sz w:val="28"/>
          <w:szCs w:val="28"/>
          <w:rtl/>
          <w:lang w:bidi="fa-IR"/>
        </w:rPr>
        <w:t>ً</w:t>
      </w:r>
      <w:r w:rsidRPr="00BA1AB5">
        <w:rPr>
          <w:rFonts w:cs="Abz-2 (Badr)"/>
          <w:sz w:val="28"/>
          <w:szCs w:val="28"/>
          <w:rtl/>
          <w:lang w:bidi="fa-IR"/>
        </w:rPr>
        <w:t xml:space="preserve"> بالفعل كغيره، وإن لم يكن على جهة الجعالة بل ذكره في العقد لم يكن عليه منه شيء، سواء طلّق أو لا.</w:t>
      </w:r>
      <w:r>
        <w:rPr>
          <w:rFonts w:cs="Abz-2 (Badr)" w:hint="cs"/>
          <w:sz w:val="28"/>
          <w:szCs w:val="28"/>
          <w:rtl/>
          <w:lang w:bidi="fa-IR"/>
        </w:rPr>
        <w:t>»</w:t>
      </w:r>
      <w:r w:rsidRPr="00525635">
        <w:rPr>
          <w:rStyle w:val="FootnoteReference"/>
          <w:rFonts w:cs="Abz-2 (Badr)"/>
          <w:color w:val="000000" w:themeColor="text1"/>
          <w:sz w:val="28"/>
          <w:szCs w:val="28"/>
          <w:rtl/>
          <w:lang w:bidi="ar"/>
        </w:rPr>
        <w:footnoteReference w:id="7"/>
      </w:r>
    </w:p>
    <w:p w14:paraId="47C10600" w14:textId="77777777" w:rsidR="00845F99" w:rsidRPr="00BA1AB5" w:rsidRDefault="00845F99" w:rsidP="00845F99">
      <w:pPr>
        <w:widowControl w:val="0"/>
        <w:bidi/>
        <w:spacing w:after="0"/>
        <w:ind w:firstLine="284"/>
        <w:jc w:val="both"/>
        <w:rPr>
          <w:rFonts w:cs="Abz-2 (Badr)"/>
          <w:sz w:val="28"/>
          <w:szCs w:val="28"/>
          <w:rtl/>
          <w:lang w:bidi="fa-IR"/>
        </w:rPr>
      </w:pPr>
      <w:r>
        <w:rPr>
          <w:rFonts w:cs="Abz-2 (Badr)" w:hint="cs"/>
          <w:sz w:val="28"/>
          <w:szCs w:val="28"/>
          <w:rtl/>
          <w:lang w:bidi="fa-IR"/>
        </w:rPr>
        <w:t>وقال المحقّق الکرکي أيضاً: «</w:t>
      </w:r>
      <w:r w:rsidRPr="00BA1AB5">
        <w:rPr>
          <w:rFonts w:cs="Abz-2 (Badr)"/>
          <w:sz w:val="28"/>
          <w:szCs w:val="28"/>
          <w:rtl/>
          <w:lang w:bidi="fa-IR"/>
        </w:rPr>
        <w:t>ينبغي أن يكون موضوع المسألة ما إذا اشترط لأبيها شيئا</w:t>
      </w:r>
      <w:r>
        <w:rPr>
          <w:rFonts w:cs="Abz-2 (Badr)" w:hint="cs"/>
          <w:sz w:val="28"/>
          <w:szCs w:val="28"/>
          <w:rtl/>
          <w:lang w:bidi="fa-IR"/>
        </w:rPr>
        <w:t>ً</w:t>
      </w:r>
      <w:r w:rsidRPr="00BA1AB5">
        <w:rPr>
          <w:rFonts w:cs="Abz-2 (Badr)"/>
          <w:sz w:val="28"/>
          <w:szCs w:val="28"/>
          <w:rtl/>
          <w:lang w:bidi="fa-IR"/>
        </w:rPr>
        <w:t xml:space="preserve"> يكون ثبوته مستندا</w:t>
      </w:r>
      <w:r>
        <w:rPr>
          <w:rFonts w:cs="Abz-2 (Badr)" w:hint="cs"/>
          <w:sz w:val="28"/>
          <w:szCs w:val="28"/>
          <w:rtl/>
          <w:lang w:bidi="fa-IR"/>
        </w:rPr>
        <w:t>ً</w:t>
      </w:r>
      <w:r w:rsidRPr="00BA1AB5">
        <w:rPr>
          <w:rFonts w:cs="Abz-2 (Badr)"/>
          <w:sz w:val="28"/>
          <w:szCs w:val="28"/>
          <w:rtl/>
          <w:lang w:bidi="fa-IR"/>
        </w:rPr>
        <w:t xml:space="preserve"> </w:t>
      </w:r>
      <w:r>
        <w:rPr>
          <w:rFonts w:cs="Abz-2 (Badr)" w:hint="cs"/>
          <w:sz w:val="28"/>
          <w:szCs w:val="28"/>
          <w:rtl/>
          <w:lang w:bidi="fa-IR"/>
        </w:rPr>
        <w:t>إ</w:t>
      </w:r>
      <w:r w:rsidRPr="00BA1AB5">
        <w:rPr>
          <w:rFonts w:cs="Abz-2 (Badr)"/>
          <w:sz w:val="28"/>
          <w:szCs w:val="28"/>
          <w:rtl/>
          <w:lang w:bidi="fa-IR"/>
        </w:rPr>
        <w:t>لى عقد النكاح. أم</w:t>
      </w:r>
      <w:r>
        <w:rPr>
          <w:rFonts w:cs="Abz-2 (Badr)" w:hint="cs"/>
          <w:sz w:val="28"/>
          <w:szCs w:val="28"/>
          <w:rtl/>
          <w:lang w:bidi="fa-IR"/>
        </w:rPr>
        <w:t>ّ</w:t>
      </w:r>
      <w:r w:rsidRPr="00BA1AB5">
        <w:rPr>
          <w:rFonts w:cs="Abz-2 (Badr)"/>
          <w:sz w:val="28"/>
          <w:szCs w:val="28"/>
          <w:rtl/>
          <w:lang w:bidi="fa-IR"/>
        </w:rPr>
        <w:t>ا إذا اشترط له شيئا</w:t>
      </w:r>
      <w:r>
        <w:rPr>
          <w:rFonts w:cs="Abz-2 (Badr)" w:hint="cs"/>
          <w:sz w:val="28"/>
          <w:szCs w:val="28"/>
          <w:rtl/>
          <w:lang w:bidi="fa-IR"/>
        </w:rPr>
        <w:t>ً</w:t>
      </w:r>
      <w:r w:rsidRPr="00BA1AB5">
        <w:rPr>
          <w:rFonts w:cs="Abz-2 (Badr)"/>
          <w:sz w:val="28"/>
          <w:szCs w:val="28"/>
          <w:rtl/>
          <w:lang w:bidi="fa-IR"/>
        </w:rPr>
        <w:t xml:space="preserve"> على جهة التبر</w:t>
      </w:r>
      <w:r>
        <w:rPr>
          <w:rFonts w:cs="Abz-2 (Badr)" w:hint="cs"/>
          <w:sz w:val="28"/>
          <w:szCs w:val="28"/>
          <w:rtl/>
          <w:lang w:bidi="fa-IR"/>
        </w:rPr>
        <w:t>ّ</w:t>
      </w:r>
      <w:r w:rsidRPr="00BA1AB5">
        <w:rPr>
          <w:rFonts w:cs="Abz-2 (Badr)"/>
          <w:sz w:val="28"/>
          <w:szCs w:val="28"/>
          <w:rtl/>
          <w:lang w:bidi="fa-IR"/>
        </w:rPr>
        <w:t>ع خارجا</w:t>
      </w:r>
      <w:r>
        <w:rPr>
          <w:rFonts w:cs="Abz-2 (Badr)" w:hint="cs"/>
          <w:sz w:val="28"/>
          <w:szCs w:val="28"/>
          <w:rtl/>
          <w:lang w:bidi="fa-IR"/>
        </w:rPr>
        <w:t>ً</w:t>
      </w:r>
      <w:r w:rsidRPr="00BA1AB5">
        <w:rPr>
          <w:rFonts w:cs="Abz-2 (Badr)"/>
          <w:sz w:val="28"/>
          <w:szCs w:val="28"/>
          <w:rtl/>
          <w:lang w:bidi="fa-IR"/>
        </w:rPr>
        <w:t xml:space="preserve"> عن المهر</w:t>
      </w:r>
      <w:r>
        <w:rPr>
          <w:rFonts w:cs="Abz-2 (Badr)" w:hint="cs"/>
          <w:sz w:val="28"/>
          <w:szCs w:val="28"/>
          <w:rtl/>
          <w:lang w:bidi="fa-IR"/>
        </w:rPr>
        <w:t xml:space="preserve"> </w:t>
      </w:r>
      <w:r w:rsidRPr="00BA1AB5">
        <w:rPr>
          <w:rFonts w:cs="Abz-2 (Badr)"/>
          <w:sz w:val="28"/>
          <w:szCs w:val="28"/>
          <w:rtl/>
          <w:lang w:bidi="fa-IR"/>
        </w:rPr>
        <w:t>وعن كونه جعالة</w:t>
      </w:r>
      <w:r>
        <w:rPr>
          <w:rFonts w:cs="Abz-2 (Badr)" w:hint="cs"/>
          <w:sz w:val="28"/>
          <w:szCs w:val="28"/>
          <w:rtl/>
          <w:lang w:bidi="fa-IR"/>
        </w:rPr>
        <w:t>،</w:t>
      </w:r>
      <w:r w:rsidRPr="00BA1AB5">
        <w:rPr>
          <w:rFonts w:cs="Abz-2 (Badr)"/>
          <w:sz w:val="28"/>
          <w:szCs w:val="28"/>
          <w:rtl/>
          <w:lang w:bidi="fa-IR"/>
        </w:rPr>
        <w:t xml:space="preserve"> فيناسب الأ</w:t>
      </w:r>
      <w:r>
        <w:rPr>
          <w:rFonts w:cs="Abz-2 (Badr)" w:hint="cs"/>
          <w:sz w:val="28"/>
          <w:szCs w:val="28"/>
          <w:rtl/>
          <w:lang w:bidi="fa-IR"/>
        </w:rPr>
        <w:t>ُ</w:t>
      </w:r>
      <w:r w:rsidRPr="00BA1AB5">
        <w:rPr>
          <w:rFonts w:cs="Abz-2 (Badr)"/>
          <w:sz w:val="28"/>
          <w:szCs w:val="28"/>
          <w:rtl/>
          <w:lang w:bidi="fa-IR"/>
        </w:rPr>
        <w:t>صول الصح</w:t>
      </w:r>
      <w:r>
        <w:rPr>
          <w:rFonts w:cs="Abz-2 (Badr)" w:hint="cs"/>
          <w:sz w:val="28"/>
          <w:szCs w:val="28"/>
          <w:rtl/>
          <w:lang w:bidi="fa-IR"/>
        </w:rPr>
        <w:t>ّ</w:t>
      </w:r>
      <w:r w:rsidRPr="00BA1AB5">
        <w:rPr>
          <w:rFonts w:cs="Abz-2 (Badr)"/>
          <w:sz w:val="28"/>
          <w:szCs w:val="28"/>
          <w:rtl/>
          <w:lang w:bidi="fa-IR"/>
        </w:rPr>
        <w:t>ة، إذ لا مانع من صح</w:t>
      </w:r>
      <w:r>
        <w:rPr>
          <w:rFonts w:cs="Abz-2 (Badr)" w:hint="cs"/>
          <w:sz w:val="28"/>
          <w:szCs w:val="28"/>
          <w:rtl/>
          <w:lang w:bidi="fa-IR"/>
        </w:rPr>
        <w:t>ّ</w:t>
      </w:r>
      <w:r w:rsidRPr="00BA1AB5">
        <w:rPr>
          <w:rFonts w:cs="Abz-2 (Badr)"/>
          <w:sz w:val="28"/>
          <w:szCs w:val="28"/>
          <w:rtl/>
          <w:lang w:bidi="fa-IR"/>
        </w:rPr>
        <w:t>ة هذا الشرط ولزومه، لأن</w:t>
      </w:r>
      <w:r>
        <w:rPr>
          <w:rFonts w:cs="Abz-2 (Badr)" w:hint="cs"/>
          <w:sz w:val="28"/>
          <w:szCs w:val="28"/>
          <w:rtl/>
          <w:lang w:bidi="fa-IR"/>
        </w:rPr>
        <w:t>ّ</w:t>
      </w:r>
      <w:r w:rsidRPr="00BA1AB5">
        <w:rPr>
          <w:rFonts w:cs="Abz-2 (Badr)"/>
          <w:sz w:val="28"/>
          <w:szCs w:val="28"/>
          <w:rtl/>
          <w:lang w:bidi="fa-IR"/>
        </w:rPr>
        <w:t>ه فعل سائغ شرعا</w:t>
      </w:r>
      <w:r>
        <w:rPr>
          <w:rFonts w:cs="Abz-2 (Badr)" w:hint="cs"/>
          <w:sz w:val="28"/>
          <w:szCs w:val="28"/>
          <w:rtl/>
          <w:lang w:bidi="fa-IR"/>
        </w:rPr>
        <w:t>ً</w:t>
      </w:r>
      <w:r w:rsidRPr="00BA1AB5">
        <w:rPr>
          <w:rFonts w:cs="Abz-2 (Badr)"/>
          <w:sz w:val="28"/>
          <w:szCs w:val="28"/>
          <w:rtl/>
          <w:lang w:bidi="fa-IR"/>
        </w:rPr>
        <w:t>، فيدخل في عموم قوله</w:t>
      </w:r>
      <w:r>
        <w:rPr>
          <w:rFonts w:cs="Abz-2 (Badr)" w:hint="cs"/>
          <w:sz w:val="28"/>
          <w:szCs w:val="28"/>
          <w:rtl/>
          <w:lang w:bidi="fa-IR"/>
        </w:rPr>
        <w:t>(ع)</w:t>
      </w:r>
      <w:r w:rsidRPr="00BA1AB5">
        <w:rPr>
          <w:rFonts w:cs="Abz-2 (Badr)"/>
          <w:sz w:val="28"/>
          <w:szCs w:val="28"/>
          <w:rtl/>
          <w:lang w:bidi="fa-IR"/>
        </w:rPr>
        <w:t>: «المؤمنون عند شروطهم».</w:t>
      </w:r>
    </w:p>
    <w:p w14:paraId="531007D7" w14:textId="77777777" w:rsidR="00845F99" w:rsidRPr="00BA1AB5" w:rsidRDefault="00845F99" w:rsidP="00845F99">
      <w:pPr>
        <w:widowControl w:val="0"/>
        <w:bidi/>
        <w:spacing w:after="0"/>
        <w:ind w:firstLine="284"/>
        <w:jc w:val="both"/>
        <w:rPr>
          <w:rFonts w:ascii="Noor_Nazli" w:eastAsia="Times New Roman" w:hAnsi="Noor_Nazli" w:cs="Times New Roman"/>
          <w:sz w:val="36"/>
          <w:szCs w:val="36"/>
          <w:rtl/>
          <w:lang w:bidi="fa-IR"/>
        </w:rPr>
      </w:pPr>
      <w:r w:rsidRPr="00BA1AB5">
        <w:rPr>
          <w:rFonts w:cs="Abz-2 (Badr)"/>
          <w:sz w:val="28"/>
          <w:szCs w:val="28"/>
          <w:rtl/>
          <w:lang w:bidi="fa-IR"/>
        </w:rPr>
        <w:t>ولا فرق في ذلك بين كون الاشتراط المذكور باستدعاء الزوجة أو بفعل الزوج ابتداء</w:t>
      </w:r>
      <w:r>
        <w:rPr>
          <w:rFonts w:cs="Abz-2 (Badr)" w:hint="cs"/>
          <w:sz w:val="28"/>
          <w:szCs w:val="28"/>
          <w:rtl/>
          <w:lang w:bidi="fa-IR"/>
        </w:rPr>
        <w:t>ً</w:t>
      </w:r>
      <w:r w:rsidRPr="00BA1AB5">
        <w:rPr>
          <w:rFonts w:cs="Abz-2 (Badr)"/>
          <w:sz w:val="28"/>
          <w:szCs w:val="28"/>
          <w:rtl/>
          <w:lang w:bidi="fa-IR"/>
        </w:rPr>
        <w:t>. وينبغي على تقدير الصح</w:t>
      </w:r>
      <w:r>
        <w:rPr>
          <w:rFonts w:cs="Abz-2 (Badr)" w:hint="cs"/>
          <w:sz w:val="28"/>
          <w:szCs w:val="28"/>
          <w:rtl/>
          <w:lang w:bidi="fa-IR"/>
        </w:rPr>
        <w:t>ّ</w:t>
      </w:r>
      <w:r w:rsidRPr="00BA1AB5">
        <w:rPr>
          <w:rFonts w:cs="Abz-2 (Badr)"/>
          <w:sz w:val="28"/>
          <w:szCs w:val="28"/>
          <w:rtl/>
          <w:lang w:bidi="fa-IR"/>
        </w:rPr>
        <w:t>ة أن لا يؤثّر الطلاق في شيء من الشرط المذكور.</w:t>
      </w:r>
      <w:r>
        <w:rPr>
          <w:rFonts w:cs="Abz-2 (Badr)" w:hint="cs"/>
          <w:sz w:val="28"/>
          <w:szCs w:val="28"/>
          <w:rtl/>
          <w:lang w:bidi="fa-IR"/>
        </w:rPr>
        <w:t>»</w:t>
      </w:r>
      <w:r w:rsidRPr="00525635">
        <w:rPr>
          <w:rStyle w:val="FootnoteReference"/>
          <w:rFonts w:cs="Abz-2 (Badr)"/>
          <w:color w:val="000000" w:themeColor="text1"/>
          <w:sz w:val="28"/>
          <w:szCs w:val="28"/>
          <w:rtl/>
          <w:lang w:bidi="ar"/>
        </w:rPr>
        <w:footnoteReference w:id="8"/>
      </w:r>
    </w:p>
    <w:p w14:paraId="290994C7" w14:textId="77777777" w:rsidR="00845F99" w:rsidRPr="00845F99" w:rsidRDefault="00845F99" w:rsidP="00845F99">
      <w:pPr>
        <w:widowControl w:val="0"/>
        <w:bidi/>
        <w:spacing w:after="0"/>
        <w:ind w:firstLine="284"/>
        <w:jc w:val="both"/>
        <w:rPr>
          <w:rFonts w:cs="Abz-2 (Badr)"/>
          <w:spacing w:val="-2"/>
          <w:sz w:val="28"/>
          <w:szCs w:val="28"/>
          <w:rtl/>
          <w:lang w:bidi="fa-IR"/>
        </w:rPr>
      </w:pPr>
      <w:r w:rsidRPr="00845F99">
        <w:rPr>
          <w:rFonts w:cs="Abz-2 (Badr)" w:hint="cs"/>
          <w:spacing w:val="-2"/>
          <w:sz w:val="28"/>
          <w:szCs w:val="28"/>
          <w:rtl/>
          <w:lang w:bidi="fa-IR"/>
        </w:rPr>
        <w:t>اما آنچه که در اين مسأله می</w:t>
      </w:r>
      <w:r w:rsidRPr="00845F99">
        <w:rPr>
          <w:rFonts w:cs="Abz-2 (Badr)"/>
          <w:spacing w:val="-2"/>
          <w:sz w:val="28"/>
          <w:szCs w:val="28"/>
          <w:rtl/>
          <w:lang w:bidi="fa-IR"/>
        </w:rPr>
        <w:softHyphen/>
      </w:r>
      <w:r w:rsidRPr="00845F99">
        <w:rPr>
          <w:rFonts w:cs="Abz-2 (Badr)" w:hint="cs"/>
          <w:spacing w:val="-2"/>
          <w:sz w:val="28"/>
          <w:szCs w:val="28"/>
          <w:rtl/>
          <w:lang w:bidi="fa-IR"/>
        </w:rPr>
        <w:t xml:space="preserve">توان به آن ملتزم شد اين است که اگر آنچه که زوج برای غير زوجه در ضمن عقد تعيين </w:t>
      </w:r>
      <w:r w:rsidRPr="00845F99">
        <w:rPr>
          <w:rFonts w:cs="Abz-2 (Badr)" w:hint="cs"/>
          <w:spacing w:val="-2"/>
          <w:sz w:val="28"/>
          <w:szCs w:val="28"/>
          <w:rtl/>
          <w:lang w:bidi="fa-IR"/>
        </w:rPr>
        <w:lastRenderedPageBreak/>
        <w:t>کرده است، مبنی بر اين باشد که گمان می</w:t>
      </w:r>
      <w:r w:rsidRPr="00845F99">
        <w:rPr>
          <w:rFonts w:cs="Abz-2 (Badr)"/>
          <w:spacing w:val="-2"/>
          <w:sz w:val="28"/>
          <w:szCs w:val="28"/>
          <w:rtl/>
          <w:lang w:bidi="fa-IR"/>
        </w:rPr>
        <w:softHyphen/>
      </w:r>
      <w:r w:rsidRPr="00845F99">
        <w:rPr>
          <w:rFonts w:cs="Abz-2 (Badr)" w:hint="cs"/>
          <w:spacing w:val="-2"/>
          <w:sz w:val="28"/>
          <w:szCs w:val="28"/>
          <w:rtl/>
          <w:lang w:bidi="fa-IR"/>
        </w:rPr>
        <w:t>کرده که همان گونه که بر وی واجب است به سبب نکاح به زوجه مهر بپردازد، همچنين واجب است که مالی نيز به همين سبب به پدر زوجه يا فردی ديگر بپردازد، در اين صورت آنچه که برای غير زوجه تعيين کرده است، لزوم پرداخت نداشته و فاسد است، چون مبنیّ بر اعتقادی فاسد بوده است که مطابق با واقع نيست، و صحيحه وشّاء را نيز بايد بر همين مورد حمل نمود، چون بر خلاف فرموده شهيد ثانی اطلاقی در آن وجود ندارد، بلکه ظهور آن در همين موردی است که گفته شد، زيرا ظاهر آن اين است که زوج همان گونه که مهر زوجه را مستند به نکاح تعيين کرده است، آنچه که برای پدر زوجه تعيين کرده است نيز مستند به مجرد نکاح بوده است نه امری خارج از آن.</w:t>
      </w:r>
    </w:p>
    <w:p w14:paraId="6F9D6FAE" w14:textId="77777777" w:rsidR="00845F99" w:rsidRDefault="00845F99" w:rsidP="00845F99">
      <w:pPr>
        <w:widowControl w:val="0"/>
        <w:bidi/>
        <w:spacing w:after="0"/>
        <w:ind w:firstLine="284"/>
        <w:jc w:val="both"/>
        <w:rPr>
          <w:rFonts w:cs="Abz-2 (Badr)"/>
          <w:sz w:val="28"/>
          <w:szCs w:val="28"/>
          <w:rtl/>
          <w:lang w:bidi="fa-IR"/>
        </w:rPr>
      </w:pPr>
      <w:r>
        <w:rPr>
          <w:rFonts w:cs="Abz-2 (Badr)" w:hint="cs"/>
          <w:sz w:val="28"/>
          <w:szCs w:val="28"/>
          <w:rtl/>
          <w:lang w:bidi="fa-IR"/>
        </w:rPr>
        <w:t>اما آنچه که صاحب جواهر فرموده مبنی بر اين که دليل فساد آنچه که برای پدر قرار داده شده است اين است که مهر عوض بضع است و نمی</w:t>
      </w:r>
      <w:r>
        <w:rPr>
          <w:rFonts w:cs="Abz-2 (Badr)"/>
          <w:sz w:val="28"/>
          <w:szCs w:val="28"/>
          <w:rtl/>
          <w:lang w:bidi="fa-IR"/>
        </w:rPr>
        <w:softHyphen/>
      </w:r>
      <w:r>
        <w:rPr>
          <w:rFonts w:cs="Abz-2 (Badr)" w:hint="cs"/>
          <w:sz w:val="28"/>
          <w:szCs w:val="28"/>
          <w:rtl/>
          <w:lang w:bidi="fa-IR"/>
        </w:rPr>
        <w:t>تواند به غير صاحب بضع برسد، مضافاً بر اين که مبنای صحيحی نيست، با آنچه که خود بدان تصريح کرده</w:t>
      </w:r>
      <w:r>
        <w:rPr>
          <w:rFonts w:cs="Abz-2 (Badr)"/>
          <w:sz w:val="28"/>
          <w:szCs w:val="28"/>
          <w:rtl/>
          <w:lang w:bidi="fa-IR"/>
        </w:rPr>
        <w:softHyphen/>
      </w:r>
      <w:r>
        <w:rPr>
          <w:rFonts w:cs="Abz-2 (Badr)" w:hint="cs"/>
          <w:sz w:val="28"/>
          <w:szCs w:val="28"/>
          <w:rtl/>
          <w:lang w:bidi="fa-IR"/>
        </w:rPr>
        <w:t>اند مبنی بر اين فرض بر اين است که آنچه که به پدر داده می</w:t>
      </w:r>
      <w:r>
        <w:rPr>
          <w:rFonts w:cs="Abz-2 (Badr)"/>
          <w:sz w:val="28"/>
          <w:szCs w:val="28"/>
          <w:rtl/>
          <w:lang w:bidi="fa-IR"/>
        </w:rPr>
        <w:softHyphen/>
      </w:r>
      <w:r>
        <w:rPr>
          <w:rFonts w:cs="Abz-2 (Badr)" w:hint="cs"/>
          <w:sz w:val="28"/>
          <w:szCs w:val="28"/>
          <w:rtl/>
          <w:lang w:bidi="fa-IR"/>
        </w:rPr>
        <w:t>شود جزء مهر نيست، سازگار نمی</w:t>
      </w:r>
      <w:r>
        <w:rPr>
          <w:rFonts w:cs="Abz-2 (Badr)"/>
          <w:sz w:val="28"/>
          <w:szCs w:val="28"/>
          <w:rtl/>
          <w:lang w:bidi="fa-IR"/>
        </w:rPr>
        <w:softHyphen/>
      </w:r>
      <w:r>
        <w:rPr>
          <w:rFonts w:cs="Abz-2 (Badr)" w:hint="cs"/>
          <w:sz w:val="28"/>
          <w:szCs w:val="28"/>
          <w:rtl/>
          <w:lang w:bidi="fa-IR"/>
        </w:rPr>
        <w:t>باشد.</w:t>
      </w:r>
    </w:p>
    <w:p w14:paraId="4CF5DB1A" w14:textId="2C54B575" w:rsidR="00845F99" w:rsidRPr="00D10D5A" w:rsidRDefault="00845F99" w:rsidP="00074A84">
      <w:pPr>
        <w:widowControl w:val="0"/>
        <w:bidi/>
        <w:spacing w:after="0"/>
        <w:ind w:firstLine="284"/>
        <w:jc w:val="both"/>
        <w:rPr>
          <w:rFonts w:cs="Abz-2 (Badr)"/>
          <w:sz w:val="28"/>
          <w:szCs w:val="28"/>
          <w:rtl/>
          <w:lang w:bidi="fa-IR"/>
        </w:rPr>
      </w:pPr>
      <w:r>
        <w:rPr>
          <w:rFonts w:cs="Abz-2 (Badr)" w:hint="cs"/>
          <w:sz w:val="28"/>
          <w:szCs w:val="28"/>
          <w:rtl/>
          <w:lang w:bidi="fa-IR"/>
        </w:rPr>
        <w:t>ولی چنانچه آنچه که برای غير زوج در نکاح تعيين شده است، به واسطه مجرد نکاح نباشد، بلکه به جهت امری خارج از اصل نکاح باشد ـ مثل اين که زوجه با زوج شرط کرده باشد که پولی به پدر وی بپردازد و يا اين که پدر اذن خود در نکاح زوج با دختر خود را مشروط به دادن چنين پولی کرده باشد و يا اين که اين پول به سبب جعاله و امثال آن پرداخت گردد و... ـ در اين صورت همان گونه که علامه و محقق ثانی و غير آنها فرموده</w:t>
      </w:r>
      <w:r>
        <w:rPr>
          <w:rFonts w:cs="Abz-2 (Badr)"/>
          <w:sz w:val="28"/>
          <w:szCs w:val="28"/>
          <w:rtl/>
          <w:lang w:bidi="fa-IR"/>
        </w:rPr>
        <w:softHyphen/>
      </w:r>
      <w:r>
        <w:rPr>
          <w:rFonts w:cs="Abz-2 (Badr)" w:hint="cs"/>
          <w:sz w:val="28"/>
          <w:szCs w:val="28"/>
          <w:rtl/>
          <w:lang w:bidi="fa-IR"/>
        </w:rPr>
        <w:t>اند، وجهی برای فساد آن وجود ندارد و بر زوج لازم است که به آن وفا کند.</w:t>
      </w:r>
    </w:p>
    <w:p w14:paraId="6775F6C1" w14:textId="77777777" w:rsidR="003E5B78" w:rsidRPr="00A718FD" w:rsidRDefault="003E5B78" w:rsidP="00845F99">
      <w:pPr>
        <w:widowControl w:val="0"/>
        <w:bidi/>
        <w:spacing w:after="0"/>
        <w:ind w:left="1701" w:firstLine="284"/>
        <w:jc w:val="both"/>
        <w:rPr>
          <w:rFonts w:cs="Abz-2 (Badr)"/>
          <w:sz w:val="28"/>
          <w:szCs w:val="28"/>
          <w:rtl/>
          <w:lang w:bidi="fa-IR"/>
        </w:rPr>
      </w:pPr>
    </w:p>
    <w:sectPr w:rsidR="003E5B78" w:rsidRPr="00A718FD" w:rsidSect="00164A7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3C0A9" w14:textId="77777777" w:rsidR="00202002" w:rsidRDefault="00202002" w:rsidP="00F71127">
      <w:pPr>
        <w:spacing w:after="0" w:line="240" w:lineRule="auto"/>
      </w:pPr>
      <w:r>
        <w:separator/>
      </w:r>
    </w:p>
  </w:endnote>
  <w:endnote w:type="continuationSeparator" w:id="0">
    <w:p w14:paraId="7BD91D2D" w14:textId="77777777" w:rsidR="00202002" w:rsidRDefault="0020200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12453" w14:textId="77777777" w:rsidR="00EC367C" w:rsidRDefault="00EC36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DE" w14:textId="77777777" w:rsidR="00EC367C" w:rsidRDefault="00EC36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79A8E" w14:textId="77777777" w:rsidR="00202002" w:rsidRDefault="00202002" w:rsidP="00EE25C0">
      <w:pPr>
        <w:bidi/>
        <w:spacing w:after="0" w:line="240" w:lineRule="auto"/>
      </w:pPr>
      <w:r>
        <w:separator/>
      </w:r>
    </w:p>
  </w:footnote>
  <w:footnote w:type="continuationSeparator" w:id="0">
    <w:p w14:paraId="35E67B13" w14:textId="77777777" w:rsidR="00202002" w:rsidRDefault="00202002" w:rsidP="00F71127">
      <w:pPr>
        <w:bidi/>
        <w:spacing w:after="0" w:line="240" w:lineRule="auto"/>
      </w:pPr>
      <w:r>
        <w:continuationSeparator/>
      </w:r>
    </w:p>
  </w:footnote>
  <w:footnote w:id="1">
    <w:p w14:paraId="0EE355B5" w14:textId="77777777" w:rsidR="00845F99" w:rsidRPr="00E65ECF" w:rsidRDefault="00845F99" w:rsidP="00845F99">
      <w:pPr>
        <w:pStyle w:val="FootnoteText"/>
        <w:bidi/>
        <w:rPr>
          <w:rFonts w:cs="Abz-2 (Badr)"/>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شرائع،ج2،ص268 و 269.</w:t>
      </w:r>
    </w:p>
  </w:footnote>
  <w:footnote w:id="2">
    <w:p w14:paraId="425BAB63" w14:textId="77777777" w:rsidR="00845F99" w:rsidRPr="00E65ECF" w:rsidRDefault="00845F99" w:rsidP="00845F99">
      <w:pPr>
        <w:pStyle w:val="FootnoteText"/>
        <w:bidi/>
        <w:rPr>
          <w:rFonts w:cs="Abz-2 (Badr)"/>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خلاف،ج4،ص387 و 388.</w:t>
      </w:r>
    </w:p>
  </w:footnote>
  <w:footnote w:id="3">
    <w:p w14:paraId="51CADC5D" w14:textId="77777777" w:rsidR="00845F99" w:rsidRPr="00E65ECF" w:rsidRDefault="00845F99" w:rsidP="00845F99">
      <w:pPr>
        <w:pStyle w:val="FootnoteText"/>
        <w:bidi/>
        <w:rPr>
          <w:rFonts w:cs="Abz-2 (Badr)"/>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غنيه،ص349.</w:t>
      </w:r>
    </w:p>
  </w:footnote>
  <w:footnote w:id="4">
    <w:p w14:paraId="6E74CF19" w14:textId="77777777" w:rsidR="00845F99" w:rsidRPr="00E65ECF" w:rsidRDefault="00845F99" w:rsidP="00845F99">
      <w:pPr>
        <w:pStyle w:val="FootnoteText"/>
        <w:bidi/>
        <w:rPr>
          <w:rFonts w:cs="Abz-2 (Badr)"/>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کافی،ج5،ص384،ح1 ـ وسائل،ج21،ص263،ح27046.</w:t>
      </w:r>
    </w:p>
  </w:footnote>
  <w:footnote w:id="5">
    <w:p w14:paraId="1239E0D4" w14:textId="77777777" w:rsidR="00845F99" w:rsidRPr="00E65ECF" w:rsidRDefault="00845F99" w:rsidP="00845F99">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مسالك</w:t>
      </w:r>
      <w:r>
        <w:rPr>
          <w:rFonts w:cs="Abz-2 (Badr)" w:hint="cs"/>
          <w:rtl/>
          <w:lang w:bidi="fa-IR"/>
        </w:rPr>
        <w:t>،ج8،ص177.</w:t>
      </w:r>
    </w:p>
  </w:footnote>
  <w:footnote w:id="6">
    <w:p w14:paraId="5172EA79" w14:textId="77777777" w:rsidR="00845F99" w:rsidRPr="00E65ECF" w:rsidRDefault="00845F99" w:rsidP="00845F99">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جواهر</w:t>
      </w:r>
      <w:r>
        <w:rPr>
          <w:rFonts w:cs="Abz-2 (Badr)" w:hint="cs"/>
          <w:rtl/>
          <w:lang w:bidi="fa-IR"/>
        </w:rPr>
        <w:t>،ج32،ص48 و 49.</w:t>
      </w:r>
    </w:p>
  </w:footnote>
  <w:footnote w:id="7">
    <w:p w14:paraId="409A0C68" w14:textId="77777777" w:rsidR="00845F99" w:rsidRPr="00E65ECF" w:rsidRDefault="00845F99" w:rsidP="00845F99">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مختلف</w:t>
      </w:r>
      <w:r>
        <w:rPr>
          <w:rFonts w:cs="Abz-2 (Badr)" w:hint="cs"/>
          <w:rtl/>
          <w:lang w:bidi="fa-IR"/>
        </w:rPr>
        <w:t>،ج7،ص183.</w:t>
      </w:r>
    </w:p>
  </w:footnote>
  <w:footnote w:id="8">
    <w:p w14:paraId="70DAD38F" w14:textId="77777777" w:rsidR="00845F99" w:rsidRPr="00E65ECF" w:rsidRDefault="00845F99" w:rsidP="00845F99">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جامع المقاصد</w:t>
      </w:r>
      <w:r>
        <w:rPr>
          <w:rFonts w:cs="Abz-2 (Badr)" w:hint="cs"/>
          <w:rtl/>
          <w:lang w:bidi="fa-IR"/>
        </w:rPr>
        <w:t>،ج13،ص396 و 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6B8A" w14:textId="77777777" w:rsidR="00EC367C" w:rsidRDefault="00EC36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7EEB9" w14:textId="17B1D9FE" w:rsidR="00EC367C" w:rsidRDefault="00EC367C">
    <w:pPr>
      <w:pStyle w:val="Header"/>
    </w:pPr>
    <w:r>
      <w:rPr>
        <w:noProof/>
      </w:rPr>
      <mc:AlternateContent>
        <mc:Choice Requires="wps">
          <w:drawing>
            <wp:anchor distT="45720" distB="45720" distL="114300" distR="114300" simplePos="0" relativeHeight="251661312" behindDoc="0" locked="0" layoutInCell="1" allowOverlap="1" wp14:anchorId="1D04AEC8" wp14:editId="6C1EC359">
              <wp:simplePos x="0" y="0"/>
              <wp:positionH relativeFrom="column">
                <wp:posOffset>1810385</wp:posOffset>
              </wp:positionH>
              <wp:positionV relativeFrom="paragraph">
                <wp:posOffset>182880</wp:posOffset>
              </wp:positionV>
              <wp:extent cx="4777740" cy="13030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7740" cy="1303020"/>
                      </a:xfrm>
                      <a:prstGeom prst="rect">
                        <a:avLst/>
                      </a:prstGeom>
                      <a:solidFill>
                        <a:srgbClr val="FFFFFF"/>
                      </a:solidFill>
                      <a:ln w="9525">
                        <a:solidFill>
                          <a:srgbClr val="000000"/>
                        </a:solidFill>
                        <a:miter lim="800000"/>
                        <a:headEnd/>
                        <a:tailEnd/>
                      </a:ln>
                    </wps:spPr>
                    <wps:txbx>
                      <w:txbxContent>
                        <w:p w14:paraId="0280A5BA" w14:textId="77A71AA2" w:rsidR="00EC367C" w:rsidRDefault="00EC367C" w:rsidP="00EC367C">
                          <w:pPr>
                            <w:jc w:val="right"/>
                            <w:rPr>
                              <w:rFonts w:cs="B Mehr"/>
                            </w:rPr>
                          </w:pPr>
                          <w:r>
                            <w:rPr>
                              <w:rFonts w:cs="B Mehr" w:hint="cs"/>
                              <w:rtl/>
                            </w:rPr>
                            <w:t>تقریر درس خارج فقه استاد سید علی موسوی اردبیلی</w:t>
                          </w:r>
                        </w:p>
                        <w:p w14:paraId="1C627DC1" w14:textId="77777777" w:rsidR="00EC367C" w:rsidRDefault="00EC367C" w:rsidP="00EC367C">
                          <w:pPr>
                            <w:jc w:val="right"/>
                            <w:rPr>
                              <w:rFonts w:cs="B Mehr"/>
                            </w:rPr>
                          </w:pPr>
                          <w:r>
                            <w:rPr>
                              <w:rFonts w:cs="B Mehr" w:hint="cs"/>
                              <w:rtl/>
                            </w:rPr>
                            <w:t xml:space="preserve">مبحث: نکاح    / مهر </w:t>
                          </w:r>
                        </w:p>
                        <w:p w14:paraId="097F1CE7" w14:textId="67DE1CC8" w:rsidR="00EC367C" w:rsidRDefault="00EC367C" w:rsidP="00EC367C">
                          <w:pPr>
                            <w:jc w:val="right"/>
                            <w:rPr>
                              <w:rFonts w:cs="B Mehr"/>
                            </w:rPr>
                          </w:pPr>
                          <w:r>
                            <w:rPr>
                              <w:rFonts w:cs="B Mehr" w:hint="cs"/>
                              <w:rtl/>
                            </w:rPr>
                            <w:t xml:space="preserve">تاریخ:  </w:t>
                          </w:r>
                          <w:r>
                            <w:rPr>
                              <w:rFonts w:cs="B Mehr" w:hint="cs"/>
                              <w:rtl/>
                            </w:rPr>
                            <w:t>دو</w:t>
                          </w:r>
                          <w:r>
                            <w:rPr>
                              <w:rFonts w:cs="B Mehr" w:hint="cs"/>
                              <w:rtl/>
                            </w:rPr>
                            <w:t xml:space="preserve"> شنبه ،1</w:t>
                          </w:r>
                          <w:r>
                            <w:rPr>
                              <w:rFonts w:cs="B Mehr" w:hint="cs"/>
                              <w:rtl/>
                            </w:rPr>
                            <w:t>2</w:t>
                          </w:r>
                          <w:r>
                            <w:rPr>
                              <w:rFonts w:cs="B Mehr" w:hint="cs"/>
                              <w:rtl/>
                            </w:rPr>
                            <w:t xml:space="preserve"> دی - 1401ه.ش0</w:t>
                          </w:r>
                        </w:p>
                        <w:p w14:paraId="6C846E7B" w14:textId="77777777" w:rsidR="00EC367C" w:rsidRDefault="00EC367C" w:rsidP="00EC367C">
                          <w:pPr>
                            <w:jc w:val="right"/>
                            <w:rPr>
                              <w:rFonts w:cs="B Mehr"/>
                            </w:rPr>
                          </w:pPr>
                        </w:p>
                        <w:p w14:paraId="2F8F571A" w14:textId="77777777" w:rsidR="00EC367C" w:rsidRDefault="00EC367C" w:rsidP="00EC367C">
                          <w:pPr>
                            <w:jc w:val="right"/>
                            <w:rPr>
                              <w:rFonts w:cs="B Mehr"/>
                            </w:rPr>
                          </w:pPr>
                        </w:p>
                        <w:p w14:paraId="290D4202" w14:textId="77777777" w:rsidR="00EC367C" w:rsidRDefault="00EC367C" w:rsidP="00EC367C">
                          <w:pPr>
                            <w:jc w:val="right"/>
                            <w:rPr>
                              <w:rFonts w:cs="B Mehr"/>
                            </w:rPr>
                          </w:pPr>
                        </w:p>
                        <w:p w14:paraId="7CAA1E17" w14:textId="77777777" w:rsidR="00EC367C" w:rsidRDefault="00EC367C" w:rsidP="00EC367C">
                          <w:pPr>
                            <w:jc w:val="right"/>
                            <w:rPr>
                              <w:rFonts w:cs="B Mehr" w:hint="cs"/>
                              <w:rtl/>
                            </w:rPr>
                          </w:pPr>
                        </w:p>
                        <w:p w14:paraId="2551509E" w14:textId="77777777" w:rsidR="00EC367C" w:rsidRDefault="00EC367C" w:rsidP="00EC367C">
                          <w:pPr>
                            <w:jc w:val="right"/>
                            <w:rPr>
                              <w:rFonts w:cs="B Mehr" w:hint="cs"/>
                              <w:rtl/>
                            </w:rPr>
                          </w:pPr>
                        </w:p>
                        <w:p w14:paraId="3B8E8568" w14:textId="77777777" w:rsidR="00EC367C" w:rsidRDefault="00EC367C" w:rsidP="00EC367C">
                          <w:pPr>
                            <w:rPr>
                              <w:rFonts w:hint="cs"/>
                              <w:rtl/>
                            </w:rPr>
                          </w:pPr>
                        </w:p>
                        <w:p w14:paraId="65A0AF9C" w14:textId="77777777" w:rsidR="00EC367C" w:rsidRDefault="00EC367C" w:rsidP="00EC367C">
                          <w:pPr>
                            <w:rPr>
                              <w:rtl/>
                            </w:rPr>
                          </w:pPr>
                        </w:p>
                        <w:p w14:paraId="607DE2CA" w14:textId="77777777" w:rsidR="00EC367C" w:rsidRDefault="00EC367C" w:rsidP="00EC367C">
                          <w:pPr>
                            <w:rPr>
                              <w:rtl/>
                            </w:rPr>
                          </w:pPr>
                        </w:p>
                        <w:p w14:paraId="58724788" w14:textId="77777777" w:rsidR="00EC367C" w:rsidRDefault="00EC367C" w:rsidP="00EC367C"/>
                        <w:p w14:paraId="332F18AE" w14:textId="77777777" w:rsidR="00EC367C" w:rsidRDefault="00EC367C" w:rsidP="00EC367C"/>
                        <w:p w14:paraId="30D290BF" w14:textId="77777777" w:rsidR="00EC367C" w:rsidRDefault="00EC367C" w:rsidP="00EC367C"/>
                        <w:p w14:paraId="1907B872" w14:textId="77777777" w:rsidR="00EC367C" w:rsidRDefault="00EC367C" w:rsidP="00EC367C"/>
                        <w:p w14:paraId="5CD2438C" w14:textId="52AAA5CA" w:rsidR="00EC367C" w:rsidRDefault="00EC36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04AEC8" id="_x0000_t202" coordsize="21600,21600" o:spt="202" path="m,l,21600r21600,l21600,xe">
              <v:stroke joinstyle="miter"/>
              <v:path gradientshapeok="t" o:connecttype="rect"/>
            </v:shapetype>
            <v:shape id="Text Box 2" o:spid="_x0000_s1026" type="#_x0000_t202" style="position:absolute;margin-left:142.55pt;margin-top:14.4pt;width:376.2pt;height:102.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">
              <v:textbox>
                <w:txbxContent>
                  <w:p w14:paraId="0280A5BA" w14:textId="77A71AA2" w:rsidR="00EC367C" w:rsidRDefault="00EC367C" w:rsidP="00EC367C">
                    <w:pPr>
                      <w:jc w:val="right"/>
                      <w:rPr>
                        <w:rFonts w:cs="B Mehr"/>
                      </w:rPr>
                    </w:pPr>
                    <w:r>
                      <w:rPr>
                        <w:rFonts w:cs="B Mehr" w:hint="cs"/>
                        <w:rtl/>
                      </w:rPr>
                      <w:t>تقریر درس خارج فقه استاد سید علی موسوی اردبیلی</w:t>
                    </w:r>
                  </w:p>
                  <w:p w14:paraId="1C627DC1" w14:textId="77777777" w:rsidR="00EC367C" w:rsidRDefault="00EC367C" w:rsidP="00EC367C">
                    <w:pPr>
                      <w:jc w:val="right"/>
                      <w:rPr>
                        <w:rFonts w:cs="B Mehr"/>
                      </w:rPr>
                    </w:pPr>
                    <w:r>
                      <w:rPr>
                        <w:rFonts w:cs="B Mehr" w:hint="cs"/>
                        <w:rtl/>
                      </w:rPr>
                      <w:t xml:space="preserve">مبحث: نکاح    / مهر </w:t>
                    </w:r>
                  </w:p>
                  <w:p w14:paraId="097F1CE7" w14:textId="67DE1CC8" w:rsidR="00EC367C" w:rsidRDefault="00EC367C" w:rsidP="00EC367C">
                    <w:pPr>
                      <w:jc w:val="right"/>
                      <w:rPr>
                        <w:rFonts w:cs="B Mehr"/>
                      </w:rPr>
                    </w:pPr>
                    <w:r>
                      <w:rPr>
                        <w:rFonts w:cs="B Mehr" w:hint="cs"/>
                        <w:rtl/>
                      </w:rPr>
                      <w:t xml:space="preserve">تاریخ:  </w:t>
                    </w:r>
                    <w:r>
                      <w:rPr>
                        <w:rFonts w:cs="B Mehr" w:hint="cs"/>
                        <w:rtl/>
                      </w:rPr>
                      <w:t>دو</w:t>
                    </w:r>
                    <w:r>
                      <w:rPr>
                        <w:rFonts w:cs="B Mehr" w:hint="cs"/>
                        <w:rtl/>
                      </w:rPr>
                      <w:t xml:space="preserve"> شنبه ،1</w:t>
                    </w:r>
                    <w:r>
                      <w:rPr>
                        <w:rFonts w:cs="B Mehr" w:hint="cs"/>
                        <w:rtl/>
                      </w:rPr>
                      <w:t>2</w:t>
                    </w:r>
                    <w:r>
                      <w:rPr>
                        <w:rFonts w:cs="B Mehr" w:hint="cs"/>
                        <w:rtl/>
                      </w:rPr>
                      <w:t xml:space="preserve"> دی - 1401ه.ش0</w:t>
                    </w:r>
                  </w:p>
                  <w:p w14:paraId="6C846E7B" w14:textId="77777777" w:rsidR="00EC367C" w:rsidRDefault="00EC367C" w:rsidP="00EC367C">
                    <w:pPr>
                      <w:jc w:val="right"/>
                      <w:rPr>
                        <w:rFonts w:cs="B Mehr"/>
                      </w:rPr>
                    </w:pPr>
                  </w:p>
                  <w:p w14:paraId="2F8F571A" w14:textId="77777777" w:rsidR="00EC367C" w:rsidRDefault="00EC367C" w:rsidP="00EC367C">
                    <w:pPr>
                      <w:jc w:val="right"/>
                      <w:rPr>
                        <w:rFonts w:cs="B Mehr"/>
                      </w:rPr>
                    </w:pPr>
                  </w:p>
                  <w:p w14:paraId="290D4202" w14:textId="77777777" w:rsidR="00EC367C" w:rsidRDefault="00EC367C" w:rsidP="00EC367C">
                    <w:pPr>
                      <w:jc w:val="right"/>
                      <w:rPr>
                        <w:rFonts w:cs="B Mehr"/>
                      </w:rPr>
                    </w:pPr>
                  </w:p>
                  <w:p w14:paraId="7CAA1E17" w14:textId="77777777" w:rsidR="00EC367C" w:rsidRDefault="00EC367C" w:rsidP="00EC367C">
                    <w:pPr>
                      <w:jc w:val="right"/>
                      <w:rPr>
                        <w:rFonts w:cs="B Mehr" w:hint="cs"/>
                        <w:rtl/>
                      </w:rPr>
                    </w:pPr>
                  </w:p>
                  <w:p w14:paraId="2551509E" w14:textId="77777777" w:rsidR="00EC367C" w:rsidRDefault="00EC367C" w:rsidP="00EC367C">
                    <w:pPr>
                      <w:jc w:val="right"/>
                      <w:rPr>
                        <w:rFonts w:cs="B Mehr" w:hint="cs"/>
                        <w:rtl/>
                      </w:rPr>
                    </w:pPr>
                  </w:p>
                  <w:p w14:paraId="3B8E8568" w14:textId="77777777" w:rsidR="00EC367C" w:rsidRDefault="00EC367C" w:rsidP="00EC367C">
                    <w:pPr>
                      <w:rPr>
                        <w:rFonts w:hint="cs"/>
                        <w:rtl/>
                      </w:rPr>
                    </w:pPr>
                  </w:p>
                  <w:p w14:paraId="65A0AF9C" w14:textId="77777777" w:rsidR="00EC367C" w:rsidRDefault="00EC367C" w:rsidP="00EC367C">
                    <w:pPr>
                      <w:rPr>
                        <w:rtl/>
                      </w:rPr>
                    </w:pPr>
                  </w:p>
                  <w:p w14:paraId="607DE2CA" w14:textId="77777777" w:rsidR="00EC367C" w:rsidRDefault="00EC367C" w:rsidP="00EC367C">
                    <w:pPr>
                      <w:rPr>
                        <w:rtl/>
                      </w:rPr>
                    </w:pPr>
                  </w:p>
                  <w:p w14:paraId="58724788" w14:textId="77777777" w:rsidR="00EC367C" w:rsidRDefault="00EC367C" w:rsidP="00EC367C"/>
                  <w:p w14:paraId="332F18AE" w14:textId="77777777" w:rsidR="00EC367C" w:rsidRDefault="00EC367C" w:rsidP="00EC367C"/>
                  <w:p w14:paraId="30D290BF" w14:textId="77777777" w:rsidR="00EC367C" w:rsidRDefault="00EC367C" w:rsidP="00EC367C"/>
                  <w:p w14:paraId="1907B872" w14:textId="77777777" w:rsidR="00EC367C" w:rsidRDefault="00EC367C" w:rsidP="00EC367C"/>
                  <w:p w14:paraId="5CD2438C" w14:textId="52AAA5CA" w:rsidR="00EC367C" w:rsidRDefault="00EC367C"/>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B93E874" wp14:editId="544999E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DA6CE" w14:textId="77777777" w:rsidR="00EC367C" w:rsidRDefault="00EC36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74A84"/>
    <w:rsid w:val="00084447"/>
    <w:rsid w:val="00085EBF"/>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F2E50"/>
    <w:rsid w:val="00101080"/>
    <w:rsid w:val="00101B80"/>
    <w:rsid w:val="001050A2"/>
    <w:rsid w:val="00111803"/>
    <w:rsid w:val="0011429B"/>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2ADB"/>
    <w:rsid w:val="001C2880"/>
    <w:rsid w:val="001C3107"/>
    <w:rsid w:val="001D0A81"/>
    <w:rsid w:val="001D1305"/>
    <w:rsid w:val="001D4A4D"/>
    <w:rsid w:val="001F10F8"/>
    <w:rsid w:val="00202002"/>
    <w:rsid w:val="00210071"/>
    <w:rsid w:val="002133D5"/>
    <w:rsid w:val="0021414D"/>
    <w:rsid w:val="00222ADA"/>
    <w:rsid w:val="00230ACF"/>
    <w:rsid w:val="00234FA4"/>
    <w:rsid w:val="00235C85"/>
    <w:rsid w:val="00246BDC"/>
    <w:rsid w:val="0025092B"/>
    <w:rsid w:val="00263A26"/>
    <w:rsid w:val="00264E4F"/>
    <w:rsid w:val="0027131A"/>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E5B78"/>
    <w:rsid w:val="003F4526"/>
    <w:rsid w:val="00404302"/>
    <w:rsid w:val="00411CC3"/>
    <w:rsid w:val="00413049"/>
    <w:rsid w:val="0041480C"/>
    <w:rsid w:val="00432F13"/>
    <w:rsid w:val="00451E5F"/>
    <w:rsid w:val="00456994"/>
    <w:rsid w:val="004626A1"/>
    <w:rsid w:val="00477ED6"/>
    <w:rsid w:val="00485F19"/>
    <w:rsid w:val="00487869"/>
    <w:rsid w:val="004B143E"/>
    <w:rsid w:val="004B5767"/>
    <w:rsid w:val="004D6B0B"/>
    <w:rsid w:val="004E3232"/>
    <w:rsid w:val="004F092F"/>
    <w:rsid w:val="004F446D"/>
    <w:rsid w:val="005049A1"/>
    <w:rsid w:val="00514272"/>
    <w:rsid w:val="005149EF"/>
    <w:rsid w:val="00520A5D"/>
    <w:rsid w:val="00521235"/>
    <w:rsid w:val="005327C7"/>
    <w:rsid w:val="00537B39"/>
    <w:rsid w:val="00543C36"/>
    <w:rsid w:val="005532E0"/>
    <w:rsid w:val="005568E8"/>
    <w:rsid w:val="0057330F"/>
    <w:rsid w:val="005751F1"/>
    <w:rsid w:val="00575C4B"/>
    <w:rsid w:val="00576CC1"/>
    <w:rsid w:val="005937B1"/>
    <w:rsid w:val="00593B0D"/>
    <w:rsid w:val="005B2571"/>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7D1"/>
    <w:rsid w:val="00690AFD"/>
    <w:rsid w:val="006A4420"/>
    <w:rsid w:val="006A7333"/>
    <w:rsid w:val="006B12C2"/>
    <w:rsid w:val="006B2294"/>
    <w:rsid w:val="006B2F35"/>
    <w:rsid w:val="006C4BC9"/>
    <w:rsid w:val="006C580F"/>
    <w:rsid w:val="006D5754"/>
    <w:rsid w:val="006D5FA3"/>
    <w:rsid w:val="006F1A47"/>
    <w:rsid w:val="006F27F8"/>
    <w:rsid w:val="00700430"/>
    <w:rsid w:val="0070259D"/>
    <w:rsid w:val="00703021"/>
    <w:rsid w:val="00706DD2"/>
    <w:rsid w:val="00731161"/>
    <w:rsid w:val="00731C05"/>
    <w:rsid w:val="007374CF"/>
    <w:rsid w:val="00743EDF"/>
    <w:rsid w:val="00750FB1"/>
    <w:rsid w:val="00761208"/>
    <w:rsid w:val="00764E6D"/>
    <w:rsid w:val="00786E73"/>
    <w:rsid w:val="0079140D"/>
    <w:rsid w:val="007B47B9"/>
    <w:rsid w:val="007B4B3B"/>
    <w:rsid w:val="007B564D"/>
    <w:rsid w:val="007C1710"/>
    <w:rsid w:val="007C260C"/>
    <w:rsid w:val="007C4BDA"/>
    <w:rsid w:val="007E148A"/>
    <w:rsid w:val="007E6019"/>
    <w:rsid w:val="007E7386"/>
    <w:rsid w:val="007F09FA"/>
    <w:rsid w:val="008019E1"/>
    <w:rsid w:val="008045A0"/>
    <w:rsid w:val="00812BA0"/>
    <w:rsid w:val="00814C68"/>
    <w:rsid w:val="008305E7"/>
    <w:rsid w:val="00845F99"/>
    <w:rsid w:val="00851737"/>
    <w:rsid w:val="00856A25"/>
    <w:rsid w:val="008678E8"/>
    <w:rsid w:val="00875CD7"/>
    <w:rsid w:val="008869B4"/>
    <w:rsid w:val="008A20C7"/>
    <w:rsid w:val="008A2AD3"/>
    <w:rsid w:val="008B123A"/>
    <w:rsid w:val="008B69F7"/>
    <w:rsid w:val="008C2698"/>
    <w:rsid w:val="008C3DDD"/>
    <w:rsid w:val="008D1155"/>
    <w:rsid w:val="008D55B7"/>
    <w:rsid w:val="008D634C"/>
    <w:rsid w:val="008E45ED"/>
    <w:rsid w:val="008F3842"/>
    <w:rsid w:val="00901208"/>
    <w:rsid w:val="00907E25"/>
    <w:rsid w:val="00912916"/>
    <w:rsid w:val="00920965"/>
    <w:rsid w:val="009251BE"/>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0FD9"/>
    <w:rsid w:val="00A62A68"/>
    <w:rsid w:val="00A64F46"/>
    <w:rsid w:val="00A718FD"/>
    <w:rsid w:val="00A75A87"/>
    <w:rsid w:val="00A75FB0"/>
    <w:rsid w:val="00A81A2F"/>
    <w:rsid w:val="00A840BC"/>
    <w:rsid w:val="00A90800"/>
    <w:rsid w:val="00A932BF"/>
    <w:rsid w:val="00A96A24"/>
    <w:rsid w:val="00AB148E"/>
    <w:rsid w:val="00AC005B"/>
    <w:rsid w:val="00AC47C4"/>
    <w:rsid w:val="00AE0F8B"/>
    <w:rsid w:val="00AE3024"/>
    <w:rsid w:val="00B177DA"/>
    <w:rsid w:val="00B26936"/>
    <w:rsid w:val="00B332CC"/>
    <w:rsid w:val="00B33F90"/>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73394"/>
    <w:rsid w:val="00C8378C"/>
    <w:rsid w:val="00C9359C"/>
    <w:rsid w:val="00C9572F"/>
    <w:rsid w:val="00CA0BC4"/>
    <w:rsid w:val="00CB0E9E"/>
    <w:rsid w:val="00CB5082"/>
    <w:rsid w:val="00CC241E"/>
    <w:rsid w:val="00CC2540"/>
    <w:rsid w:val="00CD08A2"/>
    <w:rsid w:val="00CD47FF"/>
    <w:rsid w:val="00CD52E6"/>
    <w:rsid w:val="00CE4681"/>
    <w:rsid w:val="00D00507"/>
    <w:rsid w:val="00D01472"/>
    <w:rsid w:val="00D03E0A"/>
    <w:rsid w:val="00D122E9"/>
    <w:rsid w:val="00D20C84"/>
    <w:rsid w:val="00D22A70"/>
    <w:rsid w:val="00D26E3A"/>
    <w:rsid w:val="00D32E1C"/>
    <w:rsid w:val="00D57A0D"/>
    <w:rsid w:val="00D61D8E"/>
    <w:rsid w:val="00D663C8"/>
    <w:rsid w:val="00D71B66"/>
    <w:rsid w:val="00D773C9"/>
    <w:rsid w:val="00D77827"/>
    <w:rsid w:val="00D80782"/>
    <w:rsid w:val="00D81BE3"/>
    <w:rsid w:val="00D91A53"/>
    <w:rsid w:val="00D94EC6"/>
    <w:rsid w:val="00D97411"/>
    <w:rsid w:val="00DA0446"/>
    <w:rsid w:val="00DA1C87"/>
    <w:rsid w:val="00DA3BE3"/>
    <w:rsid w:val="00DA5542"/>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0CE"/>
    <w:rsid w:val="00E87258"/>
    <w:rsid w:val="00E93304"/>
    <w:rsid w:val="00EC2D97"/>
    <w:rsid w:val="00EC367C"/>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10FC"/>
    <w:rsid w:val="00FB6F78"/>
    <w:rsid w:val="00FC64C4"/>
    <w:rsid w:val="00FE120F"/>
    <w:rsid w:val="00FE3CCD"/>
    <w:rsid w:val="00FE3E51"/>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28690292">
      <w:bodyDiv w:val="1"/>
      <w:marLeft w:val="0"/>
      <w:marRight w:val="0"/>
      <w:marTop w:val="0"/>
      <w:marBottom w:val="0"/>
      <w:divBdr>
        <w:top w:val="none" w:sz="0" w:space="0" w:color="auto"/>
        <w:left w:val="none" w:sz="0" w:space="0" w:color="auto"/>
        <w:bottom w:val="none" w:sz="0" w:space="0" w:color="auto"/>
        <w:right w:val="none" w:sz="0" w:space="0" w:color="auto"/>
      </w:divBdr>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886</TotalTime>
  <Pages>1</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101</cp:revision>
  <cp:lastPrinted>2023-01-01T19:05:00Z</cp:lastPrinted>
  <dcterms:created xsi:type="dcterms:W3CDTF">2022-10-16T08:36:00Z</dcterms:created>
  <dcterms:modified xsi:type="dcterms:W3CDTF">2023-01-02T07:36:00Z</dcterms:modified>
</cp:coreProperties>
</file>