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E7FF7" w14:textId="77777777" w:rsidR="00FD743E" w:rsidRDefault="00FD743E" w:rsidP="00901208">
      <w:pPr>
        <w:widowControl w:val="0"/>
        <w:bidi/>
        <w:spacing w:after="0" w:line="250" w:lineRule="auto"/>
        <w:jc w:val="center"/>
        <w:rPr>
          <w:rFonts w:cs="QuranTaha"/>
          <w:sz w:val="28"/>
          <w:szCs w:val="28"/>
          <w:rtl/>
          <w:lang w:bidi="fa-IR"/>
        </w:rPr>
      </w:pPr>
    </w:p>
    <w:p w14:paraId="3A1764E4" w14:textId="77777777" w:rsidR="00FD743E" w:rsidRDefault="00FD743E" w:rsidP="00FD743E">
      <w:pPr>
        <w:widowControl w:val="0"/>
        <w:bidi/>
        <w:spacing w:after="0" w:line="250" w:lineRule="auto"/>
        <w:jc w:val="center"/>
        <w:rPr>
          <w:rFonts w:cs="QuranTaha"/>
          <w:sz w:val="28"/>
          <w:szCs w:val="28"/>
          <w:rtl/>
          <w:lang w:bidi="fa-IR"/>
        </w:rPr>
      </w:pPr>
    </w:p>
    <w:p w14:paraId="711BBFC7" w14:textId="77777777" w:rsidR="00FD743E" w:rsidRDefault="00FD743E" w:rsidP="00FD743E">
      <w:pPr>
        <w:widowControl w:val="0"/>
        <w:bidi/>
        <w:spacing w:after="0" w:line="250" w:lineRule="auto"/>
        <w:jc w:val="center"/>
        <w:rPr>
          <w:rFonts w:cs="QuranTaha"/>
          <w:sz w:val="28"/>
          <w:szCs w:val="28"/>
          <w:rtl/>
          <w:lang w:bidi="fa-IR"/>
        </w:rPr>
      </w:pPr>
    </w:p>
    <w:p w14:paraId="1C564C8C" w14:textId="77777777" w:rsidR="00FD743E" w:rsidRDefault="00FD743E" w:rsidP="00FD743E">
      <w:pPr>
        <w:widowControl w:val="0"/>
        <w:bidi/>
        <w:spacing w:after="0" w:line="250" w:lineRule="auto"/>
        <w:jc w:val="center"/>
        <w:rPr>
          <w:rFonts w:cs="QuranTaha"/>
          <w:sz w:val="28"/>
          <w:szCs w:val="28"/>
          <w:rtl/>
          <w:lang w:bidi="fa-IR"/>
        </w:rPr>
      </w:pPr>
    </w:p>
    <w:p w14:paraId="7242D8F3" w14:textId="509918B9" w:rsidR="00901208" w:rsidRPr="00C27AEE" w:rsidRDefault="00901208" w:rsidP="00FD743E">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422EC933"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27576">
        <w:rPr>
          <w:rFonts w:cs="B Mitra" w:hint="cs"/>
          <w:b/>
          <w:bCs/>
          <w:sz w:val="32"/>
          <w:szCs w:val="32"/>
          <w:rtl/>
          <w:lang w:bidi="fa-IR"/>
        </w:rPr>
        <w:t>3</w:t>
      </w:r>
      <w:r w:rsidR="00A718FD">
        <w:rPr>
          <w:rFonts w:cs="B Mitra" w:hint="cs"/>
          <w:b/>
          <w:bCs/>
          <w:sz w:val="32"/>
          <w:szCs w:val="32"/>
          <w:rtl/>
          <w:lang w:bidi="fa-IR"/>
        </w:rPr>
        <w:t>9</w:t>
      </w:r>
    </w:p>
    <w:p w14:paraId="0C5F5C47" w14:textId="3E46AD82" w:rsidR="00A718FD" w:rsidRDefault="00A718FD" w:rsidP="00A718FD">
      <w:pPr>
        <w:widowControl w:val="0"/>
        <w:bidi/>
        <w:spacing w:after="0"/>
        <w:ind w:firstLine="284"/>
        <w:jc w:val="both"/>
        <w:rPr>
          <w:rFonts w:cs="Abz-2 (Badr)"/>
          <w:sz w:val="28"/>
          <w:szCs w:val="28"/>
          <w:rtl/>
          <w:lang w:bidi="fa-IR"/>
        </w:rPr>
      </w:pPr>
      <w:bookmarkStart w:id="0" w:name="_Hlk122426217"/>
      <w:r>
        <w:rPr>
          <w:rFonts w:cs="Abz-2 (Badr)" w:hint="cs"/>
          <w:sz w:val="28"/>
          <w:szCs w:val="28"/>
          <w:rtl/>
          <w:lang w:bidi="fa-IR"/>
        </w:rPr>
        <w:t>آنچه که در خصوص وجه بطلان مهر ذکر شده است، چيزی بجز لزوم مجهول بودن مهر هر کدام از دو زن نيست و آنچه که در پاسخ به آن گفته شده است، اين است که چون عقد واحد هست، پس علم به مجموع مهر کفايت می</w:t>
      </w:r>
      <w:r>
        <w:rPr>
          <w:rFonts w:cs="Abz-2 (Badr)"/>
          <w:sz w:val="28"/>
          <w:szCs w:val="28"/>
          <w:rtl/>
          <w:lang w:bidi="fa-IR"/>
        </w:rPr>
        <w:softHyphen/>
      </w:r>
      <w:r>
        <w:rPr>
          <w:rFonts w:cs="Abz-2 (Badr)" w:hint="cs"/>
          <w:sz w:val="28"/>
          <w:szCs w:val="28"/>
          <w:rtl/>
          <w:lang w:bidi="fa-IR"/>
        </w:rPr>
        <w:t>کند، علاوه بر اين که در معلوميت مهر همين مقدار که بتوان آن را ولو بعداً معيّن نمود کفايت می</w:t>
      </w:r>
      <w:r>
        <w:rPr>
          <w:rFonts w:cs="Abz-2 (Badr)"/>
          <w:sz w:val="28"/>
          <w:szCs w:val="28"/>
          <w:rtl/>
          <w:lang w:bidi="fa-IR"/>
        </w:rPr>
        <w:softHyphen/>
      </w:r>
      <w:r>
        <w:rPr>
          <w:rFonts w:cs="Abz-2 (Badr)" w:hint="cs"/>
          <w:sz w:val="28"/>
          <w:szCs w:val="28"/>
          <w:rtl/>
          <w:lang w:bidi="fa-IR"/>
        </w:rPr>
        <w:t>کند، هر چند حين عقد به تفصيل معلوم نباشد.</w:t>
      </w:r>
    </w:p>
    <w:p w14:paraId="4163B6E8" w14:textId="2B9B65D9" w:rsidR="00A718FD" w:rsidRDefault="00A718FD" w:rsidP="00A718FD">
      <w:pPr>
        <w:widowControl w:val="0"/>
        <w:bidi/>
        <w:spacing w:after="0"/>
        <w:ind w:firstLine="284"/>
        <w:jc w:val="both"/>
        <w:rPr>
          <w:rFonts w:cs="Abz-2 (Badr)"/>
          <w:sz w:val="28"/>
          <w:szCs w:val="28"/>
          <w:rtl/>
          <w:lang w:bidi="fa-IR"/>
        </w:rPr>
      </w:pPr>
      <w:r>
        <w:rPr>
          <w:rFonts w:cs="Abz-2 (Badr)" w:hint="cs"/>
          <w:sz w:val="28"/>
          <w:szCs w:val="28"/>
          <w:rtl/>
          <w:lang w:bidi="fa-IR"/>
        </w:rPr>
        <w:t>اما اشکال پاسخ اول اين است که همان گونه که در مقام اول گذشت، عقد در چنين مواردی به تعداد زوجات منحل می</w:t>
      </w:r>
      <w:r>
        <w:rPr>
          <w:rFonts w:cs="Abz-2 (Badr)"/>
          <w:sz w:val="28"/>
          <w:szCs w:val="28"/>
          <w:rtl/>
          <w:lang w:bidi="fa-IR"/>
        </w:rPr>
        <w:softHyphen/>
      </w:r>
      <w:r>
        <w:rPr>
          <w:rFonts w:cs="Abz-2 (Badr)" w:hint="cs"/>
          <w:sz w:val="28"/>
          <w:szCs w:val="28"/>
          <w:rtl/>
          <w:lang w:bidi="fa-IR"/>
        </w:rPr>
        <w:t>گردد، بنابر اين نمی</w:t>
      </w:r>
      <w:r>
        <w:rPr>
          <w:rFonts w:cs="Abz-2 (Badr)"/>
          <w:sz w:val="28"/>
          <w:szCs w:val="28"/>
          <w:rtl/>
          <w:lang w:bidi="fa-IR"/>
        </w:rPr>
        <w:softHyphen/>
      </w:r>
      <w:r>
        <w:rPr>
          <w:rFonts w:cs="Abz-2 (Badr)" w:hint="cs"/>
          <w:sz w:val="28"/>
          <w:szCs w:val="28"/>
          <w:rtl/>
          <w:lang w:bidi="fa-IR"/>
        </w:rPr>
        <w:t>توان پذيرفت که مهر واحدی در ضمن عقد واحد قرار داده شده است و معلوم بودن آن کفايت می</w:t>
      </w:r>
      <w:r>
        <w:rPr>
          <w:rFonts w:cs="Abz-2 (Badr)"/>
          <w:sz w:val="28"/>
          <w:szCs w:val="28"/>
          <w:rtl/>
          <w:lang w:bidi="fa-IR"/>
        </w:rPr>
        <w:softHyphen/>
      </w:r>
      <w:r>
        <w:rPr>
          <w:rFonts w:cs="Abz-2 (Badr)" w:hint="cs"/>
          <w:sz w:val="28"/>
          <w:szCs w:val="28"/>
          <w:rtl/>
          <w:lang w:bidi="fa-IR"/>
        </w:rPr>
        <w:t>کند، هرچند حصه هر زوجه معيّن نباشد.</w:t>
      </w:r>
    </w:p>
    <w:p w14:paraId="296CB514" w14:textId="1D64C6B9" w:rsidR="00A718FD" w:rsidRDefault="00A718FD" w:rsidP="00A718FD">
      <w:pPr>
        <w:widowControl w:val="0"/>
        <w:bidi/>
        <w:spacing w:after="0"/>
        <w:ind w:firstLine="284"/>
        <w:jc w:val="both"/>
        <w:rPr>
          <w:rFonts w:cs="Abz-2 (Badr)"/>
          <w:sz w:val="28"/>
          <w:szCs w:val="28"/>
          <w:rtl/>
          <w:lang w:bidi="fa-IR"/>
        </w:rPr>
      </w:pPr>
      <w:r>
        <w:rPr>
          <w:rFonts w:cs="Abz-2 (Badr)" w:hint="cs"/>
          <w:sz w:val="28"/>
          <w:szCs w:val="28"/>
          <w:rtl/>
          <w:lang w:bidi="fa-IR"/>
        </w:rPr>
        <w:t>اما تماميت پاسخ دوم مبتنی بر همان مطلبی است که سابقاً گذشت مبنی بر اين که در تعيين مهر، آيا لازم است که مقدار مهر در حين عقد معلوم باشد يا همين مقدار که مهر فی الواقع معلوم باشد ولو برای طرفين عقد در حين عقد مقدار آن مجهول باشد، در تعيين مهر کفايت می</w:t>
      </w:r>
      <w:r>
        <w:rPr>
          <w:rFonts w:cs="Abz-2 (Badr)"/>
          <w:sz w:val="28"/>
          <w:szCs w:val="28"/>
          <w:rtl/>
          <w:lang w:bidi="fa-IR"/>
        </w:rPr>
        <w:softHyphen/>
      </w:r>
      <w:r>
        <w:rPr>
          <w:rFonts w:cs="Abz-2 (Badr)" w:hint="cs"/>
          <w:sz w:val="28"/>
          <w:szCs w:val="28"/>
          <w:rtl/>
          <w:lang w:bidi="fa-IR"/>
        </w:rPr>
        <w:t>کند؟ و چون در آن مسأله گذشت که آنچه که در مهر معتبر است، تعيين آن در حين عقد است و نه معلوميت آن در نزد طرفين عقد در حين عقد و در تعيين مهر، همين مقدار که مهر، واقعی داشته باشد که بتوان ولو بعداً آن را کشف کرد، کفايت می</w:t>
      </w:r>
      <w:r>
        <w:rPr>
          <w:rFonts w:cs="Abz-2 (Badr)"/>
          <w:sz w:val="28"/>
          <w:szCs w:val="28"/>
          <w:rtl/>
          <w:lang w:bidi="fa-IR"/>
        </w:rPr>
        <w:softHyphen/>
      </w:r>
      <w:r>
        <w:rPr>
          <w:rFonts w:cs="Abz-2 (Badr)" w:hint="cs"/>
          <w:sz w:val="28"/>
          <w:szCs w:val="28"/>
          <w:rtl/>
          <w:lang w:bidi="fa-IR"/>
        </w:rPr>
        <w:t>کند ولو طرفين به آن در حين عقد علم نداشته باشند، بنابر اين چانچه قائل شويم که راهی برای تعيين مهر بعد از عقد وجود دارد به نحوی که عرف در چنين مواردی مهر را معيّن در نظر می</w:t>
      </w:r>
      <w:r>
        <w:rPr>
          <w:rFonts w:cs="Abz-2 (Badr)"/>
          <w:sz w:val="28"/>
          <w:szCs w:val="28"/>
          <w:rtl/>
          <w:lang w:bidi="fa-IR"/>
        </w:rPr>
        <w:softHyphen/>
      </w:r>
      <w:r>
        <w:rPr>
          <w:rFonts w:cs="Abz-2 (Badr)" w:hint="cs"/>
          <w:sz w:val="28"/>
          <w:szCs w:val="28"/>
          <w:rtl/>
          <w:lang w:bidi="fa-IR"/>
        </w:rPr>
        <w:t>گيرد، می</w:t>
      </w:r>
      <w:r>
        <w:rPr>
          <w:rFonts w:cs="Abz-2 (Badr)"/>
          <w:sz w:val="28"/>
          <w:szCs w:val="28"/>
          <w:rtl/>
          <w:lang w:bidi="fa-IR"/>
        </w:rPr>
        <w:softHyphen/>
      </w:r>
      <w:r>
        <w:rPr>
          <w:rFonts w:cs="Abz-2 (Badr)" w:hint="cs"/>
          <w:sz w:val="28"/>
          <w:szCs w:val="28"/>
          <w:rtl/>
          <w:lang w:bidi="fa-IR"/>
        </w:rPr>
        <w:t>توان قائل به صحّت مهر در فرض مذکور شد، زيرا وقتی مجموع مهر معلوم شود، بنابر اين که چه سهمی از آن را به هر زنی اختصاص بدهيم، مهر هر زن دارای واقعی خواهد بود ولو اين که بعداً علم به آن حاصل شود.</w:t>
      </w:r>
    </w:p>
    <w:p w14:paraId="4A6B8F17" w14:textId="31C92818" w:rsidR="00A718FD" w:rsidRDefault="00A718FD" w:rsidP="00A718FD">
      <w:pPr>
        <w:widowControl w:val="0"/>
        <w:bidi/>
        <w:spacing w:after="0"/>
        <w:ind w:firstLine="284"/>
        <w:jc w:val="both"/>
        <w:rPr>
          <w:rFonts w:cs="Abz-2 (Badr)"/>
          <w:sz w:val="28"/>
          <w:szCs w:val="28"/>
          <w:rtl/>
          <w:lang w:bidi="fa-IR"/>
        </w:rPr>
      </w:pPr>
      <w:r>
        <w:rPr>
          <w:rFonts w:cs="Abz-2 (Badr)" w:hint="cs"/>
          <w:sz w:val="28"/>
          <w:szCs w:val="28"/>
          <w:rtl/>
          <w:lang w:bidi="fa-IR"/>
        </w:rPr>
        <w:t>اما نحوه تعيين مهر هر زن در فرض مذکور به چه نحوی است؟</w:t>
      </w:r>
    </w:p>
    <w:p w14:paraId="1B5D427E" w14:textId="77777777" w:rsidR="00A718FD" w:rsidRDefault="00A718FD" w:rsidP="00A718FD">
      <w:pPr>
        <w:widowControl w:val="0"/>
        <w:bidi/>
        <w:spacing w:after="0"/>
        <w:ind w:firstLine="284"/>
        <w:jc w:val="both"/>
        <w:rPr>
          <w:rFonts w:cs="Abz-2 (Badr)"/>
          <w:sz w:val="28"/>
          <w:szCs w:val="28"/>
          <w:rtl/>
          <w:lang w:bidi="fa-IR"/>
        </w:rPr>
      </w:pPr>
      <w:r>
        <w:rPr>
          <w:rFonts w:cs="Abz-2 (Badr)" w:hint="cs"/>
          <w:sz w:val="28"/>
          <w:szCs w:val="28"/>
          <w:rtl/>
          <w:lang w:bidi="fa-IR"/>
        </w:rPr>
        <w:t>دو قول در مسأله وجود دارد:</w:t>
      </w:r>
    </w:p>
    <w:p w14:paraId="63CCAD25" w14:textId="77777777" w:rsidR="00A718FD" w:rsidRDefault="00A718FD" w:rsidP="00A718FD">
      <w:pPr>
        <w:widowControl w:val="0"/>
        <w:bidi/>
        <w:spacing w:after="0"/>
        <w:ind w:firstLine="284"/>
        <w:jc w:val="both"/>
        <w:rPr>
          <w:rFonts w:cs="Abz-2 (Badr)"/>
          <w:sz w:val="28"/>
          <w:szCs w:val="28"/>
          <w:rtl/>
          <w:lang w:bidi="fa-IR"/>
        </w:rPr>
      </w:pPr>
      <w:r>
        <w:rPr>
          <w:rFonts w:cs="Abz-2 (Badr)" w:hint="cs"/>
          <w:sz w:val="28"/>
          <w:szCs w:val="28"/>
          <w:rtl/>
          <w:lang w:bidi="fa-IR"/>
        </w:rPr>
        <w:lastRenderedPageBreak/>
        <w:t>قول اول: تقسيط مهر بالسويه</w:t>
      </w:r>
    </w:p>
    <w:p w14:paraId="3E1B4852" w14:textId="77777777" w:rsidR="00A718FD" w:rsidRPr="008D2D6D" w:rsidRDefault="00A718FD" w:rsidP="00A718FD">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 xml:space="preserve">قال الشيخ في المبسوط: </w:t>
      </w:r>
      <w:bookmarkStart w:id="1" w:name="_Hlk122349406"/>
      <w:r>
        <w:rPr>
          <w:rFonts w:cs="Abz-2 (Badr)" w:hint="cs"/>
          <w:sz w:val="28"/>
          <w:szCs w:val="28"/>
          <w:rtl/>
          <w:lang w:bidi="fa-IR"/>
        </w:rPr>
        <w:t>«</w:t>
      </w:r>
      <w:r w:rsidRPr="008D2D6D">
        <w:rPr>
          <w:rFonts w:cs="Abz-2 (Badr)"/>
          <w:sz w:val="28"/>
          <w:szCs w:val="28"/>
          <w:rtl/>
          <w:lang w:bidi="fa-IR"/>
        </w:rPr>
        <w:t>إذا تزو</w:t>
      </w:r>
      <w:r>
        <w:rPr>
          <w:rFonts w:cs="Abz-2 (Badr)" w:hint="cs"/>
          <w:sz w:val="28"/>
          <w:szCs w:val="28"/>
          <w:rtl/>
          <w:lang w:bidi="fa-IR"/>
        </w:rPr>
        <w:t>ّ</w:t>
      </w:r>
      <w:r w:rsidRPr="008D2D6D">
        <w:rPr>
          <w:rFonts w:cs="Abz-2 (Badr)"/>
          <w:sz w:val="28"/>
          <w:szCs w:val="28"/>
          <w:rtl/>
          <w:lang w:bidi="fa-IR"/>
        </w:rPr>
        <w:t>ج أربع نسوة بعقد واحد</w:t>
      </w:r>
      <w:r>
        <w:rPr>
          <w:rFonts w:cs="Abz-2 (Badr)" w:hint="cs"/>
          <w:sz w:val="28"/>
          <w:szCs w:val="28"/>
          <w:rtl/>
          <w:lang w:bidi="fa-IR"/>
        </w:rPr>
        <w:t xml:space="preserve"> </w:t>
      </w:r>
      <w:r w:rsidRPr="008D2D6D">
        <w:rPr>
          <w:rFonts w:cs="Abz-2 (Badr)"/>
          <w:sz w:val="28"/>
          <w:szCs w:val="28"/>
          <w:rtl/>
          <w:lang w:bidi="fa-IR"/>
        </w:rPr>
        <w:t>بألف درهم</w:t>
      </w:r>
      <w:r>
        <w:rPr>
          <w:rFonts w:cs="Abz-2 (Badr)" w:hint="cs"/>
          <w:sz w:val="28"/>
          <w:szCs w:val="28"/>
          <w:rtl/>
          <w:lang w:bidi="fa-IR"/>
        </w:rPr>
        <w:t>،</w:t>
      </w:r>
      <w:r w:rsidRPr="008D2D6D">
        <w:rPr>
          <w:rFonts w:cs="Abz-2 (Badr)"/>
          <w:sz w:val="28"/>
          <w:szCs w:val="28"/>
          <w:rtl/>
          <w:lang w:bidi="fa-IR"/>
        </w:rPr>
        <w:t xml:space="preserve"> صح</w:t>
      </w:r>
      <w:r>
        <w:rPr>
          <w:rFonts w:cs="Abz-2 (Badr)" w:hint="cs"/>
          <w:sz w:val="28"/>
          <w:szCs w:val="28"/>
          <w:rtl/>
          <w:lang w:bidi="fa-IR"/>
        </w:rPr>
        <w:t>ّ</w:t>
      </w:r>
      <w:r w:rsidRPr="008D2D6D">
        <w:rPr>
          <w:rFonts w:cs="Abz-2 (Badr)"/>
          <w:sz w:val="28"/>
          <w:szCs w:val="28"/>
          <w:rtl/>
          <w:lang w:bidi="fa-IR"/>
        </w:rPr>
        <w:t xml:space="preserve"> العقد والمهر</w:t>
      </w:r>
      <w:r>
        <w:rPr>
          <w:rFonts w:cs="Abz-2 (Badr)" w:hint="cs"/>
          <w:sz w:val="28"/>
          <w:szCs w:val="28"/>
          <w:rtl/>
          <w:lang w:bidi="fa-IR"/>
        </w:rPr>
        <w:t>.</w:t>
      </w:r>
      <w:r w:rsidRPr="008D2D6D">
        <w:rPr>
          <w:rFonts w:cs="Abz-2 (Badr)"/>
          <w:sz w:val="28"/>
          <w:szCs w:val="28"/>
          <w:rtl/>
          <w:lang w:bidi="fa-IR"/>
        </w:rPr>
        <w:t xml:space="preserve"> وقال بعضهم العقد صحيح والمهر على قولين</w:t>
      </w:r>
      <w:r>
        <w:rPr>
          <w:rFonts w:cs="Abz-2 (Badr)" w:hint="cs"/>
          <w:sz w:val="28"/>
          <w:szCs w:val="28"/>
          <w:rtl/>
          <w:lang w:bidi="fa-IR"/>
        </w:rPr>
        <w:t xml:space="preserve">... </w:t>
      </w:r>
      <w:r w:rsidRPr="008D2D6D">
        <w:rPr>
          <w:rFonts w:cs="Abz-2 (Badr)"/>
          <w:sz w:val="28"/>
          <w:szCs w:val="28"/>
          <w:rtl/>
          <w:lang w:bidi="fa-IR"/>
        </w:rPr>
        <w:t>وعند بعضهم أن</w:t>
      </w:r>
      <w:r>
        <w:rPr>
          <w:rFonts w:cs="Abz-2 (Badr)" w:hint="cs"/>
          <w:sz w:val="28"/>
          <w:szCs w:val="28"/>
          <w:rtl/>
          <w:lang w:bidi="fa-IR"/>
        </w:rPr>
        <w:t>ّ</w:t>
      </w:r>
      <w:r w:rsidRPr="008D2D6D">
        <w:rPr>
          <w:rFonts w:cs="Abz-2 (Badr)"/>
          <w:sz w:val="28"/>
          <w:szCs w:val="28"/>
          <w:rtl/>
          <w:lang w:bidi="fa-IR"/>
        </w:rPr>
        <w:t xml:space="preserve"> الصداق باطل في النكاح</w:t>
      </w:r>
      <w:r>
        <w:rPr>
          <w:rFonts w:cs="Abz-2 (Badr)" w:hint="cs"/>
          <w:sz w:val="28"/>
          <w:szCs w:val="28"/>
          <w:rtl/>
          <w:lang w:bidi="fa-IR"/>
        </w:rPr>
        <w:t xml:space="preserve">... </w:t>
      </w:r>
      <w:r w:rsidRPr="008D2D6D">
        <w:rPr>
          <w:rFonts w:cs="Abz-2 (Badr)"/>
          <w:sz w:val="28"/>
          <w:szCs w:val="28"/>
          <w:rtl/>
          <w:lang w:bidi="fa-IR"/>
        </w:rPr>
        <w:t>لأن</w:t>
      </w:r>
      <w:r>
        <w:rPr>
          <w:rFonts w:cs="Abz-2 (Badr)" w:hint="cs"/>
          <w:sz w:val="28"/>
          <w:szCs w:val="28"/>
          <w:rtl/>
          <w:lang w:bidi="fa-IR"/>
        </w:rPr>
        <w:t>ّ</w:t>
      </w:r>
      <w:r w:rsidRPr="008D2D6D">
        <w:rPr>
          <w:rFonts w:cs="Abz-2 (Badr)"/>
          <w:sz w:val="28"/>
          <w:szCs w:val="28"/>
          <w:rtl/>
          <w:lang w:bidi="fa-IR"/>
        </w:rPr>
        <w:t xml:space="preserve"> ما يستحق</w:t>
      </w:r>
      <w:r>
        <w:rPr>
          <w:rFonts w:cs="Abz-2 (Badr)" w:hint="cs"/>
          <w:sz w:val="28"/>
          <w:szCs w:val="28"/>
          <w:rtl/>
          <w:lang w:bidi="fa-IR"/>
        </w:rPr>
        <w:t>ّ</w:t>
      </w:r>
      <w:r w:rsidRPr="008D2D6D">
        <w:rPr>
          <w:rFonts w:cs="Abz-2 (Badr)"/>
          <w:sz w:val="28"/>
          <w:szCs w:val="28"/>
          <w:rtl/>
          <w:lang w:bidi="fa-IR"/>
        </w:rPr>
        <w:t xml:space="preserve"> كل</w:t>
      </w:r>
      <w:r>
        <w:rPr>
          <w:rFonts w:cs="Abz-2 (Badr)" w:hint="cs"/>
          <w:sz w:val="28"/>
          <w:szCs w:val="28"/>
          <w:rtl/>
          <w:lang w:bidi="fa-IR"/>
        </w:rPr>
        <w:t>ّ</w:t>
      </w:r>
      <w:r w:rsidRPr="008D2D6D">
        <w:rPr>
          <w:rFonts w:cs="Abz-2 (Badr)"/>
          <w:sz w:val="28"/>
          <w:szCs w:val="28"/>
          <w:rtl/>
          <w:lang w:bidi="fa-IR"/>
        </w:rPr>
        <w:t xml:space="preserve"> واحدة منهن</w:t>
      </w:r>
      <w:r>
        <w:rPr>
          <w:rFonts w:cs="Abz-2 (Badr)" w:hint="cs"/>
          <w:sz w:val="28"/>
          <w:szCs w:val="28"/>
          <w:rtl/>
          <w:lang w:bidi="fa-IR"/>
        </w:rPr>
        <w:t>ّ</w:t>
      </w:r>
      <w:r w:rsidRPr="008D2D6D">
        <w:rPr>
          <w:rFonts w:cs="Abz-2 (Badr)"/>
          <w:sz w:val="28"/>
          <w:szCs w:val="28"/>
          <w:rtl/>
          <w:lang w:bidi="fa-IR"/>
        </w:rPr>
        <w:t xml:space="preserve"> تنقسط على مهر مثلها وذلك مجهول</w:t>
      </w:r>
      <w:r>
        <w:rPr>
          <w:rFonts w:cs="Abz-2 (Badr)" w:hint="cs"/>
          <w:sz w:val="28"/>
          <w:szCs w:val="28"/>
          <w:rtl/>
          <w:lang w:bidi="fa-IR"/>
        </w:rPr>
        <w:t>.</w:t>
      </w:r>
      <w:r w:rsidRPr="008D2D6D">
        <w:rPr>
          <w:rFonts w:cs="Abz-2 (Badr)"/>
          <w:sz w:val="28"/>
          <w:szCs w:val="28"/>
          <w:rtl/>
          <w:lang w:bidi="fa-IR"/>
        </w:rPr>
        <w:t xml:space="preserve"> وإذا قلنا</w:t>
      </w:r>
      <w:r>
        <w:rPr>
          <w:rFonts w:cs="Abz-2 (Badr)" w:hint="cs"/>
          <w:sz w:val="28"/>
          <w:szCs w:val="28"/>
          <w:rtl/>
          <w:lang w:bidi="fa-IR"/>
        </w:rPr>
        <w:t>:</w:t>
      </w:r>
      <w:r w:rsidRPr="008D2D6D">
        <w:rPr>
          <w:rFonts w:cs="Abz-2 (Badr)"/>
          <w:sz w:val="28"/>
          <w:szCs w:val="28"/>
          <w:rtl/>
          <w:lang w:bidi="fa-IR"/>
        </w:rPr>
        <w:t xml:space="preserve"> إن</w:t>
      </w:r>
      <w:r>
        <w:rPr>
          <w:rFonts w:cs="Abz-2 (Badr)" w:hint="cs"/>
          <w:sz w:val="28"/>
          <w:szCs w:val="28"/>
          <w:rtl/>
          <w:lang w:bidi="fa-IR"/>
        </w:rPr>
        <w:t>ّ</w:t>
      </w:r>
      <w:r w:rsidRPr="008D2D6D">
        <w:rPr>
          <w:rFonts w:cs="Abz-2 (Badr)"/>
          <w:sz w:val="28"/>
          <w:szCs w:val="28"/>
          <w:rtl/>
          <w:lang w:bidi="fa-IR"/>
        </w:rPr>
        <w:t xml:space="preserve"> العقد صحيح والصداق صحيح، وكان لكل</w:t>
      </w:r>
      <w:r>
        <w:rPr>
          <w:rFonts w:cs="Abz-2 (Badr)" w:hint="cs"/>
          <w:sz w:val="28"/>
          <w:szCs w:val="28"/>
          <w:rtl/>
          <w:lang w:bidi="fa-IR"/>
        </w:rPr>
        <w:t>ّ</w:t>
      </w:r>
      <w:r w:rsidRPr="008D2D6D">
        <w:rPr>
          <w:rFonts w:cs="Abz-2 (Badr)"/>
          <w:sz w:val="28"/>
          <w:szCs w:val="28"/>
          <w:rtl/>
          <w:lang w:bidi="fa-IR"/>
        </w:rPr>
        <w:t xml:space="preserve"> واحدة منهن</w:t>
      </w:r>
      <w:r>
        <w:rPr>
          <w:rFonts w:cs="Abz-2 (Badr)" w:hint="cs"/>
          <w:sz w:val="28"/>
          <w:szCs w:val="28"/>
          <w:rtl/>
          <w:lang w:bidi="fa-IR"/>
        </w:rPr>
        <w:t>ّ</w:t>
      </w:r>
      <w:r w:rsidRPr="008D2D6D">
        <w:rPr>
          <w:rFonts w:cs="Abz-2 (Badr)"/>
          <w:sz w:val="28"/>
          <w:szCs w:val="28"/>
          <w:rtl/>
          <w:lang w:bidi="fa-IR"/>
        </w:rPr>
        <w:t xml:space="preserve"> ربع الألف وذلك</w:t>
      </w:r>
      <w:r>
        <w:rPr>
          <w:rFonts w:cs="Abz-2 (Badr)" w:hint="cs"/>
          <w:sz w:val="28"/>
          <w:szCs w:val="28"/>
          <w:rtl/>
          <w:lang w:bidi="fa-IR"/>
        </w:rPr>
        <w:t xml:space="preserve"> </w:t>
      </w:r>
      <w:r w:rsidRPr="008D2D6D">
        <w:rPr>
          <w:rFonts w:cs="Abz-2 (Badr)"/>
          <w:sz w:val="28"/>
          <w:szCs w:val="28"/>
          <w:rtl/>
          <w:lang w:bidi="fa-IR"/>
        </w:rPr>
        <w:t>ليس بمجهول.</w:t>
      </w:r>
      <w:r>
        <w:rPr>
          <w:rFonts w:cs="Abz-2 (Badr)" w:hint="cs"/>
          <w:sz w:val="28"/>
          <w:szCs w:val="28"/>
          <w:rtl/>
          <w:lang w:bidi="fa-IR"/>
        </w:rPr>
        <w:t>»</w:t>
      </w:r>
      <w:r w:rsidRPr="002D27AB">
        <w:rPr>
          <w:rStyle w:val="FootnoteReference"/>
          <w:rFonts w:cs="Abz-2 (Badr)"/>
          <w:sz w:val="28"/>
          <w:szCs w:val="28"/>
          <w:rtl/>
          <w:lang w:bidi="fa-IR"/>
        </w:rPr>
        <w:footnoteReference w:id="1"/>
      </w:r>
    </w:p>
    <w:p w14:paraId="37B25080" w14:textId="77777777" w:rsidR="00A718FD" w:rsidRDefault="00A718FD" w:rsidP="00A718FD">
      <w:pPr>
        <w:widowControl w:val="0"/>
        <w:bidi/>
        <w:spacing w:after="0"/>
        <w:ind w:firstLine="284"/>
        <w:jc w:val="both"/>
        <w:rPr>
          <w:rFonts w:cs="Abz-2 (Badr)"/>
          <w:sz w:val="28"/>
          <w:szCs w:val="28"/>
          <w:rtl/>
          <w:lang w:bidi="fa-IR"/>
        </w:rPr>
      </w:pPr>
      <w:r>
        <w:rPr>
          <w:rFonts w:cs="Abz-2 (Badr)" w:hint="cs"/>
          <w:sz w:val="28"/>
          <w:szCs w:val="28"/>
          <w:rtl/>
          <w:lang w:bidi="fa-IR"/>
        </w:rPr>
        <w:t>ومثله کلام ابن البرّاج في المهذّب.</w:t>
      </w:r>
      <w:r w:rsidRPr="002D27AB">
        <w:rPr>
          <w:rStyle w:val="FootnoteReference"/>
          <w:rFonts w:cs="Abz-2 (Badr)"/>
          <w:sz w:val="28"/>
          <w:szCs w:val="28"/>
          <w:rtl/>
          <w:lang w:bidi="fa-IR"/>
        </w:rPr>
        <w:footnoteReference w:id="2"/>
      </w:r>
    </w:p>
    <w:p w14:paraId="4EC708C1" w14:textId="77777777" w:rsidR="00A718FD" w:rsidRDefault="00A718FD" w:rsidP="00A718FD">
      <w:pPr>
        <w:widowControl w:val="0"/>
        <w:bidi/>
        <w:spacing w:after="0"/>
        <w:ind w:firstLine="284"/>
        <w:jc w:val="both"/>
        <w:rPr>
          <w:rFonts w:cs="Abz-2 (Badr)"/>
          <w:sz w:val="28"/>
          <w:szCs w:val="28"/>
          <w:rtl/>
          <w:lang w:bidi="fa-IR"/>
        </w:rPr>
      </w:pPr>
      <w:r>
        <w:rPr>
          <w:rFonts w:cs="Abz-2 (Badr)" w:hint="cs"/>
          <w:sz w:val="28"/>
          <w:szCs w:val="28"/>
          <w:rtl/>
          <w:lang w:bidi="fa-IR"/>
        </w:rPr>
        <w:t>قول دوم: تقسيط به نسبت مهر المثل</w:t>
      </w:r>
    </w:p>
    <w:p w14:paraId="44A7AE2D" w14:textId="77777777" w:rsidR="00A718FD" w:rsidRPr="00AF709B" w:rsidRDefault="00A718FD" w:rsidP="00A718FD">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العلامة في المختلف: «</w:t>
      </w:r>
      <w:r w:rsidRPr="00AF709B">
        <w:rPr>
          <w:rFonts w:cs="Abz-2 (Badr)"/>
          <w:sz w:val="28"/>
          <w:szCs w:val="28"/>
          <w:rtl/>
          <w:lang w:bidi="fa-IR"/>
        </w:rPr>
        <w:t>لو تزوّج امرأتين وأكثر بمهر واحد</w:t>
      </w:r>
      <w:r>
        <w:rPr>
          <w:rFonts w:cs="Abz-2 (Badr)" w:hint="cs"/>
          <w:sz w:val="28"/>
          <w:szCs w:val="28"/>
          <w:rtl/>
          <w:lang w:bidi="fa-IR"/>
        </w:rPr>
        <w:t xml:space="preserve"> </w:t>
      </w:r>
      <w:r w:rsidRPr="00AF709B">
        <w:rPr>
          <w:rFonts w:cs="Abz-2 (Badr)"/>
          <w:sz w:val="28"/>
          <w:szCs w:val="28"/>
          <w:rtl/>
          <w:lang w:bidi="fa-IR"/>
        </w:rPr>
        <w:t>قال الشيخ في المبسوط: يكون بالسويّة بينهما</w:t>
      </w:r>
      <w:r>
        <w:rPr>
          <w:rFonts w:cs="Abz-2 (Badr)" w:hint="cs"/>
          <w:sz w:val="28"/>
          <w:szCs w:val="28"/>
          <w:rtl/>
          <w:lang w:bidi="fa-IR"/>
        </w:rPr>
        <w:t>...</w:t>
      </w:r>
      <w:r w:rsidRPr="00AF709B">
        <w:rPr>
          <w:rFonts w:cs="Abz-2 (Badr)"/>
          <w:sz w:val="28"/>
          <w:szCs w:val="28"/>
          <w:rtl/>
          <w:lang w:bidi="fa-IR"/>
        </w:rPr>
        <w:t xml:space="preserve"> عملا</w:t>
      </w:r>
      <w:r>
        <w:rPr>
          <w:rFonts w:cs="Abz-2 (Badr)" w:hint="cs"/>
          <w:sz w:val="28"/>
          <w:szCs w:val="28"/>
          <w:rtl/>
          <w:lang w:bidi="fa-IR"/>
        </w:rPr>
        <w:t>ً</w:t>
      </w:r>
      <w:r w:rsidRPr="00AF709B">
        <w:rPr>
          <w:rFonts w:cs="Abz-2 (Badr)"/>
          <w:sz w:val="28"/>
          <w:szCs w:val="28"/>
          <w:rtl/>
          <w:lang w:bidi="fa-IR"/>
        </w:rPr>
        <w:t xml:space="preserve"> بالأصل.</w:t>
      </w:r>
      <w:r>
        <w:rPr>
          <w:rFonts w:cs="Abz-2 (Badr)" w:hint="cs"/>
          <w:sz w:val="28"/>
          <w:szCs w:val="28"/>
          <w:rtl/>
          <w:lang w:bidi="fa-IR"/>
        </w:rPr>
        <w:t xml:space="preserve"> </w:t>
      </w:r>
      <w:r w:rsidRPr="00AF709B">
        <w:rPr>
          <w:rFonts w:cs="Abz-2 (Badr)"/>
          <w:sz w:val="28"/>
          <w:szCs w:val="28"/>
          <w:rtl/>
          <w:lang w:bidi="fa-IR"/>
        </w:rPr>
        <w:t>وقيل: يقسّط على مهور الأمثال كما لو تزوّج وباع</w:t>
      </w:r>
      <w:r>
        <w:rPr>
          <w:rFonts w:cs="Abz-2 (Badr)" w:hint="cs"/>
          <w:sz w:val="28"/>
          <w:szCs w:val="28"/>
          <w:rtl/>
          <w:lang w:bidi="fa-IR"/>
        </w:rPr>
        <w:t>،</w:t>
      </w:r>
      <w:r w:rsidRPr="00AF709B">
        <w:rPr>
          <w:rFonts w:cs="Abz-2 (Badr)"/>
          <w:sz w:val="28"/>
          <w:szCs w:val="28"/>
          <w:rtl/>
          <w:lang w:bidi="fa-IR"/>
        </w:rPr>
        <w:t xml:space="preserve"> وهو الأقوى.</w:t>
      </w:r>
      <w:r>
        <w:rPr>
          <w:rFonts w:cs="Abz-2 (Badr)" w:hint="cs"/>
          <w:sz w:val="28"/>
          <w:szCs w:val="28"/>
          <w:rtl/>
          <w:lang w:bidi="fa-IR"/>
        </w:rPr>
        <w:t>»</w:t>
      </w:r>
      <w:r w:rsidRPr="002D27AB">
        <w:rPr>
          <w:rStyle w:val="FootnoteReference"/>
          <w:rFonts w:cs="Abz-2 (Badr)"/>
          <w:sz w:val="28"/>
          <w:szCs w:val="28"/>
          <w:rtl/>
          <w:lang w:bidi="fa-IR"/>
        </w:rPr>
        <w:footnoteReference w:id="3"/>
      </w:r>
    </w:p>
    <w:p w14:paraId="6FD1DAEC" w14:textId="77777777" w:rsidR="00A718FD" w:rsidRPr="00AF709B" w:rsidRDefault="00A718FD" w:rsidP="00A718FD">
      <w:pPr>
        <w:widowControl w:val="0"/>
        <w:bidi/>
        <w:spacing w:after="0"/>
        <w:ind w:firstLine="284"/>
        <w:jc w:val="both"/>
        <w:rPr>
          <w:rFonts w:cs="Abz-2 (Badr)"/>
          <w:sz w:val="28"/>
          <w:szCs w:val="28"/>
          <w:lang w:bidi="fa-IR"/>
        </w:rPr>
      </w:pPr>
      <w:r>
        <w:rPr>
          <w:rFonts w:cs="Abz-2 (Badr)" w:hint="cs"/>
          <w:sz w:val="28"/>
          <w:szCs w:val="28"/>
          <w:rtl/>
          <w:lang w:bidi="fa-IR"/>
        </w:rPr>
        <w:t>وقال صاحب الحدائق: «</w:t>
      </w:r>
      <w:r w:rsidRPr="00AF709B">
        <w:rPr>
          <w:rFonts w:cs="Abz-2 (Badr)"/>
          <w:sz w:val="28"/>
          <w:szCs w:val="28"/>
          <w:rtl/>
          <w:lang w:bidi="fa-IR"/>
        </w:rPr>
        <w:t>على تقدير القول بالصح</w:t>
      </w:r>
      <w:r>
        <w:rPr>
          <w:rFonts w:cs="Abz-2 (Badr)" w:hint="cs"/>
          <w:sz w:val="28"/>
          <w:szCs w:val="28"/>
          <w:rtl/>
          <w:lang w:bidi="fa-IR"/>
        </w:rPr>
        <w:t>ّ</w:t>
      </w:r>
      <w:r w:rsidRPr="00AF709B">
        <w:rPr>
          <w:rFonts w:cs="Abz-2 (Badr)"/>
          <w:sz w:val="28"/>
          <w:szCs w:val="28"/>
          <w:rtl/>
          <w:lang w:bidi="fa-IR"/>
        </w:rPr>
        <w:t>ة يقس</w:t>
      </w:r>
      <w:r>
        <w:rPr>
          <w:rFonts w:cs="Abz-2 (Badr)" w:hint="cs"/>
          <w:sz w:val="28"/>
          <w:szCs w:val="28"/>
          <w:rtl/>
          <w:lang w:bidi="fa-IR"/>
        </w:rPr>
        <w:t>ّ</w:t>
      </w:r>
      <w:r w:rsidRPr="00AF709B">
        <w:rPr>
          <w:rFonts w:cs="Abz-2 (Badr)"/>
          <w:sz w:val="28"/>
          <w:szCs w:val="28"/>
          <w:rtl/>
          <w:lang w:bidi="fa-IR"/>
        </w:rPr>
        <w:t>ط المسم</w:t>
      </w:r>
      <w:r>
        <w:rPr>
          <w:rFonts w:cs="Abz-2 (Badr)" w:hint="cs"/>
          <w:sz w:val="28"/>
          <w:szCs w:val="28"/>
          <w:rtl/>
          <w:lang w:bidi="fa-IR"/>
        </w:rPr>
        <w:t>ّ</w:t>
      </w:r>
      <w:r w:rsidRPr="00AF709B">
        <w:rPr>
          <w:rFonts w:cs="Abz-2 (Badr)"/>
          <w:sz w:val="28"/>
          <w:szCs w:val="28"/>
          <w:rtl/>
          <w:lang w:bidi="fa-IR"/>
        </w:rPr>
        <w:t>ى على كل</w:t>
      </w:r>
      <w:r>
        <w:rPr>
          <w:rFonts w:cs="Abz-2 (Badr)" w:hint="cs"/>
          <w:sz w:val="28"/>
          <w:szCs w:val="28"/>
          <w:rtl/>
          <w:lang w:bidi="fa-IR"/>
        </w:rPr>
        <w:t>ّ</w:t>
      </w:r>
      <w:r w:rsidRPr="00AF709B">
        <w:rPr>
          <w:rFonts w:cs="Abz-2 (Badr)"/>
          <w:sz w:val="28"/>
          <w:szCs w:val="28"/>
          <w:rtl/>
          <w:lang w:bidi="fa-IR"/>
        </w:rPr>
        <w:t xml:space="preserve"> واحدة ليعرف مقدار ما يخص</w:t>
      </w:r>
      <w:r>
        <w:rPr>
          <w:rFonts w:cs="Abz-2 (Badr)" w:hint="cs"/>
          <w:sz w:val="28"/>
          <w:szCs w:val="28"/>
          <w:rtl/>
          <w:lang w:bidi="fa-IR"/>
        </w:rPr>
        <w:t>ّ</w:t>
      </w:r>
      <w:r w:rsidRPr="00AF709B">
        <w:rPr>
          <w:rFonts w:cs="Abz-2 (Badr)"/>
          <w:sz w:val="28"/>
          <w:szCs w:val="28"/>
          <w:rtl/>
          <w:lang w:bidi="fa-IR"/>
        </w:rPr>
        <w:t>ها من المهر، وفيه وجهان</w:t>
      </w:r>
      <w:r>
        <w:rPr>
          <w:rFonts w:cs="Abz-2 (Badr)" w:hint="cs"/>
          <w:sz w:val="28"/>
          <w:szCs w:val="28"/>
          <w:rtl/>
          <w:lang w:bidi="fa-IR"/>
        </w:rPr>
        <w:t xml:space="preserve"> </w:t>
      </w:r>
      <w:r w:rsidRPr="00AF709B">
        <w:rPr>
          <w:rFonts w:cs="Abz-2 (Badr)"/>
          <w:sz w:val="28"/>
          <w:szCs w:val="28"/>
          <w:rtl/>
          <w:lang w:bidi="fa-IR"/>
        </w:rPr>
        <w:t>بل قولان:</w:t>
      </w:r>
    </w:p>
    <w:p w14:paraId="60C8831F" w14:textId="77777777" w:rsidR="00A718FD" w:rsidRPr="00AF709B" w:rsidRDefault="00A718FD" w:rsidP="00A718FD">
      <w:pPr>
        <w:widowControl w:val="0"/>
        <w:bidi/>
        <w:spacing w:after="0"/>
        <w:ind w:firstLine="284"/>
        <w:jc w:val="both"/>
        <w:rPr>
          <w:rFonts w:cs="Abz-2 (Badr)"/>
          <w:sz w:val="28"/>
          <w:szCs w:val="28"/>
          <w:rtl/>
          <w:lang w:bidi="fa-IR"/>
        </w:rPr>
      </w:pPr>
      <w:r w:rsidRPr="00AF709B">
        <w:rPr>
          <w:rFonts w:cs="Abz-2 (Badr)"/>
          <w:sz w:val="28"/>
          <w:szCs w:val="28"/>
          <w:rtl/>
          <w:lang w:bidi="fa-IR"/>
        </w:rPr>
        <w:t>أحدهما</w:t>
      </w:r>
      <w:r>
        <w:rPr>
          <w:rFonts w:cs="Abz-2 (Badr)" w:hint="cs"/>
          <w:sz w:val="28"/>
          <w:szCs w:val="28"/>
          <w:rtl/>
          <w:lang w:bidi="fa-IR"/>
        </w:rPr>
        <w:t>:</w:t>
      </w:r>
      <w:r w:rsidRPr="00AF709B">
        <w:rPr>
          <w:rFonts w:cs="Abz-2 (Badr)"/>
          <w:sz w:val="28"/>
          <w:szCs w:val="28"/>
          <w:rtl/>
          <w:lang w:bidi="fa-IR"/>
        </w:rPr>
        <w:t xml:space="preserve"> وهو قول الشيخ في المبسوط وتبعه ابن البراج أن</w:t>
      </w:r>
      <w:r>
        <w:rPr>
          <w:rFonts w:cs="Abz-2 (Badr)" w:hint="cs"/>
          <w:sz w:val="28"/>
          <w:szCs w:val="28"/>
          <w:rtl/>
          <w:lang w:bidi="fa-IR"/>
        </w:rPr>
        <w:t>ّ</w:t>
      </w:r>
      <w:r w:rsidRPr="00AF709B">
        <w:rPr>
          <w:rFonts w:cs="Abz-2 (Badr)"/>
          <w:sz w:val="28"/>
          <w:szCs w:val="28"/>
          <w:rtl/>
          <w:lang w:bidi="fa-IR"/>
        </w:rPr>
        <w:t>ه يقس</w:t>
      </w:r>
      <w:r>
        <w:rPr>
          <w:rFonts w:cs="Abz-2 (Badr)" w:hint="cs"/>
          <w:sz w:val="28"/>
          <w:szCs w:val="28"/>
          <w:rtl/>
          <w:lang w:bidi="fa-IR"/>
        </w:rPr>
        <w:t>ّ</w:t>
      </w:r>
      <w:r w:rsidRPr="00AF709B">
        <w:rPr>
          <w:rFonts w:cs="Abz-2 (Badr)"/>
          <w:sz w:val="28"/>
          <w:szCs w:val="28"/>
          <w:rtl/>
          <w:lang w:bidi="fa-IR"/>
        </w:rPr>
        <w:t>م بينهن</w:t>
      </w:r>
      <w:r>
        <w:rPr>
          <w:rFonts w:cs="Abz-2 (Badr)" w:hint="cs"/>
          <w:sz w:val="28"/>
          <w:szCs w:val="28"/>
          <w:rtl/>
          <w:lang w:bidi="fa-IR"/>
        </w:rPr>
        <w:t>ّ</w:t>
      </w:r>
      <w:r w:rsidRPr="00AF709B">
        <w:rPr>
          <w:rFonts w:cs="Abz-2 (Badr)"/>
          <w:sz w:val="28"/>
          <w:szCs w:val="28"/>
          <w:rtl/>
          <w:lang w:bidi="fa-IR"/>
        </w:rPr>
        <w:t xml:space="preserve"> بالتسوية، فيقس</w:t>
      </w:r>
      <w:r>
        <w:rPr>
          <w:rFonts w:cs="Abz-2 (Badr)" w:hint="cs"/>
          <w:sz w:val="28"/>
          <w:szCs w:val="28"/>
          <w:rtl/>
          <w:lang w:bidi="fa-IR"/>
        </w:rPr>
        <w:t>ّ</w:t>
      </w:r>
      <w:r w:rsidRPr="00AF709B">
        <w:rPr>
          <w:rFonts w:cs="Abz-2 (Badr)"/>
          <w:sz w:val="28"/>
          <w:szCs w:val="28"/>
          <w:rtl/>
          <w:lang w:bidi="fa-IR"/>
        </w:rPr>
        <w:t>م على الزوجين أنصافا</w:t>
      </w:r>
      <w:r>
        <w:rPr>
          <w:rFonts w:cs="Abz-2 (Badr)" w:hint="cs"/>
          <w:sz w:val="28"/>
          <w:szCs w:val="28"/>
          <w:rtl/>
          <w:lang w:bidi="fa-IR"/>
        </w:rPr>
        <w:t>ً</w:t>
      </w:r>
      <w:r w:rsidRPr="00AF709B">
        <w:rPr>
          <w:rFonts w:cs="Abz-2 (Badr)"/>
          <w:sz w:val="28"/>
          <w:szCs w:val="28"/>
          <w:rtl/>
          <w:lang w:bidi="fa-IR"/>
        </w:rPr>
        <w:t xml:space="preserve"> وعلى الثلاث أثلاثا</w:t>
      </w:r>
      <w:r>
        <w:rPr>
          <w:rFonts w:cs="Abz-2 (Badr)" w:hint="cs"/>
          <w:sz w:val="28"/>
          <w:szCs w:val="28"/>
          <w:rtl/>
          <w:lang w:bidi="fa-IR"/>
        </w:rPr>
        <w:t>ً</w:t>
      </w:r>
      <w:r w:rsidRPr="00AF709B">
        <w:rPr>
          <w:rFonts w:cs="Abz-2 (Badr)"/>
          <w:sz w:val="28"/>
          <w:szCs w:val="28"/>
          <w:rtl/>
          <w:lang w:bidi="fa-IR"/>
        </w:rPr>
        <w:t xml:space="preserve"> و هكذا.</w:t>
      </w:r>
    </w:p>
    <w:p w14:paraId="075B31FA" w14:textId="77777777" w:rsidR="00A718FD" w:rsidRPr="00AF709B" w:rsidRDefault="00A718FD" w:rsidP="00A718FD">
      <w:pPr>
        <w:widowControl w:val="0"/>
        <w:bidi/>
        <w:spacing w:after="0"/>
        <w:ind w:firstLine="284"/>
        <w:jc w:val="both"/>
        <w:rPr>
          <w:rFonts w:cs="Abz-2 (Badr)"/>
          <w:sz w:val="28"/>
          <w:szCs w:val="28"/>
          <w:rtl/>
          <w:lang w:bidi="fa-IR"/>
        </w:rPr>
      </w:pPr>
      <w:r w:rsidRPr="00AF709B">
        <w:rPr>
          <w:rFonts w:cs="Abz-2 (Badr)"/>
          <w:sz w:val="28"/>
          <w:szCs w:val="28"/>
          <w:rtl/>
          <w:lang w:bidi="fa-IR"/>
        </w:rPr>
        <w:t>وعل</w:t>
      </w:r>
      <w:r>
        <w:rPr>
          <w:rFonts w:cs="Abz-2 (Badr)" w:hint="cs"/>
          <w:sz w:val="28"/>
          <w:szCs w:val="28"/>
          <w:rtl/>
          <w:lang w:bidi="fa-IR"/>
        </w:rPr>
        <w:t>ّ</w:t>
      </w:r>
      <w:r w:rsidRPr="00AF709B">
        <w:rPr>
          <w:rFonts w:cs="Abz-2 (Badr)"/>
          <w:sz w:val="28"/>
          <w:szCs w:val="28"/>
          <w:rtl/>
          <w:lang w:bidi="fa-IR"/>
        </w:rPr>
        <w:t>ل بأن</w:t>
      </w:r>
      <w:r>
        <w:rPr>
          <w:rFonts w:cs="Abz-2 (Badr)" w:hint="cs"/>
          <w:sz w:val="28"/>
          <w:szCs w:val="28"/>
          <w:rtl/>
          <w:lang w:bidi="fa-IR"/>
        </w:rPr>
        <w:t>ّ</w:t>
      </w:r>
      <w:r w:rsidRPr="00AF709B">
        <w:rPr>
          <w:rFonts w:cs="Abz-2 (Badr)"/>
          <w:sz w:val="28"/>
          <w:szCs w:val="28"/>
          <w:rtl/>
          <w:lang w:bidi="fa-IR"/>
        </w:rPr>
        <w:t>ه الأصل في إطلاق الاستحقاق إذا قيل</w:t>
      </w:r>
      <w:r>
        <w:rPr>
          <w:rFonts w:cs="Abz-2 (Badr)" w:hint="cs"/>
          <w:sz w:val="28"/>
          <w:szCs w:val="28"/>
          <w:rtl/>
          <w:lang w:bidi="fa-IR"/>
        </w:rPr>
        <w:t>:</w:t>
      </w:r>
      <w:r w:rsidRPr="00AF709B">
        <w:rPr>
          <w:rFonts w:cs="Abz-2 (Badr)"/>
          <w:sz w:val="28"/>
          <w:szCs w:val="28"/>
          <w:rtl/>
          <w:lang w:bidi="fa-IR"/>
        </w:rPr>
        <w:t xml:space="preserve"> </w:t>
      </w:r>
      <w:r>
        <w:rPr>
          <w:rFonts w:cs="Abz-2 (Badr)" w:hint="cs"/>
          <w:sz w:val="28"/>
          <w:szCs w:val="28"/>
          <w:rtl/>
          <w:lang w:bidi="fa-IR"/>
        </w:rPr>
        <w:t>«</w:t>
      </w:r>
      <w:r w:rsidRPr="00AF709B">
        <w:rPr>
          <w:rFonts w:cs="Abz-2 (Badr)"/>
          <w:sz w:val="28"/>
          <w:szCs w:val="28"/>
          <w:rtl/>
          <w:lang w:bidi="fa-IR"/>
        </w:rPr>
        <w:t>لفلان وفلان كذا</w:t>
      </w:r>
      <w:r>
        <w:rPr>
          <w:rFonts w:cs="Abz-2 (Badr)" w:hint="cs"/>
          <w:sz w:val="28"/>
          <w:szCs w:val="28"/>
          <w:rtl/>
          <w:lang w:bidi="fa-IR"/>
        </w:rPr>
        <w:t>»</w:t>
      </w:r>
      <w:r w:rsidRPr="00AF709B">
        <w:rPr>
          <w:rFonts w:cs="Abz-2 (Badr)"/>
          <w:sz w:val="28"/>
          <w:szCs w:val="28"/>
          <w:rtl/>
          <w:lang w:bidi="fa-IR"/>
        </w:rPr>
        <w:t xml:space="preserve"> والترجيح على خلاف الأصل. </w:t>
      </w:r>
    </w:p>
    <w:p w14:paraId="50990502" w14:textId="77777777" w:rsidR="00A718FD" w:rsidRDefault="00A718FD" w:rsidP="00A718FD">
      <w:pPr>
        <w:widowControl w:val="0"/>
        <w:bidi/>
        <w:spacing w:after="0"/>
        <w:ind w:firstLine="284"/>
        <w:jc w:val="both"/>
        <w:rPr>
          <w:rFonts w:cs="Abz-2 (Badr)"/>
          <w:sz w:val="28"/>
          <w:szCs w:val="28"/>
          <w:rtl/>
          <w:lang w:bidi="fa-IR"/>
        </w:rPr>
      </w:pPr>
      <w:r w:rsidRPr="00AF709B">
        <w:rPr>
          <w:rFonts w:cs="Abz-2 (Badr)"/>
          <w:sz w:val="28"/>
          <w:szCs w:val="28"/>
          <w:rtl/>
          <w:lang w:bidi="fa-IR"/>
        </w:rPr>
        <w:t>والثاني</w:t>
      </w:r>
      <w:r>
        <w:rPr>
          <w:rFonts w:cs="Abz-2 (Badr)" w:hint="cs"/>
          <w:sz w:val="28"/>
          <w:szCs w:val="28"/>
          <w:rtl/>
          <w:lang w:bidi="fa-IR"/>
        </w:rPr>
        <w:t>:</w:t>
      </w:r>
      <w:r w:rsidRPr="00AF709B">
        <w:rPr>
          <w:rFonts w:cs="Abz-2 (Badr)"/>
          <w:sz w:val="28"/>
          <w:szCs w:val="28"/>
          <w:rtl/>
          <w:lang w:bidi="fa-IR"/>
        </w:rPr>
        <w:t xml:space="preserve"> وهو اختيار المحق</w:t>
      </w:r>
      <w:r>
        <w:rPr>
          <w:rFonts w:cs="Abz-2 (Badr)" w:hint="cs"/>
          <w:sz w:val="28"/>
          <w:szCs w:val="28"/>
          <w:rtl/>
          <w:lang w:bidi="fa-IR"/>
        </w:rPr>
        <w:t>ّ</w:t>
      </w:r>
      <w:r w:rsidRPr="00AF709B">
        <w:rPr>
          <w:rFonts w:cs="Abz-2 (Badr)"/>
          <w:sz w:val="28"/>
          <w:szCs w:val="28"/>
          <w:rtl/>
          <w:lang w:bidi="fa-IR"/>
        </w:rPr>
        <w:t>ق والعلامة والأكثر ومنهم المحق</w:t>
      </w:r>
      <w:r>
        <w:rPr>
          <w:rFonts w:cs="Abz-2 (Badr)" w:hint="cs"/>
          <w:sz w:val="28"/>
          <w:szCs w:val="28"/>
          <w:rtl/>
          <w:lang w:bidi="fa-IR"/>
        </w:rPr>
        <w:t>ّ</w:t>
      </w:r>
      <w:r w:rsidRPr="00AF709B">
        <w:rPr>
          <w:rFonts w:cs="Abz-2 (Badr)"/>
          <w:sz w:val="28"/>
          <w:szCs w:val="28"/>
          <w:rtl/>
          <w:lang w:bidi="fa-IR"/>
        </w:rPr>
        <w:t>ق الشيخ علي والشهيد الثاني في المسالك وغيره التقسيط على مهور أمثالهن</w:t>
      </w:r>
      <w:r>
        <w:rPr>
          <w:rFonts w:cs="Abz-2 (Badr)" w:hint="cs"/>
          <w:sz w:val="28"/>
          <w:szCs w:val="28"/>
          <w:rtl/>
          <w:lang w:bidi="fa-IR"/>
        </w:rPr>
        <w:t>ّ</w:t>
      </w:r>
      <w:r w:rsidRPr="00AF709B">
        <w:rPr>
          <w:rFonts w:cs="Abz-2 (Badr)"/>
          <w:sz w:val="28"/>
          <w:szCs w:val="28"/>
          <w:rtl/>
          <w:lang w:bidi="fa-IR"/>
        </w:rPr>
        <w:t>، وتعطى كل</w:t>
      </w:r>
      <w:r>
        <w:rPr>
          <w:rFonts w:cs="Abz-2 (Badr)" w:hint="cs"/>
          <w:sz w:val="28"/>
          <w:szCs w:val="28"/>
          <w:rtl/>
          <w:lang w:bidi="fa-IR"/>
        </w:rPr>
        <w:t>ّ</w:t>
      </w:r>
      <w:r w:rsidRPr="00AF709B">
        <w:rPr>
          <w:rFonts w:cs="Abz-2 (Badr)"/>
          <w:sz w:val="28"/>
          <w:szCs w:val="28"/>
          <w:rtl/>
          <w:lang w:bidi="fa-IR"/>
        </w:rPr>
        <w:t xml:space="preserve"> واحدة ما يقتضيه التقسيط</w:t>
      </w:r>
      <w:r>
        <w:rPr>
          <w:rFonts w:cs="Abz-2 (Badr)" w:hint="cs"/>
          <w:sz w:val="28"/>
          <w:szCs w:val="28"/>
          <w:rtl/>
          <w:lang w:bidi="fa-IR"/>
        </w:rPr>
        <w:t>.»</w:t>
      </w:r>
      <w:r w:rsidRPr="002D27AB">
        <w:rPr>
          <w:rStyle w:val="FootnoteReference"/>
          <w:rFonts w:cs="Abz-2 (Badr)"/>
          <w:sz w:val="28"/>
          <w:szCs w:val="28"/>
          <w:rtl/>
          <w:lang w:bidi="fa-IR"/>
        </w:rPr>
        <w:footnoteReference w:id="4"/>
      </w:r>
    </w:p>
    <w:p w14:paraId="1961F89E" w14:textId="77777777" w:rsidR="00A718FD" w:rsidRPr="00AF709B" w:rsidRDefault="00A718FD" w:rsidP="00A718FD">
      <w:pPr>
        <w:widowControl w:val="0"/>
        <w:bidi/>
        <w:spacing w:after="0"/>
        <w:ind w:firstLine="284"/>
        <w:jc w:val="both"/>
        <w:rPr>
          <w:rFonts w:cs="Abz-2 (Badr)"/>
          <w:sz w:val="28"/>
          <w:szCs w:val="28"/>
          <w:rtl/>
          <w:lang w:bidi="fa-IR"/>
        </w:rPr>
      </w:pPr>
      <w:r>
        <w:rPr>
          <w:rFonts w:cs="Abz-2 (Badr)" w:hint="cs"/>
          <w:sz w:val="28"/>
          <w:szCs w:val="28"/>
          <w:rtl/>
          <w:lang w:bidi="fa-IR"/>
        </w:rPr>
        <w:t xml:space="preserve">اين مسأله خالی از نص است و </w:t>
      </w:r>
      <w:r w:rsidRPr="00AF709B">
        <w:rPr>
          <w:rFonts w:cs="Abz-2 (Badr)" w:hint="cs"/>
          <w:sz w:val="28"/>
          <w:szCs w:val="28"/>
          <w:rtl/>
          <w:lang w:bidi="fa-IR"/>
        </w:rPr>
        <w:t xml:space="preserve">اصل </w:t>
      </w:r>
      <w:r>
        <w:rPr>
          <w:rFonts w:cs="Abz-2 (Badr)" w:hint="cs"/>
          <w:sz w:val="28"/>
          <w:szCs w:val="28"/>
          <w:rtl/>
          <w:lang w:bidi="fa-IR"/>
        </w:rPr>
        <w:t>آن</w:t>
      </w:r>
      <w:r w:rsidRPr="00AF709B">
        <w:rPr>
          <w:rFonts w:cs="Abz-2 (Badr)" w:hint="cs"/>
          <w:sz w:val="28"/>
          <w:szCs w:val="28"/>
          <w:rtl/>
          <w:lang w:bidi="fa-IR"/>
        </w:rPr>
        <w:t xml:space="preserve"> از </w:t>
      </w:r>
      <w:r>
        <w:rPr>
          <w:rFonts w:cs="Abz-2 (Badr)" w:hint="cs"/>
          <w:sz w:val="28"/>
          <w:szCs w:val="28"/>
          <w:rtl/>
          <w:lang w:bidi="fa-IR"/>
        </w:rPr>
        <w:t>کتب عامه به کلمات اصحاب وارد شده است.</w:t>
      </w:r>
    </w:p>
    <w:p w14:paraId="5E8B8589" w14:textId="77777777" w:rsidR="00A718FD" w:rsidRPr="00E325CA" w:rsidRDefault="00A718FD" w:rsidP="00A718FD">
      <w:pPr>
        <w:widowControl w:val="0"/>
        <w:bidi/>
        <w:spacing w:after="0"/>
        <w:ind w:firstLine="284"/>
        <w:jc w:val="both"/>
        <w:rPr>
          <w:rFonts w:cs="Abz-2 (Badr)"/>
          <w:sz w:val="28"/>
          <w:szCs w:val="28"/>
          <w:rtl/>
          <w:lang w:bidi="fa-IR"/>
        </w:rPr>
      </w:pPr>
      <w:r>
        <w:rPr>
          <w:rFonts w:cs="Abz-2 (Badr)" w:hint="cs"/>
          <w:sz w:val="28"/>
          <w:szCs w:val="28"/>
          <w:rtl/>
          <w:lang w:bidi="fa-IR"/>
        </w:rPr>
        <w:t xml:space="preserve">قال في المغني: </w:t>
      </w:r>
      <w:r w:rsidRPr="00E325CA">
        <w:rPr>
          <w:rFonts w:cs="Abz-2 (Badr)" w:hint="cs"/>
          <w:sz w:val="28"/>
          <w:szCs w:val="28"/>
          <w:rtl/>
          <w:lang w:bidi="fa-IR"/>
        </w:rPr>
        <w:t>«</w:t>
      </w:r>
      <w:r w:rsidRPr="00E325CA">
        <w:rPr>
          <w:rFonts w:cs="Abz-2 (Badr)"/>
          <w:sz w:val="28"/>
          <w:szCs w:val="28"/>
          <w:rtl/>
          <w:lang w:bidi="fa-IR"/>
        </w:rPr>
        <w:t>إذا تزوّج أربع نسوة في عقد واحد بمهر واحد</w:t>
      </w:r>
      <w:r w:rsidRPr="00E325CA">
        <w:rPr>
          <w:rFonts w:cs="Abz-2 (Badr)" w:hint="cs"/>
          <w:sz w:val="28"/>
          <w:szCs w:val="28"/>
          <w:rtl/>
          <w:lang w:bidi="fa-IR"/>
        </w:rPr>
        <w:t>...</w:t>
      </w:r>
      <w:r w:rsidRPr="00E325CA">
        <w:rPr>
          <w:rFonts w:cs="Abz-2 (Badr)"/>
          <w:sz w:val="28"/>
          <w:szCs w:val="28"/>
          <w:rtl/>
          <w:lang w:bidi="fa-IR"/>
        </w:rPr>
        <w:t xml:space="preserve"> فالنكاح صحيح والمهر صحيح</w:t>
      </w:r>
      <w:r w:rsidRPr="00E325CA">
        <w:rPr>
          <w:rFonts w:cs="Abz-2 (Badr)" w:hint="cs"/>
          <w:sz w:val="28"/>
          <w:szCs w:val="28"/>
          <w:rtl/>
          <w:lang w:bidi="fa-IR"/>
        </w:rPr>
        <w:t>؛</w:t>
      </w:r>
      <w:r w:rsidRPr="00E325CA">
        <w:rPr>
          <w:rFonts w:cs="Abz-2 (Badr)"/>
          <w:sz w:val="28"/>
          <w:szCs w:val="28"/>
          <w:rtl/>
          <w:lang w:bidi="fa-IR"/>
        </w:rPr>
        <w:t xml:space="preserve"> وبهذا قال أبو حنيفة. وهو أشهر قولي الشافعيّ</w:t>
      </w:r>
      <w:r w:rsidRPr="00E325CA">
        <w:rPr>
          <w:rFonts w:cs="Abz-2 (Badr)" w:hint="cs"/>
          <w:sz w:val="28"/>
          <w:szCs w:val="28"/>
          <w:rtl/>
          <w:lang w:bidi="fa-IR"/>
        </w:rPr>
        <w:t>؛</w:t>
      </w:r>
      <w:r w:rsidRPr="00E325CA">
        <w:rPr>
          <w:rFonts w:cs="Abz-2 (Badr)"/>
          <w:sz w:val="28"/>
          <w:szCs w:val="28"/>
          <w:rtl/>
          <w:lang w:bidi="fa-IR"/>
        </w:rPr>
        <w:t xml:space="preserve"> والقول الثاني</w:t>
      </w:r>
      <w:r w:rsidRPr="00E325CA">
        <w:rPr>
          <w:rFonts w:cs="Abz-2 (Badr)" w:hint="cs"/>
          <w:sz w:val="28"/>
          <w:szCs w:val="28"/>
          <w:rtl/>
          <w:lang w:bidi="fa-IR"/>
        </w:rPr>
        <w:t>:</w:t>
      </w:r>
      <w:r w:rsidRPr="00E325CA">
        <w:rPr>
          <w:rFonts w:cs="Abz-2 (Badr)"/>
          <w:sz w:val="28"/>
          <w:szCs w:val="28"/>
          <w:rtl/>
          <w:lang w:bidi="fa-IR"/>
        </w:rPr>
        <w:t xml:space="preserve"> </w:t>
      </w:r>
      <w:r w:rsidRPr="00E325CA">
        <w:rPr>
          <w:rFonts w:cs="Abz-2 (Badr)" w:hint="cs"/>
          <w:sz w:val="28"/>
          <w:szCs w:val="28"/>
          <w:rtl/>
          <w:lang w:bidi="fa-IR"/>
        </w:rPr>
        <w:t>إ</w:t>
      </w:r>
      <w:r w:rsidRPr="00E325CA">
        <w:rPr>
          <w:rFonts w:cs="Abz-2 (Badr)"/>
          <w:sz w:val="28"/>
          <w:szCs w:val="28"/>
          <w:rtl/>
          <w:lang w:bidi="fa-IR"/>
        </w:rPr>
        <w:t>نّ المهر فاسد ويجب مهر المثل</w:t>
      </w:r>
      <w:r w:rsidRPr="00E325CA">
        <w:rPr>
          <w:rFonts w:cs="Abz-2 (Badr)" w:hint="cs"/>
          <w:sz w:val="28"/>
          <w:szCs w:val="28"/>
          <w:rtl/>
          <w:lang w:bidi="fa-IR"/>
        </w:rPr>
        <w:t>،</w:t>
      </w:r>
      <w:r w:rsidRPr="00E325CA">
        <w:rPr>
          <w:rFonts w:cs="Abz-2 (Badr)"/>
          <w:sz w:val="28"/>
          <w:szCs w:val="28"/>
          <w:rtl/>
          <w:lang w:bidi="fa-IR"/>
        </w:rPr>
        <w:t xml:space="preserve"> لأنّ ما يجب لكلّ واحدة منهنّ من المهر غير معلوم</w:t>
      </w:r>
      <w:r w:rsidRPr="00E325CA">
        <w:rPr>
          <w:rFonts w:cs="Abz-2 (Badr)" w:hint="cs"/>
          <w:sz w:val="28"/>
          <w:szCs w:val="28"/>
          <w:rtl/>
          <w:lang w:bidi="fa-IR"/>
        </w:rPr>
        <w:t>.</w:t>
      </w:r>
    </w:p>
    <w:p w14:paraId="298EC531" w14:textId="77777777" w:rsidR="00A718FD" w:rsidRPr="00E325CA" w:rsidRDefault="00A718FD" w:rsidP="00A718FD">
      <w:pPr>
        <w:widowControl w:val="0"/>
        <w:bidi/>
        <w:spacing w:after="0"/>
        <w:ind w:firstLine="284"/>
        <w:jc w:val="both"/>
        <w:rPr>
          <w:rFonts w:cs="Abz-2 (Badr)"/>
          <w:sz w:val="28"/>
          <w:szCs w:val="28"/>
          <w:rtl/>
          <w:lang w:bidi="fa-IR"/>
        </w:rPr>
      </w:pPr>
      <w:r w:rsidRPr="00E325CA">
        <w:rPr>
          <w:rFonts w:cs="Abz-2 (Badr)"/>
          <w:sz w:val="28"/>
          <w:szCs w:val="28"/>
          <w:rtl/>
          <w:lang w:bidi="fa-IR"/>
        </w:rPr>
        <w:t>ولنا</w:t>
      </w:r>
      <w:r w:rsidRPr="00E325CA">
        <w:rPr>
          <w:rFonts w:cs="Abz-2 (Badr)" w:hint="cs"/>
          <w:sz w:val="28"/>
          <w:szCs w:val="28"/>
          <w:rtl/>
          <w:lang w:bidi="fa-IR"/>
        </w:rPr>
        <w:t>:</w:t>
      </w:r>
      <w:r w:rsidRPr="00E325CA">
        <w:rPr>
          <w:rFonts w:cs="Abz-2 (Badr)"/>
          <w:sz w:val="28"/>
          <w:szCs w:val="28"/>
          <w:rtl/>
          <w:lang w:bidi="fa-IR"/>
        </w:rPr>
        <w:t xml:space="preserve"> أنّ الفرض في الجملة معلوم، فلا يفسد لجهالته في التفصيل</w:t>
      </w:r>
      <w:r w:rsidRPr="00E325CA">
        <w:rPr>
          <w:rFonts w:cs="Abz-2 (Badr)" w:hint="cs"/>
          <w:sz w:val="28"/>
          <w:szCs w:val="28"/>
          <w:rtl/>
          <w:lang w:bidi="fa-IR"/>
        </w:rPr>
        <w:t>...</w:t>
      </w:r>
    </w:p>
    <w:p w14:paraId="652FBC45" w14:textId="77777777" w:rsidR="00A718FD" w:rsidRPr="00E325CA" w:rsidRDefault="00A718FD" w:rsidP="00A718FD">
      <w:pPr>
        <w:widowControl w:val="0"/>
        <w:bidi/>
        <w:spacing w:after="0"/>
        <w:ind w:firstLine="284"/>
        <w:jc w:val="both"/>
        <w:rPr>
          <w:rFonts w:cs="Abz-2 (Badr)"/>
          <w:sz w:val="28"/>
          <w:szCs w:val="28"/>
          <w:rtl/>
          <w:lang w:bidi="fa-IR"/>
        </w:rPr>
      </w:pPr>
      <w:r w:rsidRPr="00E325CA">
        <w:rPr>
          <w:rFonts w:cs="Abz-2 (Badr)"/>
          <w:sz w:val="28"/>
          <w:szCs w:val="28"/>
          <w:rtl/>
          <w:lang w:bidi="fa-IR"/>
        </w:rPr>
        <w:t>إذا ثبت هذا، فإنّ الصداق يقس</w:t>
      </w:r>
      <w:r w:rsidRPr="00E325CA">
        <w:rPr>
          <w:rFonts w:cs="Abz-2 (Badr)" w:hint="cs"/>
          <w:sz w:val="28"/>
          <w:szCs w:val="28"/>
          <w:rtl/>
          <w:lang w:bidi="fa-IR"/>
        </w:rPr>
        <w:t>ّ</w:t>
      </w:r>
      <w:r w:rsidRPr="00E325CA">
        <w:rPr>
          <w:rFonts w:cs="Abz-2 (Badr)"/>
          <w:sz w:val="28"/>
          <w:szCs w:val="28"/>
          <w:rtl/>
          <w:lang w:bidi="fa-IR"/>
        </w:rPr>
        <w:t>م بينهنّ على قدر مهورهنّ في قول القاضي وابن حامد</w:t>
      </w:r>
      <w:r w:rsidRPr="00E325CA">
        <w:rPr>
          <w:rFonts w:cs="Abz-2 (Badr)" w:hint="cs"/>
          <w:sz w:val="28"/>
          <w:szCs w:val="28"/>
          <w:rtl/>
          <w:lang w:bidi="fa-IR"/>
        </w:rPr>
        <w:t>؛</w:t>
      </w:r>
      <w:r w:rsidRPr="00E325CA">
        <w:rPr>
          <w:rFonts w:cs="Abz-2 (Badr)"/>
          <w:sz w:val="28"/>
          <w:szCs w:val="28"/>
          <w:rtl/>
          <w:lang w:bidi="fa-IR"/>
        </w:rPr>
        <w:t xml:space="preserve"> وهو قول أبي حنيفة وصاحبيه والشافعيّ</w:t>
      </w:r>
      <w:r w:rsidRPr="00E325CA">
        <w:rPr>
          <w:rFonts w:cs="Abz-2 (Badr)" w:hint="cs"/>
          <w:sz w:val="28"/>
          <w:szCs w:val="28"/>
          <w:rtl/>
          <w:lang w:bidi="fa-IR"/>
        </w:rPr>
        <w:t>.</w:t>
      </w:r>
    </w:p>
    <w:p w14:paraId="73568A3D" w14:textId="77777777" w:rsidR="00A718FD" w:rsidRPr="00E325CA" w:rsidRDefault="00A718FD" w:rsidP="00A718FD">
      <w:pPr>
        <w:widowControl w:val="0"/>
        <w:bidi/>
        <w:spacing w:after="0"/>
        <w:ind w:firstLine="284"/>
        <w:jc w:val="both"/>
        <w:rPr>
          <w:rFonts w:cs="Abz-2 (Badr)"/>
          <w:sz w:val="28"/>
          <w:szCs w:val="28"/>
          <w:rtl/>
          <w:lang w:bidi="fa-IR"/>
        </w:rPr>
      </w:pPr>
      <w:r w:rsidRPr="00E325CA">
        <w:rPr>
          <w:rFonts w:cs="Abz-2 (Badr)"/>
          <w:sz w:val="28"/>
          <w:szCs w:val="28"/>
          <w:rtl/>
          <w:lang w:bidi="fa-IR"/>
        </w:rPr>
        <w:lastRenderedPageBreak/>
        <w:t>وقال أبو بكر: يقس</w:t>
      </w:r>
      <w:r w:rsidRPr="00E325CA">
        <w:rPr>
          <w:rFonts w:cs="Abz-2 (Badr)" w:hint="cs"/>
          <w:sz w:val="28"/>
          <w:szCs w:val="28"/>
          <w:rtl/>
          <w:lang w:bidi="fa-IR"/>
        </w:rPr>
        <w:t>ّ</w:t>
      </w:r>
      <w:r w:rsidRPr="00E325CA">
        <w:rPr>
          <w:rFonts w:cs="Abz-2 (Badr)"/>
          <w:sz w:val="28"/>
          <w:szCs w:val="28"/>
          <w:rtl/>
          <w:lang w:bidi="fa-IR"/>
        </w:rPr>
        <w:t>م بينهنّ بالسويّة</w:t>
      </w:r>
      <w:r w:rsidRPr="00E325CA">
        <w:rPr>
          <w:rFonts w:cs="Abz-2 (Badr)" w:hint="cs"/>
          <w:sz w:val="28"/>
          <w:szCs w:val="28"/>
          <w:rtl/>
          <w:lang w:bidi="fa-IR"/>
        </w:rPr>
        <w:t>،</w:t>
      </w:r>
      <w:r w:rsidRPr="00E325CA">
        <w:rPr>
          <w:rFonts w:cs="Abz-2 (Badr)"/>
          <w:sz w:val="28"/>
          <w:szCs w:val="28"/>
          <w:rtl/>
          <w:lang w:bidi="fa-IR"/>
        </w:rPr>
        <w:t xml:space="preserve"> لأنّه أضافه إليهنّ إضافة واحدة، فكان بينهنّ بالسواء، كما لو وهبه لهنّ أو أقرّ به لهنّ، وكما لو اشترى جماعة ثوبا</w:t>
      </w:r>
      <w:r w:rsidRPr="00E325CA">
        <w:rPr>
          <w:rFonts w:cs="Abz-2 (Badr)" w:hint="cs"/>
          <w:sz w:val="28"/>
          <w:szCs w:val="28"/>
          <w:rtl/>
          <w:lang w:bidi="fa-IR"/>
        </w:rPr>
        <w:t>ً</w:t>
      </w:r>
      <w:r w:rsidRPr="00E325CA">
        <w:rPr>
          <w:rFonts w:cs="Abz-2 (Badr)"/>
          <w:sz w:val="28"/>
          <w:szCs w:val="28"/>
          <w:rtl/>
          <w:lang w:bidi="fa-IR"/>
        </w:rPr>
        <w:t xml:space="preserve"> بأثمان مختلفة ثمّ باعوه مرابحة أو مساومة كان الثمن بينهم بالسواء وإن اختلفت ر</w:t>
      </w:r>
      <w:r w:rsidRPr="00E325CA">
        <w:rPr>
          <w:rFonts w:cs="Abz-2 (Badr)" w:hint="cs"/>
          <w:sz w:val="28"/>
          <w:szCs w:val="28"/>
          <w:rtl/>
          <w:lang w:bidi="fa-IR"/>
        </w:rPr>
        <w:t>ؤ</w:t>
      </w:r>
      <w:r w:rsidRPr="00E325CA">
        <w:rPr>
          <w:rFonts w:cs="Abz-2 (Badr)"/>
          <w:sz w:val="28"/>
          <w:szCs w:val="28"/>
          <w:rtl/>
          <w:lang w:bidi="fa-IR"/>
        </w:rPr>
        <w:t>وس أموالهم</w:t>
      </w:r>
      <w:r w:rsidRPr="00E325CA">
        <w:rPr>
          <w:rFonts w:cs="Abz-2 (Badr)" w:hint="cs"/>
          <w:sz w:val="28"/>
          <w:szCs w:val="28"/>
          <w:rtl/>
          <w:lang w:bidi="fa-IR"/>
        </w:rPr>
        <w:t>.</w:t>
      </w:r>
      <w:r w:rsidRPr="00E325CA">
        <w:rPr>
          <w:rFonts w:cs="Abz-2 (Badr)"/>
          <w:sz w:val="28"/>
          <w:szCs w:val="28"/>
          <w:rtl/>
          <w:lang w:bidi="fa-IR"/>
        </w:rPr>
        <w:t xml:space="preserve"> ولأنّ القول بتقسيطه يفضي إلى جهالة العوض لكلّ واحدة منهنّ وذلك يفسده</w:t>
      </w:r>
      <w:r w:rsidRPr="00E325CA">
        <w:rPr>
          <w:rFonts w:cs="Abz-2 (Badr)" w:hint="cs"/>
          <w:sz w:val="28"/>
          <w:szCs w:val="28"/>
          <w:rtl/>
          <w:lang w:bidi="fa-IR"/>
        </w:rPr>
        <w:t>.</w:t>
      </w:r>
    </w:p>
    <w:p w14:paraId="25018792" w14:textId="1DC0B4B1" w:rsidR="00A718FD" w:rsidRPr="00E325CA" w:rsidRDefault="00A718FD" w:rsidP="00456994">
      <w:pPr>
        <w:widowControl w:val="0"/>
        <w:bidi/>
        <w:spacing w:after="0"/>
        <w:ind w:firstLine="284"/>
        <w:jc w:val="both"/>
        <w:rPr>
          <w:rFonts w:cs="Abz-2 (Badr)"/>
          <w:sz w:val="28"/>
          <w:szCs w:val="28"/>
          <w:rtl/>
          <w:lang w:bidi="fa-IR"/>
        </w:rPr>
      </w:pPr>
      <w:r w:rsidRPr="00E325CA">
        <w:rPr>
          <w:rFonts w:cs="Abz-2 (Badr)"/>
          <w:sz w:val="28"/>
          <w:szCs w:val="28"/>
          <w:rtl/>
          <w:lang w:bidi="fa-IR"/>
        </w:rPr>
        <w:t>ولنا</w:t>
      </w:r>
      <w:r w:rsidRPr="00E325CA">
        <w:rPr>
          <w:rFonts w:cs="Abz-2 (Badr)" w:hint="cs"/>
          <w:sz w:val="28"/>
          <w:szCs w:val="28"/>
          <w:rtl/>
          <w:lang w:bidi="fa-IR"/>
        </w:rPr>
        <w:t>:</w:t>
      </w:r>
      <w:r w:rsidRPr="00E325CA">
        <w:rPr>
          <w:rFonts w:cs="Abz-2 (Badr)"/>
          <w:sz w:val="28"/>
          <w:szCs w:val="28"/>
          <w:rtl/>
          <w:lang w:bidi="fa-IR"/>
        </w:rPr>
        <w:t xml:space="preserve"> أنّ الصفقة اشتملت على شيئين مختلفي القيمة، فوجب تقسيط العوض عليهما بالقيمة، كما لو باع شقصا</w:t>
      </w:r>
      <w:r w:rsidRPr="00E325CA">
        <w:rPr>
          <w:rFonts w:cs="Abz-2 (Badr)" w:hint="cs"/>
          <w:sz w:val="28"/>
          <w:szCs w:val="28"/>
          <w:rtl/>
          <w:lang w:bidi="fa-IR"/>
        </w:rPr>
        <w:t>ً</w:t>
      </w:r>
      <w:r w:rsidRPr="00E325CA">
        <w:rPr>
          <w:rFonts w:cs="Abz-2 (Badr)"/>
          <w:sz w:val="28"/>
          <w:szCs w:val="28"/>
          <w:rtl/>
          <w:lang w:bidi="fa-IR"/>
        </w:rPr>
        <w:t xml:space="preserve"> وسيفا</w:t>
      </w:r>
      <w:r w:rsidRPr="00E325CA">
        <w:rPr>
          <w:rFonts w:cs="Abz-2 (Badr)" w:hint="cs"/>
          <w:sz w:val="28"/>
          <w:szCs w:val="28"/>
          <w:rtl/>
          <w:lang w:bidi="fa-IR"/>
        </w:rPr>
        <w:t>ً</w:t>
      </w:r>
      <w:r w:rsidRPr="00E325CA">
        <w:rPr>
          <w:rFonts w:cs="Abz-2 (Badr)"/>
          <w:sz w:val="28"/>
          <w:szCs w:val="28"/>
          <w:rtl/>
          <w:lang w:bidi="fa-IR"/>
        </w:rPr>
        <w:t>، أو كما لو ابتاع عبدين فوجد أحدهما حرّا</w:t>
      </w:r>
      <w:r w:rsidRPr="00E325CA">
        <w:rPr>
          <w:rFonts w:cs="Abz-2 (Badr)" w:hint="cs"/>
          <w:sz w:val="28"/>
          <w:szCs w:val="28"/>
          <w:rtl/>
          <w:lang w:bidi="fa-IR"/>
        </w:rPr>
        <w:t>ً</w:t>
      </w:r>
      <w:r w:rsidRPr="00E325CA">
        <w:rPr>
          <w:rFonts w:cs="Abz-2 (Badr)"/>
          <w:sz w:val="28"/>
          <w:szCs w:val="28"/>
          <w:rtl/>
          <w:lang w:bidi="fa-IR"/>
        </w:rPr>
        <w:t xml:space="preserve"> أو مغصوبا</w:t>
      </w:r>
      <w:r w:rsidRPr="00E325CA">
        <w:rPr>
          <w:rFonts w:cs="Abz-2 (Badr)" w:hint="cs"/>
          <w:sz w:val="28"/>
          <w:szCs w:val="28"/>
          <w:rtl/>
          <w:lang w:bidi="fa-IR"/>
        </w:rPr>
        <w:t>ً؛</w:t>
      </w:r>
      <w:r w:rsidRPr="00E325CA">
        <w:rPr>
          <w:rFonts w:cs="Abz-2 (Badr)"/>
          <w:sz w:val="28"/>
          <w:szCs w:val="28"/>
          <w:rtl/>
          <w:lang w:bidi="fa-IR"/>
        </w:rPr>
        <w:t xml:space="preserve"> وقد نصّ أحمد في من ابتاع عبدين فإذا</w:t>
      </w:r>
      <w:r w:rsidRPr="00E325CA">
        <w:rPr>
          <w:rFonts w:cs="Abz-2 (Badr)" w:hint="cs"/>
          <w:sz w:val="28"/>
          <w:szCs w:val="28"/>
          <w:rtl/>
          <w:lang w:bidi="fa-IR"/>
        </w:rPr>
        <w:t>ً</w:t>
      </w:r>
      <w:r w:rsidRPr="00E325CA">
        <w:rPr>
          <w:rFonts w:cs="Abz-2 (Badr)"/>
          <w:sz w:val="28"/>
          <w:szCs w:val="28"/>
          <w:rtl/>
          <w:lang w:bidi="fa-IR"/>
        </w:rPr>
        <w:t xml:space="preserve"> أحدهما حرّ أنّه يرجع بقيمته من الثمن. وكذلك نصّ في من تزوّج على جاريتين، فإذا</w:t>
      </w:r>
      <w:r w:rsidRPr="00E325CA">
        <w:rPr>
          <w:rFonts w:cs="Abz-2 (Badr)" w:hint="cs"/>
          <w:sz w:val="28"/>
          <w:szCs w:val="28"/>
          <w:rtl/>
          <w:lang w:bidi="fa-IR"/>
        </w:rPr>
        <w:t>ً</w:t>
      </w:r>
      <w:r w:rsidRPr="00E325CA">
        <w:rPr>
          <w:rFonts w:cs="Abz-2 (Badr)"/>
          <w:sz w:val="28"/>
          <w:szCs w:val="28"/>
          <w:rtl/>
          <w:lang w:bidi="fa-IR"/>
        </w:rPr>
        <w:t xml:space="preserve"> إحداهما حرّة أنّه يرجع بقيمة الحرّة</w:t>
      </w:r>
      <w:r w:rsidRPr="00E325CA">
        <w:rPr>
          <w:rFonts w:cs="Abz-2 (Badr)" w:hint="cs"/>
          <w:sz w:val="28"/>
          <w:szCs w:val="28"/>
          <w:rtl/>
          <w:lang w:bidi="fa-IR"/>
        </w:rPr>
        <w:t>.</w:t>
      </w:r>
      <w:r w:rsidR="00456994">
        <w:rPr>
          <w:rFonts w:cs="Abz-2 (Badr)" w:hint="cs"/>
          <w:sz w:val="28"/>
          <w:szCs w:val="28"/>
          <w:rtl/>
          <w:lang w:bidi="fa-IR"/>
        </w:rPr>
        <w:t xml:space="preserve"> </w:t>
      </w:r>
      <w:r w:rsidRPr="00E325CA">
        <w:rPr>
          <w:rFonts w:cs="Abz-2 (Badr)"/>
          <w:sz w:val="28"/>
          <w:szCs w:val="28"/>
          <w:rtl/>
          <w:lang w:bidi="fa-IR"/>
        </w:rPr>
        <w:t>ولو اشترى عبدين فوجد أحدهما معيبا</w:t>
      </w:r>
      <w:r w:rsidRPr="00E325CA">
        <w:rPr>
          <w:rFonts w:cs="Abz-2 (Badr)" w:hint="cs"/>
          <w:sz w:val="28"/>
          <w:szCs w:val="28"/>
          <w:rtl/>
          <w:lang w:bidi="fa-IR"/>
        </w:rPr>
        <w:t>ً</w:t>
      </w:r>
      <w:r w:rsidRPr="00E325CA">
        <w:rPr>
          <w:rFonts w:cs="Abz-2 (Badr)"/>
          <w:sz w:val="28"/>
          <w:szCs w:val="28"/>
          <w:rtl/>
          <w:lang w:bidi="fa-IR"/>
        </w:rPr>
        <w:t xml:space="preserve"> فردّه لرجع بقسطه من الثمن</w:t>
      </w:r>
      <w:r w:rsidRPr="00E325CA">
        <w:rPr>
          <w:rFonts w:cs="Abz-2 (Badr)" w:hint="cs"/>
          <w:sz w:val="28"/>
          <w:szCs w:val="28"/>
          <w:rtl/>
          <w:lang w:bidi="fa-IR"/>
        </w:rPr>
        <w:t xml:space="preserve">؛ </w:t>
      </w:r>
      <w:r w:rsidRPr="00E325CA">
        <w:rPr>
          <w:rFonts w:cs="Abz-2 (Badr)"/>
          <w:sz w:val="28"/>
          <w:szCs w:val="28"/>
          <w:rtl/>
          <w:lang w:bidi="fa-IR"/>
        </w:rPr>
        <w:t>ما ذكره من المسألة غير مسلّم له، وإن سلّم فالقيمة ثمّ واحدة بخلاف مسألتنا.</w:t>
      </w:r>
    </w:p>
    <w:p w14:paraId="46BAB039" w14:textId="77777777" w:rsidR="00A718FD" w:rsidRPr="00E325CA" w:rsidRDefault="00A718FD" w:rsidP="00A718FD">
      <w:pPr>
        <w:widowControl w:val="0"/>
        <w:bidi/>
        <w:spacing w:after="0"/>
        <w:ind w:firstLine="284"/>
        <w:jc w:val="both"/>
        <w:rPr>
          <w:rFonts w:cs="Abz-2 (Badr)"/>
          <w:sz w:val="28"/>
          <w:szCs w:val="28"/>
          <w:rtl/>
          <w:lang w:bidi="fa-IR"/>
        </w:rPr>
      </w:pPr>
      <w:r w:rsidRPr="00E325CA">
        <w:rPr>
          <w:rFonts w:cs="Abz-2 (Badr)"/>
          <w:sz w:val="28"/>
          <w:szCs w:val="28"/>
          <w:rtl/>
          <w:lang w:bidi="fa-IR"/>
        </w:rPr>
        <w:t>وأمّا الهبة والإقرار فليس فيهما قيمة يرجع إليها وتقسّم الهبة عليهما بخلاف مسألتنا، وإفضاؤه إلى جهالة التفصيل لا يمنع الصحّة إذا كان معلوم الجملة</w:t>
      </w:r>
      <w:r w:rsidRPr="00E325CA">
        <w:rPr>
          <w:rFonts w:cs="Abz-2 (Badr)" w:hint="cs"/>
          <w:sz w:val="28"/>
          <w:szCs w:val="28"/>
          <w:rtl/>
          <w:lang w:bidi="fa-IR"/>
        </w:rPr>
        <w:t>.</w:t>
      </w:r>
    </w:p>
    <w:p w14:paraId="03075FCA" w14:textId="77777777" w:rsidR="00A718FD" w:rsidRPr="00E325CA" w:rsidRDefault="00A718FD" w:rsidP="00A718FD">
      <w:pPr>
        <w:widowControl w:val="0"/>
        <w:bidi/>
        <w:spacing w:after="0"/>
        <w:ind w:firstLine="284"/>
        <w:jc w:val="both"/>
        <w:rPr>
          <w:rFonts w:cs="Abz-2 (Badr)"/>
          <w:sz w:val="28"/>
          <w:szCs w:val="28"/>
          <w:lang w:bidi="fa-IR"/>
        </w:rPr>
      </w:pPr>
      <w:r w:rsidRPr="00E325CA">
        <w:rPr>
          <w:rFonts w:cs="Abz-2 (Badr)"/>
          <w:sz w:val="28"/>
          <w:szCs w:val="28"/>
          <w:rtl/>
          <w:lang w:bidi="fa-IR"/>
        </w:rPr>
        <w:t>ويتفرّع عن هذه المسألة، إذا خالع امرأتين بعوض واحد أو كاتب عبيدا</w:t>
      </w:r>
      <w:r w:rsidRPr="00E325CA">
        <w:rPr>
          <w:rFonts w:cs="Abz-2 (Badr)" w:hint="cs"/>
          <w:sz w:val="28"/>
          <w:szCs w:val="28"/>
          <w:rtl/>
          <w:lang w:bidi="fa-IR"/>
        </w:rPr>
        <w:t>ً</w:t>
      </w:r>
      <w:r w:rsidRPr="00E325CA">
        <w:rPr>
          <w:rFonts w:cs="Abz-2 (Badr)"/>
          <w:sz w:val="28"/>
          <w:szCs w:val="28"/>
          <w:rtl/>
          <w:lang w:bidi="fa-IR"/>
        </w:rPr>
        <w:t xml:space="preserve"> بعوض واحد أنّه يصحّ مع الخلاف فيه ويقسّم العوض في الخلع على قدر المهرين، وفي الكتابة على قدر قيمة العبيد. وعلى قول أبي بكر يقسّم بالسويّة في المسألتين</w:t>
      </w:r>
      <w:r w:rsidRPr="00E325CA">
        <w:rPr>
          <w:rFonts w:cs="Abz-2 (Badr)" w:hint="cs"/>
          <w:sz w:val="28"/>
          <w:szCs w:val="28"/>
          <w:rtl/>
          <w:lang w:bidi="fa-IR"/>
        </w:rPr>
        <w:t>.»</w:t>
      </w:r>
      <w:r w:rsidRPr="002D27AB">
        <w:rPr>
          <w:rStyle w:val="FootnoteReference"/>
          <w:rFonts w:cs="Abz-2 (Badr)"/>
          <w:sz w:val="28"/>
          <w:szCs w:val="28"/>
          <w:rtl/>
          <w:lang w:bidi="fa-IR"/>
        </w:rPr>
        <w:footnoteReference w:id="5"/>
      </w:r>
    </w:p>
    <w:bookmarkEnd w:id="0"/>
    <w:bookmarkEnd w:id="1"/>
    <w:p w14:paraId="5664342D" w14:textId="1AF4521D" w:rsidR="00963451" w:rsidRDefault="00456994" w:rsidP="00A718FD">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آنچه که </w:t>
      </w:r>
      <w:r w:rsidR="00234FA4">
        <w:rPr>
          <w:rFonts w:cs="Abz-2 (Badr)" w:hint="cs"/>
          <w:sz w:val="28"/>
          <w:szCs w:val="28"/>
          <w:rtl/>
          <w:lang w:bidi="fa-IR"/>
        </w:rPr>
        <w:t xml:space="preserve">بدواً </w:t>
      </w:r>
      <w:r>
        <w:rPr>
          <w:rFonts w:cs="Abz-2 (Badr)" w:hint="cs"/>
          <w:sz w:val="28"/>
          <w:szCs w:val="28"/>
          <w:rtl/>
          <w:lang w:bidi="fa-IR"/>
        </w:rPr>
        <w:t>در اين مسأله به ذهن می</w:t>
      </w:r>
      <w:r>
        <w:rPr>
          <w:rFonts w:cs="Abz-2 (Badr)"/>
          <w:sz w:val="28"/>
          <w:szCs w:val="28"/>
          <w:rtl/>
          <w:lang w:bidi="fa-IR"/>
        </w:rPr>
        <w:softHyphen/>
      </w:r>
      <w:r>
        <w:rPr>
          <w:rFonts w:cs="Abz-2 (Badr)" w:hint="cs"/>
          <w:sz w:val="28"/>
          <w:szCs w:val="28"/>
          <w:rtl/>
          <w:lang w:bidi="fa-IR"/>
        </w:rPr>
        <w:t>رسد اين است که در بحث معاوضات، عرف عوض هر چيزی را به نسبت به ارزش آن در نظر می</w:t>
      </w:r>
      <w:r>
        <w:rPr>
          <w:rFonts w:cs="Abz-2 (Badr)"/>
          <w:sz w:val="28"/>
          <w:szCs w:val="28"/>
          <w:rtl/>
          <w:lang w:bidi="fa-IR"/>
        </w:rPr>
        <w:softHyphen/>
      </w:r>
      <w:r>
        <w:rPr>
          <w:rFonts w:cs="Abz-2 (Badr)" w:hint="cs"/>
          <w:sz w:val="28"/>
          <w:szCs w:val="28"/>
          <w:rtl/>
          <w:lang w:bidi="fa-IR"/>
        </w:rPr>
        <w:t>گيرد. مثلاً اگر کسی در دو بيع خانه و خودروی خود را بفروشد و برای مجموع آنها ثمن واحدی ذکر کند، در نزد عرف به نسبتی که قيمت سوقيه خانه و خودرو از مجموع قيمت سوقيه آنها دارد، از ثمن معلوم شده در حين عقد برابر هر يک از آنها واقع می</w:t>
      </w:r>
      <w:r>
        <w:rPr>
          <w:rFonts w:cs="Abz-2 (Badr)"/>
          <w:sz w:val="28"/>
          <w:szCs w:val="28"/>
          <w:rtl/>
          <w:lang w:bidi="fa-IR"/>
        </w:rPr>
        <w:softHyphen/>
      </w:r>
      <w:r>
        <w:rPr>
          <w:rFonts w:cs="Abz-2 (Badr)" w:hint="cs"/>
          <w:sz w:val="28"/>
          <w:szCs w:val="28"/>
          <w:rtl/>
          <w:lang w:bidi="fa-IR"/>
        </w:rPr>
        <w:t>شود</w:t>
      </w:r>
      <w:r w:rsidR="00230ACF">
        <w:rPr>
          <w:rFonts w:cs="Abz-2 (Badr)" w:hint="cs"/>
          <w:sz w:val="28"/>
          <w:szCs w:val="28"/>
          <w:rtl/>
          <w:lang w:bidi="fa-IR"/>
        </w:rPr>
        <w:t>.</w:t>
      </w:r>
    </w:p>
    <w:p w14:paraId="16CD5DF7" w14:textId="70E4B8B7" w:rsidR="00230ACF" w:rsidRDefault="00230ACF" w:rsidP="00230ACF">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 اما در غير معاوضات آنچه که عرف به </w:t>
      </w:r>
      <w:r w:rsidR="003E5B78">
        <w:rPr>
          <w:rFonts w:cs="Abz-2 (Badr)" w:hint="cs"/>
          <w:sz w:val="28"/>
          <w:szCs w:val="28"/>
          <w:rtl/>
          <w:lang w:bidi="fa-IR"/>
        </w:rPr>
        <w:t>آ</w:t>
      </w:r>
      <w:r>
        <w:rPr>
          <w:rFonts w:cs="Abz-2 (Badr)" w:hint="cs"/>
          <w:sz w:val="28"/>
          <w:szCs w:val="28"/>
          <w:rtl/>
          <w:lang w:bidi="fa-IR"/>
        </w:rPr>
        <w:t>ن حکم می</w:t>
      </w:r>
      <w:r>
        <w:rPr>
          <w:rFonts w:cs="Abz-2 (Badr)"/>
          <w:sz w:val="28"/>
          <w:szCs w:val="28"/>
          <w:rtl/>
          <w:lang w:bidi="fa-IR"/>
        </w:rPr>
        <w:softHyphen/>
      </w:r>
      <w:r>
        <w:rPr>
          <w:rFonts w:cs="Abz-2 (Badr)" w:hint="cs"/>
          <w:sz w:val="28"/>
          <w:szCs w:val="28"/>
          <w:rtl/>
          <w:lang w:bidi="fa-IR"/>
        </w:rPr>
        <w:t>کند، تقسيم مال به نسبت مساوی است؛ مثلاً اگر کسی مالی را به دو نفر هبه کند، آن مال بين آن دو به تساوی تقسيم می</w:t>
      </w:r>
      <w:r>
        <w:rPr>
          <w:rFonts w:cs="Abz-2 (Badr)"/>
          <w:sz w:val="28"/>
          <w:szCs w:val="28"/>
          <w:rtl/>
          <w:lang w:bidi="fa-IR"/>
        </w:rPr>
        <w:softHyphen/>
      </w:r>
      <w:r>
        <w:rPr>
          <w:rFonts w:cs="Abz-2 (Badr)" w:hint="cs"/>
          <w:sz w:val="28"/>
          <w:szCs w:val="28"/>
          <w:rtl/>
          <w:lang w:bidi="fa-IR"/>
        </w:rPr>
        <w:t>گردد.</w:t>
      </w:r>
    </w:p>
    <w:p w14:paraId="116CC817" w14:textId="28010BB9" w:rsidR="00230ACF" w:rsidRDefault="00230ACF" w:rsidP="00230ACF">
      <w:pPr>
        <w:widowControl w:val="0"/>
        <w:bidi/>
        <w:spacing w:after="0" w:line="254" w:lineRule="auto"/>
        <w:ind w:firstLine="284"/>
        <w:jc w:val="both"/>
        <w:rPr>
          <w:rFonts w:cs="Abz-2 (Badr)"/>
          <w:sz w:val="28"/>
          <w:szCs w:val="28"/>
          <w:rtl/>
          <w:lang w:bidi="fa-IR"/>
        </w:rPr>
      </w:pPr>
      <w:r>
        <w:rPr>
          <w:rFonts w:cs="Abz-2 (Badr)" w:hint="cs"/>
          <w:sz w:val="28"/>
          <w:szCs w:val="28"/>
          <w:rtl/>
          <w:lang w:bidi="fa-IR"/>
        </w:rPr>
        <w:t>ب</w:t>
      </w:r>
      <w:r w:rsidR="00411CC3">
        <w:rPr>
          <w:rFonts w:cs="Abz-2 (Badr)" w:hint="cs"/>
          <w:sz w:val="28"/>
          <w:szCs w:val="28"/>
          <w:rtl/>
          <w:lang w:bidi="fa-IR"/>
        </w:rPr>
        <w:t xml:space="preserve">ر اين اساس در ما نحن </w:t>
      </w:r>
      <w:r w:rsidR="00C73394">
        <w:rPr>
          <w:rFonts w:cs="Abz-2 (Badr)" w:hint="cs"/>
          <w:sz w:val="28"/>
          <w:szCs w:val="28"/>
          <w:rtl/>
          <w:lang w:bidi="fa-IR"/>
        </w:rPr>
        <w:t>می</w:t>
      </w:r>
      <w:r w:rsidR="00C73394">
        <w:rPr>
          <w:rFonts w:cs="Abz-2 (Badr)"/>
          <w:sz w:val="28"/>
          <w:szCs w:val="28"/>
          <w:rtl/>
          <w:lang w:bidi="fa-IR"/>
        </w:rPr>
        <w:softHyphen/>
      </w:r>
      <w:r w:rsidR="00C73394">
        <w:rPr>
          <w:rFonts w:cs="Abz-2 (Badr)" w:hint="cs"/>
          <w:sz w:val="28"/>
          <w:szCs w:val="28"/>
          <w:rtl/>
          <w:lang w:bidi="fa-IR"/>
        </w:rPr>
        <w:t>توان</w:t>
      </w:r>
      <w:r w:rsidR="00411CC3">
        <w:rPr>
          <w:rFonts w:cs="Abz-2 (Badr)" w:hint="cs"/>
          <w:sz w:val="28"/>
          <w:szCs w:val="28"/>
          <w:rtl/>
          <w:lang w:bidi="fa-IR"/>
        </w:rPr>
        <w:t xml:space="preserve"> گفت که چون مهر عوض بضع محسوب نمی</w:t>
      </w:r>
      <w:r w:rsidR="00411CC3">
        <w:rPr>
          <w:rFonts w:cs="Abz-2 (Badr)"/>
          <w:sz w:val="28"/>
          <w:szCs w:val="28"/>
          <w:rtl/>
          <w:lang w:bidi="fa-IR"/>
        </w:rPr>
        <w:softHyphen/>
      </w:r>
      <w:r w:rsidR="00411CC3">
        <w:rPr>
          <w:rFonts w:cs="Abz-2 (Badr)" w:hint="cs"/>
          <w:sz w:val="28"/>
          <w:szCs w:val="28"/>
          <w:rtl/>
          <w:lang w:bidi="fa-IR"/>
        </w:rPr>
        <w:t xml:space="preserve">گردد، </w:t>
      </w:r>
      <w:r w:rsidR="003E5B78">
        <w:rPr>
          <w:rFonts w:cs="Abz-2 (Badr)" w:hint="cs"/>
          <w:sz w:val="28"/>
          <w:szCs w:val="28"/>
          <w:rtl/>
          <w:lang w:bidi="fa-IR"/>
        </w:rPr>
        <w:t>پس عرفاً بين زنها بالسويه تقسيم می</w:t>
      </w:r>
      <w:r w:rsidR="003E5B78">
        <w:rPr>
          <w:rFonts w:cs="Abz-2 (Badr)"/>
          <w:sz w:val="28"/>
          <w:szCs w:val="28"/>
          <w:rtl/>
          <w:lang w:bidi="fa-IR"/>
        </w:rPr>
        <w:softHyphen/>
      </w:r>
      <w:r w:rsidR="003E5B78">
        <w:rPr>
          <w:rFonts w:cs="Abz-2 (Badr)" w:hint="cs"/>
          <w:sz w:val="28"/>
          <w:szCs w:val="28"/>
          <w:rtl/>
          <w:lang w:bidi="fa-IR"/>
        </w:rPr>
        <w:t>گردد.</w:t>
      </w:r>
    </w:p>
    <w:p w14:paraId="5E4FC7D7" w14:textId="77777777" w:rsidR="00101080" w:rsidRDefault="00101080" w:rsidP="00101080">
      <w:pPr>
        <w:widowControl w:val="0"/>
        <w:bidi/>
        <w:spacing w:after="0" w:line="254" w:lineRule="auto"/>
        <w:ind w:firstLine="284"/>
        <w:jc w:val="both"/>
        <w:rPr>
          <w:rFonts w:cs="Abz-2 (Badr)"/>
          <w:sz w:val="28"/>
          <w:szCs w:val="28"/>
          <w:rtl/>
          <w:lang w:bidi="fa-IR"/>
        </w:rPr>
      </w:pPr>
      <w:r>
        <w:rPr>
          <w:rFonts w:cs="Abz-2 (Badr)" w:hint="cs"/>
          <w:sz w:val="28"/>
          <w:szCs w:val="28"/>
          <w:rtl/>
          <w:lang w:bidi="fa-IR"/>
        </w:rPr>
        <w:t>اما اشکال اين مطلب اين است که هرچند مهر عوض بضع محسوب نمی</w:t>
      </w:r>
      <w:r>
        <w:rPr>
          <w:rFonts w:cs="Abz-2 (Badr)"/>
          <w:sz w:val="28"/>
          <w:szCs w:val="28"/>
          <w:rtl/>
          <w:lang w:bidi="fa-IR"/>
        </w:rPr>
        <w:softHyphen/>
      </w:r>
      <w:r>
        <w:rPr>
          <w:rFonts w:cs="Abz-2 (Badr)" w:hint="cs"/>
          <w:sz w:val="28"/>
          <w:szCs w:val="28"/>
          <w:rtl/>
          <w:lang w:bidi="fa-IR"/>
        </w:rPr>
        <w:t>گردد، ولی شکی نيست که در تعيين مهر مشخصات و مميزات زن مدخليت دارد و اين گونه نيست که مهر همه زنها بالسويه باشد.</w:t>
      </w:r>
    </w:p>
    <w:p w14:paraId="4B2B79EB" w14:textId="50D05784" w:rsidR="00101080" w:rsidRDefault="00101080" w:rsidP="00101080">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بنابر اين بايد گفت: چون رغبت در زنهای محتلف با يکديگر متفاوت است و همين رغبت است که ملاک تعيين مهر </w:t>
      </w:r>
      <w:r>
        <w:rPr>
          <w:rFonts w:cs="Abz-2 (Badr)" w:hint="cs"/>
          <w:sz w:val="28"/>
          <w:szCs w:val="28"/>
          <w:rtl/>
          <w:lang w:bidi="fa-IR"/>
        </w:rPr>
        <w:lastRenderedPageBreak/>
        <w:t>است و مهرالمثل زن نيز بر اساس همين ملاک تعيين می</w:t>
      </w:r>
      <w:r>
        <w:rPr>
          <w:rFonts w:cs="Abz-2 (Badr)"/>
          <w:sz w:val="28"/>
          <w:szCs w:val="28"/>
          <w:rtl/>
          <w:lang w:bidi="fa-IR"/>
        </w:rPr>
        <w:softHyphen/>
      </w:r>
      <w:r>
        <w:rPr>
          <w:rFonts w:cs="Abz-2 (Badr)" w:hint="cs"/>
          <w:sz w:val="28"/>
          <w:szCs w:val="28"/>
          <w:rtl/>
          <w:lang w:bidi="fa-IR"/>
        </w:rPr>
        <w:t>گردد، بنابر اين حق اين است که بايد مهر را به نسبت به مهرالمثل هر زن بين آنها تقسيط نمود.</w:t>
      </w:r>
    </w:p>
    <w:p w14:paraId="7CC22A94" w14:textId="77777777" w:rsidR="00C73394" w:rsidRDefault="00C73394" w:rsidP="00C73394">
      <w:pPr>
        <w:widowControl w:val="0"/>
        <w:bidi/>
        <w:spacing w:after="0" w:line="254" w:lineRule="auto"/>
        <w:ind w:firstLine="284"/>
        <w:jc w:val="both"/>
        <w:rPr>
          <w:rFonts w:cs="Abz-2 (Badr)"/>
          <w:sz w:val="28"/>
          <w:szCs w:val="28"/>
          <w:rtl/>
          <w:lang w:bidi="fa-IR"/>
        </w:rPr>
      </w:pPr>
    </w:p>
    <w:p w14:paraId="6775F6C1" w14:textId="77777777" w:rsidR="003E5B78" w:rsidRPr="00A718FD" w:rsidRDefault="003E5B78" w:rsidP="003E5B78">
      <w:pPr>
        <w:widowControl w:val="0"/>
        <w:bidi/>
        <w:spacing w:after="0" w:line="254" w:lineRule="auto"/>
        <w:ind w:firstLine="284"/>
        <w:jc w:val="both"/>
        <w:rPr>
          <w:rFonts w:cs="Abz-2 (Badr)"/>
          <w:sz w:val="28"/>
          <w:szCs w:val="28"/>
          <w:rtl/>
          <w:lang w:bidi="fa-IR"/>
        </w:rPr>
      </w:pPr>
    </w:p>
    <w:sectPr w:rsidR="003E5B78" w:rsidRPr="00A718FD" w:rsidSect="00164A7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08128" w14:textId="77777777" w:rsidR="00342F1A" w:rsidRDefault="00342F1A" w:rsidP="00F71127">
      <w:pPr>
        <w:spacing w:after="0" w:line="240" w:lineRule="auto"/>
      </w:pPr>
      <w:r>
        <w:separator/>
      </w:r>
    </w:p>
  </w:endnote>
  <w:endnote w:type="continuationSeparator" w:id="0">
    <w:p w14:paraId="016EB544" w14:textId="77777777" w:rsidR="00342F1A" w:rsidRDefault="00342F1A"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41C25" w14:textId="77777777" w:rsidR="00FD743E" w:rsidRDefault="00FD74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A9067" w14:textId="77777777" w:rsidR="00FD743E" w:rsidRDefault="00FD74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19247" w14:textId="77777777" w:rsidR="00342F1A" w:rsidRDefault="00342F1A" w:rsidP="00EE25C0">
      <w:pPr>
        <w:bidi/>
        <w:spacing w:after="0" w:line="240" w:lineRule="auto"/>
      </w:pPr>
      <w:r>
        <w:separator/>
      </w:r>
    </w:p>
  </w:footnote>
  <w:footnote w:type="continuationSeparator" w:id="0">
    <w:p w14:paraId="2A9883EA" w14:textId="77777777" w:rsidR="00342F1A" w:rsidRDefault="00342F1A" w:rsidP="00F71127">
      <w:pPr>
        <w:bidi/>
        <w:spacing w:after="0" w:line="240" w:lineRule="auto"/>
      </w:pPr>
      <w:r>
        <w:continuationSeparator/>
      </w:r>
    </w:p>
  </w:footnote>
  <w:footnote w:id="1">
    <w:p w14:paraId="4CF27D22" w14:textId="77777777" w:rsidR="00A718FD" w:rsidRPr="002D27AB" w:rsidRDefault="00A718FD" w:rsidP="00A718FD">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مبسوط،ج4،ص291 و 292.</w:t>
      </w:r>
    </w:p>
  </w:footnote>
  <w:footnote w:id="2">
    <w:p w14:paraId="0DB75667" w14:textId="77777777" w:rsidR="00A718FD" w:rsidRPr="002D27AB" w:rsidRDefault="00A718FD" w:rsidP="00A718FD">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مهذّب،ج2،ص209.</w:t>
      </w:r>
    </w:p>
  </w:footnote>
  <w:footnote w:id="3">
    <w:p w14:paraId="4D7A57C1" w14:textId="77777777" w:rsidR="00A718FD" w:rsidRPr="002D27AB" w:rsidRDefault="00A718FD" w:rsidP="00A718FD">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مختلف،ج78،ص189.</w:t>
      </w:r>
    </w:p>
  </w:footnote>
  <w:footnote w:id="4">
    <w:p w14:paraId="698552A4" w14:textId="77777777" w:rsidR="00A718FD" w:rsidRPr="002D27AB" w:rsidRDefault="00A718FD" w:rsidP="00A718FD">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حدائق،ج24،ص437.</w:t>
      </w:r>
    </w:p>
  </w:footnote>
  <w:footnote w:id="5">
    <w:p w14:paraId="3AC03B04" w14:textId="77777777" w:rsidR="00A718FD" w:rsidRPr="002D27AB" w:rsidRDefault="00A718FD" w:rsidP="00A718FD">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مغنی،ج7،ص262 و 263.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F0D6B" w14:textId="77777777" w:rsidR="00FD743E" w:rsidRDefault="00FD74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335FF" w14:textId="74E7F63A" w:rsidR="00FD743E" w:rsidRDefault="00FD743E">
    <w:pPr>
      <w:pStyle w:val="Header"/>
    </w:pPr>
    <w:r>
      <w:rPr>
        <w:noProof/>
      </w:rPr>
      <mc:AlternateContent>
        <mc:Choice Requires="wps">
          <w:drawing>
            <wp:anchor distT="45720" distB="45720" distL="114300" distR="114300" simplePos="0" relativeHeight="251661312" behindDoc="0" locked="0" layoutInCell="1" allowOverlap="1" wp14:anchorId="01DE0CBB" wp14:editId="333456C7">
              <wp:simplePos x="0" y="0"/>
              <wp:positionH relativeFrom="column">
                <wp:posOffset>3469640</wp:posOffset>
              </wp:positionH>
              <wp:positionV relativeFrom="paragraph">
                <wp:posOffset>104775</wp:posOffset>
              </wp:positionV>
              <wp:extent cx="3080385" cy="1657350"/>
              <wp:effectExtent l="0" t="0" r="571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0385" cy="1657350"/>
                      </a:xfrm>
                      <a:prstGeom prst="rect">
                        <a:avLst/>
                      </a:prstGeom>
                      <a:solidFill>
                        <a:srgbClr val="FFFFFF"/>
                      </a:solidFill>
                      <a:ln w="9525">
                        <a:noFill/>
                        <a:miter lim="800000"/>
                        <a:headEnd/>
                        <a:tailEnd/>
                      </a:ln>
                    </wps:spPr>
                    <wps:txbx>
                      <w:txbxContent>
                        <w:p w14:paraId="627251FC" w14:textId="2B51224F" w:rsidR="00FD743E" w:rsidRDefault="00FD743E" w:rsidP="00FD743E">
                          <w:pPr>
                            <w:jc w:val="right"/>
                            <w:rPr>
                              <w:rFonts w:cs="B Mehr"/>
                            </w:rPr>
                          </w:pPr>
                          <w:r>
                            <w:rPr>
                              <w:rFonts w:cs="B Mehr" w:hint="cs"/>
                              <w:rtl/>
                            </w:rPr>
                            <w:t>تقریر درس خارج فقه استاد سید علی موسوی اردبیلی</w:t>
                          </w:r>
                        </w:p>
                        <w:p w14:paraId="56C01746" w14:textId="77777777" w:rsidR="00FD743E" w:rsidRDefault="00FD743E" w:rsidP="00FD743E">
                          <w:pPr>
                            <w:jc w:val="right"/>
                            <w:rPr>
                              <w:rFonts w:cs="B Mehr"/>
                            </w:rPr>
                          </w:pPr>
                          <w:r>
                            <w:rPr>
                              <w:rFonts w:cs="B Mehr" w:hint="cs"/>
                              <w:rtl/>
                            </w:rPr>
                            <w:t xml:space="preserve">مبحث: نکاح    / مهر </w:t>
                          </w:r>
                        </w:p>
                        <w:p w14:paraId="2249B365" w14:textId="79498F07" w:rsidR="00FD743E" w:rsidRDefault="00FD743E" w:rsidP="00FD743E">
                          <w:pPr>
                            <w:jc w:val="right"/>
                            <w:rPr>
                              <w:rFonts w:cs="B Mehr"/>
                            </w:rPr>
                          </w:pPr>
                          <w:r>
                            <w:rPr>
                              <w:rFonts w:cs="B Mehr" w:hint="cs"/>
                              <w:rtl/>
                            </w:rPr>
                            <w:t xml:space="preserve">تاریخ:  </w:t>
                          </w:r>
                          <w:r>
                            <w:rPr>
                              <w:rFonts w:cs="B Mehr" w:hint="cs"/>
                              <w:rtl/>
                            </w:rPr>
                            <w:t xml:space="preserve">چهار </w:t>
                          </w:r>
                          <w:r>
                            <w:rPr>
                              <w:rFonts w:cs="B Mehr" w:hint="cs"/>
                              <w:rtl/>
                            </w:rPr>
                            <w:t>شنبه ،</w:t>
                          </w:r>
                          <w:r>
                            <w:rPr>
                              <w:rFonts w:cs="B Mehr" w:hint="cs"/>
                              <w:rtl/>
                            </w:rPr>
                            <w:t>30</w:t>
                          </w:r>
                          <w:r>
                            <w:rPr>
                              <w:rFonts w:cs="B Mehr" w:hint="cs"/>
                              <w:rtl/>
                            </w:rPr>
                            <w:t xml:space="preserve"> آذر - 1401ه.ش0</w:t>
                          </w:r>
                        </w:p>
                        <w:p w14:paraId="0073F0CD" w14:textId="77777777" w:rsidR="00FD743E" w:rsidRDefault="00FD743E" w:rsidP="00FD743E">
                          <w:pPr>
                            <w:jc w:val="right"/>
                            <w:rPr>
                              <w:rFonts w:cs="B Mehr"/>
                            </w:rPr>
                          </w:pPr>
                        </w:p>
                        <w:p w14:paraId="7AE9AA68" w14:textId="77777777" w:rsidR="00FD743E" w:rsidRDefault="00FD743E" w:rsidP="00FD743E">
                          <w:pPr>
                            <w:jc w:val="right"/>
                            <w:rPr>
                              <w:rFonts w:cs="B Mehr"/>
                            </w:rPr>
                          </w:pPr>
                        </w:p>
                        <w:p w14:paraId="713B51FD" w14:textId="77777777" w:rsidR="00FD743E" w:rsidRDefault="00FD743E" w:rsidP="00FD743E">
                          <w:pPr>
                            <w:jc w:val="right"/>
                            <w:rPr>
                              <w:rFonts w:cs="B Mehr"/>
                              <w:rtl/>
                            </w:rPr>
                          </w:pPr>
                        </w:p>
                        <w:p w14:paraId="0BC5462F" w14:textId="77777777" w:rsidR="00FD743E" w:rsidRDefault="00FD743E" w:rsidP="00FD743E">
                          <w:pPr>
                            <w:jc w:val="right"/>
                            <w:rPr>
                              <w:rFonts w:cs="B Mehr"/>
                              <w:rtl/>
                            </w:rPr>
                          </w:pPr>
                        </w:p>
                        <w:p w14:paraId="2A222283" w14:textId="77777777" w:rsidR="00FD743E" w:rsidRDefault="00FD743E" w:rsidP="00FD743E">
                          <w:pPr>
                            <w:jc w:val="right"/>
                            <w:rPr>
                              <w:rFonts w:cs="B Mehr"/>
                              <w:rtl/>
                            </w:rPr>
                          </w:pPr>
                        </w:p>
                        <w:p w14:paraId="7A92C039" w14:textId="77777777" w:rsidR="00FD743E" w:rsidRDefault="00FD743E" w:rsidP="00FD743E">
                          <w:pPr>
                            <w:rPr>
                              <w:rtl/>
                            </w:rPr>
                          </w:pPr>
                        </w:p>
                        <w:p w14:paraId="6AE5333B" w14:textId="77777777" w:rsidR="00FD743E" w:rsidRDefault="00FD743E" w:rsidP="00FD743E">
                          <w:pPr>
                            <w:rPr>
                              <w:rtl/>
                            </w:rPr>
                          </w:pPr>
                        </w:p>
                        <w:p w14:paraId="75EB4741" w14:textId="77777777" w:rsidR="00FD743E" w:rsidRDefault="00FD743E" w:rsidP="00FD743E"/>
                        <w:p w14:paraId="5E198D4F" w14:textId="77777777" w:rsidR="00FD743E" w:rsidRDefault="00FD743E" w:rsidP="00FD743E"/>
                        <w:p w14:paraId="154F03EA" w14:textId="77777777" w:rsidR="00FD743E" w:rsidRDefault="00FD743E" w:rsidP="00FD743E"/>
                        <w:p w14:paraId="0C988CE6" w14:textId="653E8A6B" w:rsidR="00FD743E" w:rsidRDefault="00FD74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DE0CBB" id="_x0000_t202" coordsize="21600,21600" o:spt="202" path="m,l,21600r21600,l21600,xe">
              <v:stroke joinstyle="miter"/>
              <v:path gradientshapeok="t" o:connecttype="rect"/>
            </v:shapetype>
            <v:shape id="Text Box 2" o:spid="_x0000_s1026" type="#_x0000_t202" style="position:absolute;margin-left:273.2pt;margin-top:8.25pt;width:242.55pt;height:13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" stroked="f">
              <v:textbox>
                <w:txbxContent>
                  <w:p w14:paraId="627251FC" w14:textId="2B51224F" w:rsidR="00FD743E" w:rsidRDefault="00FD743E" w:rsidP="00FD743E">
                    <w:pPr>
                      <w:jc w:val="right"/>
                      <w:rPr>
                        <w:rFonts w:cs="B Mehr"/>
                      </w:rPr>
                    </w:pPr>
                    <w:r>
                      <w:rPr>
                        <w:rFonts w:cs="B Mehr" w:hint="cs"/>
                        <w:rtl/>
                      </w:rPr>
                      <w:t>تقریر درس خارج فقه استاد سید علی موسوی اردبیلی</w:t>
                    </w:r>
                  </w:p>
                  <w:p w14:paraId="56C01746" w14:textId="77777777" w:rsidR="00FD743E" w:rsidRDefault="00FD743E" w:rsidP="00FD743E">
                    <w:pPr>
                      <w:jc w:val="right"/>
                      <w:rPr>
                        <w:rFonts w:cs="B Mehr"/>
                      </w:rPr>
                    </w:pPr>
                    <w:r>
                      <w:rPr>
                        <w:rFonts w:cs="B Mehr" w:hint="cs"/>
                        <w:rtl/>
                      </w:rPr>
                      <w:t xml:space="preserve">مبحث: نکاح    / مهر </w:t>
                    </w:r>
                  </w:p>
                  <w:p w14:paraId="2249B365" w14:textId="79498F07" w:rsidR="00FD743E" w:rsidRDefault="00FD743E" w:rsidP="00FD743E">
                    <w:pPr>
                      <w:jc w:val="right"/>
                      <w:rPr>
                        <w:rFonts w:cs="B Mehr"/>
                      </w:rPr>
                    </w:pPr>
                    <w:r>
                      <w:rPr>
                        <w:rFonts w:cs="B Mehr" w:hint="cs"/>
                        <w:rtl/>
                      </w:rPr>
                      <w:t xml:space="preserve">تاریخ:  </w:t>
                    </w:r>
                    <w:r>
                      <w:rPr>
                        <w:rFonts w:cs="B Mehr" w:hint="cs"/>
                        <w:rtl/>
                      </w:rPr>
                      <w:t xml:space="preserve">چهار </w:t>
                    </w:r>
                    <w:r>
                      <w:rPr>
                        <w:rFonts w:cs="B Mehr" w:hint="cs"/>
                        <w:rtl/>
                      </w:rPr>
                      <w:t>شنبه ،</w:t>
                    </w:r>
                    <w:r>
                      <w:rPr>
                        <w:rFonts w:cs="B Mehr" w:hint="cs"/>
                        <w:rtl/>
                      </w:rPr>
                      <w:t>30</w:t>
                    </w:r>
                    <w:r>
                      <w:rPr>
                        <w:rFonts w:cs="B Mehr" w:hint="cs"/>
                        <w:rtl/>
                      </w:rPr>
                      <w:t xml:space="preserve"> آذر - 1401ه.ش0</w:t>
                    </w:r>
                  </w:p>
                  <w:p w14:paraId="0073F0CD" w14:textId="77777777" w:rsidR="00FD743E" w:rsidRDefault="00FD743E" w:rsidP="00FD743E">
                    <w:pPr>
                      <w:jc w:val="right"/>
                      <w:rPr>
                        <w:rFonts w:cs="B Mehr"/>
                      </w:rPr>
                    </w:pPr>
                  </w:p>
                  <w:p w14:paraId="7AE9AA68" w14:textId="77777777" w:rsidR="00FD743E" w:rsidRDefault="00FD743E" w:rsidP="00FD743E">
                    <w:pPr>
                      <w:jc w:val="right"/>
                      <w:rPr>
                        <w:rFonts w:cs="B Mehr"/>
                      </w:rPr>
                    </w:pPr>
                  </w:p>
                  <w:p w14:paraId="713B51FD" w14:textId="77777777" w:rsidR="00FD743E" w:rsidRDefault="00FD743E" w:rsidP="00FD743E">
                    <w:pPr>
                      <w:jc w:val="right"/>
                      <w:rPr>
                        <w:rFonts w:cs="B Mehr"/>
                        <w:rtl/>
                      </w:rPr>
                    </w:pPr>
                  </w:p>
                  <w:p w14:paraId="0BC5462F" w14:textId="77777777" w:rsidR="00FD743E" w:rsidRDefault="00FD743E" w:rsidP="00FD743E">
                    <w:pPr>
                      <w:jc w:val="right"/>
                      <w:rPr>
                        <w:rFonts w:cs="B Mehr"/>
                        <w:rtl/>
                      </w:rPr>
                    </w:pPr>
                  </w:p>
                  <w:p w14:paraId="2A222283" w14:textId="77777777" w:rsidR="00FD743E" w:rsidRDefault="00FD743E" w:rsidP="00FD743E">
                    <w:pPr>
                      <w:jc w:val="right"/>
                      <w:rPr>
                        <w:rFonts w:cs="B Mehr"/>
                        <w:rtl/>
                      </w:rPr>
                    </w:pPr>
                  </w:p>
                  <w:p w14:paraId="7A92C039" w14:textId="77777777" w:rsidR="00FD743E" w:rsidRDefault="00FD743E" w:rsidP="00FD743E">
                    <w:pPr>
                      <w:rPr>
                        <w:rtl/>
                      </w:rPr>
                    </w:pPr>
                  </w:p>
                  <w:p w14:paraId="6AE5333B" w14:textId="77777777" w:rsidR="00FD743E" w:rsidRDefault="00FD743E" w:rsidP="00FD743E">
                    <w:pPr>
                      <w:rPr>
                        <w:rtl/>
                      </w:rPr>
                    </w:pPr>
                  </w:p>
                  <w:p w14:paraId="75EB4741" w14:textId="77777777" w:rsidR="00FD743E" w:rsidRDefault="00FD743E" w:rsidP="00FD743E"/>
                  <w:p w14:paraId="5E198D4F" w14:textId="77777777" w:rsidR="00FD743E" w:rsidRDefault="00FD743E" w:rsidP="00FD743E"/>
                  <w:p w14:paraId="154F03EA" w14:textId="77777777" w:rsidR="00FD743E" w:rsidRDefault="00FD743E" w:rsidP="00FD743E"/>
                  <w:p w14:paraId="0C988CE6" w14:textId="653E8A6B" w:rsidR="00FD743E" w:rsidRDefault="00FD743E"/>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137FA06" wp14:editId="5B7F7B8A">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65FA6" w14:textId="77777777" w:rsidR="00FD743E" w:rsidRDefault="00FD74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5746"/>
    <w:rsid w:val="00034448"/>
    <w:rsid w:val="0003525A"/>
    <w:rsid w:val="00036B68"/>
    <w:rsid w:val="00054C3B"/>
    <w:rsid w:val="000577BF"/>
    <w:rsid w:val="0007062A"/>
    <w:rsid w:val="00084447"/>
    <w:rsid w:val="00085EBF"/>
    <w:rsid w:val="000879BF"/>
    <w:rsid w:val="0009574F"/>
    <w:rsid w:val="0009649A"/>
    <w:rsid w:val="000978E9"/>
    <w:rsid w:val="000A3312"/>
    <w:rsid w:val="000A73A0"/>
    <w:rsid w:val="000B0685"/>
    <w:rsid w:val="000B16FE"/>
    <w:rsid w:val="000B64A7"/>
    <w:rsid w:val="000C0648"/>
    <w:rsid w:val="000C4957"/>
    <w:rsid w:val="000D0B46"/>
    <w:rsid w:val="000E1CDA"/>
    <w:rsid w:val="000E2156"/>
    <w:rsid w:val="000F2E50"/>
    <w:rsid w:val="00101080"/>
    <w:rsid w:val="00101B80"/>
    <w:rsid w:val="001050A2"/>
    <w:rsid w:val="0011429B"/>
    <w:rsid w:val="001149FA"/>
    <w:rsid w:val="00117D7D"/>
    <w:rsid w:val="00121124"/>
    <w:rsid w:val="001420FB"/>
    <w:rsid w:val="00142696"/>
    <w:rsid w:val="00145844"/>
    <w:rsid w:val="00150806"/>
    <w:rsid w:val="0015228E"/>
    <w:rsid w:val="001551D1"/>
    <w:rsid w:val="00164A73"/>
    <w:rsid w:val="001725C5"/>
    <w:rsid w:val="00183ED3"/>
    <w:rsid w:val="001922E4"/>
    <w:rsid w:val="00192F68"/>
    <w:rsid w:val="001B2ADB"/>
    <w:rsid w:val="001C2880"/>
    <w:rsid w:val="001C3107"/>
    <w:rsid w:val="001D0A81"/>
    <w:rsid w:val="001D1305"/>
    <w:rsid w:val="001D4A4D"/>
    <w:rsid w:val="001F10F8"/>
    <w:rsid w:val="00210071"/>
    <w:rsid w:val="002133D5"/>
    <w:rsid w:val="0021414D"/>
    <w:rsid w:val="00222ADA"/>
    <w:rsid w:val="00230ACF"/>
    <w:rsid w:val="00234FA4"/>
    <w:rsid w:val="00235C85"/>
    <w:rsid w:val="00246BDC"/>
    <w:rsid w:val="0025092B"/>
    <w:rsid w:val="00263A26"/>
    <w:rsid w:val="00264E4F"/>
    <w:rsid w:val="0027131A"/>
    <w:rsid w:val="002829CF"/>
    <w:rsid w:val="00295DC1"/>
    <w:rsid w:val="0029688A"/>
    <w:rsid w:val="002A09CF"/>
    <w:rsid w:val="002A267D"/>
    <w:rsid w:val="002A2A4C"/>
    <w:rsid w:val="002A48F2"/>
    <w:rsid w:val="002A6FA3"/>
    <w:rsid w:val="002B4C06"/>
    <w:rsid w:val="002B6537"/>
    <w:rsid w:val="002C7D85"/>
    <w:rsid w:val="002D0EF6"/>
    <w:rsid w:val="002D27AB"/>
    <w:rsid w:val="002E0246"/>
    <w:rsid w:val="002E5A8D"/>
    <w:rsid w:val="002F3DC1"/>
    <w:rsid w:val="003014A6"/>
    <w:rsid w:val="00306FE4"/>
    <w:rsid w:val="00324BF0"/>
    <w:rsid w:val="00330590"/>
    <w:rsid w:val="00331893"/>
    <w:rsid w:val="00331A5F"/>
    <w:rsid w:val="00335969"/>
    <w:rsid w:val="003361EF"/>
    <w:rsid w:val="00342F1A"/>
    <w:rsid w:val="00356B99"/>
    <w:rsid w:val="00377194"/>
    <w:rsid w:val="003832A1"/>
    <w:rsid w:val="00392C89"/>
    <w:rsid w:val="00393BC9"/>
    <w:rsid w:val="00397F0E"/>
    <w:rsid w:val="003A1222"/>
    <w:rsid w:val="003A199D"/>
    <w:rsid w:val="003A4984"/>
    <w:rsid w:val="003C6DBC"/>
    <w:rsid w:val="003D4C99"/>
    <w:rsid w:val="003E2132"/>
    <w:rsid w:val="003E5B78"/>
    <w:rsid w:val="003F4526"/>
    <w:rsid w:val="00404302"/>
    <w:rsid w:val="00411CC3"/>
    <w:rsid w:val="00413049"/>
    <w:rsid w:val="0041480C"/>
    <w:rsid w:val="00432F13"/>
    <w:rsid w:val="00451E5F"/>
    <w:rsid w:val="00456994"/>
    <w:rsid w:val="004626A1"/>
    <w:rsid w:val="00477ED6"/>
    <w:rsid w:val="00485F19"/>
    <w:rsid w:val="00487869"/>
    <w:rsid w:val="004B143E"/>
    <w:rsid w:val="004B5767"/>
    <w:rsid w:val="004D6B0B"/>
    <w:rsid w:val="004E3232"/>
    <w:rsid w:val="004F092F"/>
    <w:rsid w:val="004F446D"/>
    <w:rsid w:val="005049A1"/>
    <w:rsid w:val="00514272"/>
    <w:rsid w:val="005149EF"/>
    <w:rsid w:val="00520A5D"/>
    <w:rsid w:val="00521235"/>
    <w:rsid w:val="005327C7"/>
    <w:rsid w:val="00537B39"/>
    <w:rsid w:val="00543C36"/>
    <w:rsid w:val="005532E0"/>
    <w:rsid w:val="005568E8"/>
    <w:rsid w:val="0057330F"/>
    <w:rsid w:val="005751F1"/>
    <w:rsid w:val="00575C4B"/>
    <w:rsid w:val="00576CC1"/>
    <w:rsid w:val="005937B1"/>
    <w:rsid w:val="00593B0D"/>
    <w:rsid w:val="005B2571"/>
    <w:rsid w:val="005B6905"/>
    <w:rsid w:val="005D73CF"/>
    <w:rsid w:val="0060689C"/>
    <w:rsid w:val="0061359C"/>
    <w:rsid w:val="00617E4E"/>
    <w:rsid w:val="00621F9A"/>
    <w:rsid w:val="0062256F"/>
    <w:rsid w:val="00625979"/>
    <w:rsid w:val="00630EDE"/>
    <w:rsid w:val="00630FD3"/>
    <w:rsid w:val="0063343C"/>
    <w:rsid w:val="00641531"/>
    <w:rsid w:val="006663B2"/>
    <w:rsid w:val="00681BD4"/>
    <w:rsid w:val="006907D1"/>
    <w:rsid w:val="00690AFD"/>
    <w:rsid w:val="006A4420"/>
    <w:rsid w:val="006A7333"/>
    <w:rsid w:val="006B12C2"/>
    <w:rsid w:val="006B2294"/>
    <w:rsid w:val="006B2F35"/>
    <w:rsid w:val="006C4BC9"/>
    <w:rsid w:val="006C580F"/>
    <w:rsid w:val="006D5754"/>
    <w:rsid w:val="006D5FA3"/>
    <w:rsid w:val="006F1A47"/>
    <w:rsid w:val="006F27F8"/>
    <w:rsid w:val="00700430"/>
    <w:rsid w:val="0070259D"/>
    <w:rsid w:val="00703021"/>
    <w:rsid w:val="00706DD2"/>
    <w:rsid w:val="00731161"/>
    <w:rsid w:val="00731C05"/>
    <w:rsid w:val="007374CF"/>
    <w:rsid w:val="00743EDF"/>
    <w:rsid w:val="00750FB1"/>
    <w:rsid w:val="00761208"/>
    <w:rsid w:val="00764E6D"/>
    <w:rsid w:val="00786E73"/>
    <w:rsid w:val="0079140D"/>
    <w:rsid w:val="007B47B9"/>
    <w:rsid w:val="007B4B3B"/>
    <w:rsid w:val="007B564D"/>
    <w:rsid w:val="007C1710"/>
    <w:rsid w:val="007C260C"/>
    <w:rsid w:val="007C4BDA"/>
    <w:rsid w:val="007E148A"/>
    <w:rsid w:val="007E6019"/>
    <w:rsid w:val="007E7386"/>
    <w:rsid w:val="007F09FA"/>
    <w:rsid w:val="008019E1"/>
    <w:rsid w:val="008045A0"/>
    <w:rsid w:val="00812BA0"/>
    <w:rsid w:val="00814C68"/>
    <w:rsid w:val="008305E7"/>
    <w:rsid w:val="00851737"/>
    <w:rsid w:val="00856A25"/>
    <w:rsid w:val="008678E8"/>
    <w:rsid w:val="00875CD7"/>
    <w:rsid w:val="008869B4"/>
    <w:rsid w:val="008A20C7"/>
    <w:rsid w:val="008A2AD3"/>
    <w:rsid w:val="008B123A"/>
    <w:rsid w:val="008B69F7"/>
    <w:rsid w:val="008C2698"/>
    <w:rsid w:val="008C3DDD"/>
    <w:rsid w:val="008D1155"/>
    <w:rsid w:val="008D55B7"/>
    <w:rsid w:val="008D634C"/>
    <w:rsid w:val="008E45ED"/>
    <w:rsid w:val="008F3842"/>
    <w:rsid w:val="00901208"/>
    <w:rsid w:val="00907E25"/>
    <w:rsid w:val="00912916"/>
    <w:rsid w:val="00920965"/>
    <w:rsid w:val="009251BE"/>
    <w:rsid w:val="00927576"/>
    <w:rsid w:val="00934ECC"/>
    <w:rsid w:val="009364C3"/>
    <w:rsid w:val="00940232"/>
    <w:rsid w:val="00940DC9"/>
    <w:rsid w:val="009428F7"/>
    <w:rsid w:val="00943CA6"/>
    <w:rsid w:val="00945834"/>
    <w:rsid w:val="00952433"/>
    <w:rsid w:val="00955EBA"/>
    <w:rsid w:val="00963451"/>
    <w:rsid w:val="009664CC"/>
    <w:rsid w:val="00976371"/>
    <w:rsid w:val="00990C14"/>
    <w:rsid w:val="0099697B"/>
    <w:rsid w:val="009A3CA7"/>
    <w:rsid w:val="009B0C6F"/>
    <w:rsid w:val="009C1C9D"/>
    <w:rsid w:val="009C7DC1"/>
    <w:rsid w:val="009D2027"/>
    <w:rsid w:val="009D42F6"/>
    <w:rsid w:val="009D63FF"/>
    <w:rsid w:val="009E2B08"/>
    <w:rsid w:val="009F2510"/>
    <w:rsid w:val="009F39BA"/>
    <w:rsid w:val="009F53E1"/>
    <w:rsid w:val="00A11F28"/>
    <w:rsid w:val="00A1285F"/>
    <w:rsid w:val="00A17467"/>
    <w:rsid w:val="00A17781"/>
    <w:rsid w:val="00A46F6E"/>
    <w:rsid w:val="00A47676"/>
    <w:rsid w:val="00A50CFD"/>
    <w:rsid w:val="00A60FD9"/>
    <w:rsid w:val="00A62A68"/>
    <w:rsid w:val="00A64F46"/>
    <w:rsid w:val="00A718FD"/>
    <w:rsid w:val="00A75A87"/>
    <w:rsid w:val="00A75FB0"/>
    <w:rsid w:val="00A81A2F"/>
    <w:rsid w:val="00A840BC"/>
    <w:rsid w:val="00A932BF"/>
    <w:rsid w:val="00A96A24"/>
    <w:rsid w:val="00AB148E"/>
    <w:rsid w:val="00AC005B"/>
    <w:rsid w:val="00AC47C4"/>
    <w:rsid w:val="00AE0F8B"/>
    <w:rsid w:val="00AE3024"/>
    <w:rsid w:val="00B177DA"/>
    <w:rsid w:val="00B26936"/>
    <w:rsid w:val="00B332CC"/>
    <w:rsid w:val="00B33F90"/>
    <w:rsid w:val="00B43A82"/>
    <w:rsid w:val="00B444E0"/>
    <w:rsid w:val="00B447EF"/>
    <w:rsid w:val="00B45307"/>
    <w:rsid w:val="00B52109"/>
    <w:rsid w:val="00B544E3"/>
    <w:rsid w:val="00B5592D"/>
    <w:rsid w:val="00B651F0"/>
    <w:rsid w:val="00B74659"/>
    <w:rsid w:val="00B8595A"/>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25925"/>
    <w:rsid w:val="00C3449C"/>
    <w:rsid w:val="00C41B9E"/>
    <w:rsid w:val="00C4572A"/>
    <w:rsid w:val="00C6529A"/>
    <w:rsid w:val="00C66870"/>
    <w:rsid w:val="00C73394"/>
    <w:rsid w:val="00C8378C"/>
    <w:rsid w:val="00C9359C"/>
    <w:rsid w:val="00C9572F"/>
    <w:rsid w:val="00CA0BC4"/>
    <w:rsid w:val="00CB0E9E"/>
    <w:rsid w:val="00CB5082"/>
    <w:rsid w:val="00CC241E"/>
    <w:rsid w:val="00CC2540"/>
    <w:rsid w:val="00CD08A2"/>
    <w:rsid w:val="00CD47FF"/>
    <w:rsid w:val="00CD52E6"/>
    <w:rsid w:val="00CE4681"/>
    <w:rsid w:val="00D00507"/>
    <w:rsid w:val="00D01472"/>
    <w:rsid w:val="00D03E0A"/>
    <w:rsid w:val="00D122E9"/>
    <w:rsid w:val="00D20C84"/>
    <w:rsid w:val="00D22A70"/>
    <w:rsid w:val="00D26E3A"/>
    <w:rsid w:val="00D32E1C"/>
    <w:rsid w:val="00D57A0D"/>
    <w:rsid w:val="00D61D8E"/>
    <w:rsid w:val="00D663C8"/>
    <w:rsid w:val="00D71B66"/>
    <w:rsid w:val="00D773C9"/>
    <w:rsid w:val="00D77827"/>
    <w:rsid w:val="00D80782"/>
    <w:rsid w:val="00D81BE3"/>
    <w:rsid w:val="00D91A53"/>
    <w:rsid w:val="00D94EC6"/>
    <w:rsid w:val="00D97411"/>
    <w:rsid w:val="00DA0446"/>
    <w:rsid w:val="00DA1C87"/>
    <w:rsid w:val="00DA3BE3"/>
    <w:rsid w:val="00DA5542"/>
    <w:rsid w:val="00DC37E2"/>
    <w:rsid w:val="00DF62A6"/>
    <w:rsid w:val="00E0061D"/>
    <w:rsid w:val="00E0140F"/>
    <w:rsid w:val="00E01FDF"/>
    <w:rsid w:val="00E214D7"/>
    <w:rsid w:val="00E2487C"/>
    <w:rsid w:val="00E464B7"/>
    <w:rsid w:val="00E5017B"/>
    <w:rsid w:val="00E50756"/>
    <w:rsid w:val="00E55342"/>
    <w:rsid w:val="00E6533A"/>
    <w:rsid w:val="00E749D3"/>
    <w:rsid w:val="00E74AB7"/>
    <w:rsid w:val="00E77A81"/>
    <w:rsid w:val="00E870CE"/>
    <w:rsid w:val="00E87258"/>
    <w:rsid w:val="00E93304"/>
    <w:rsid w:val="00EC2D97"/>
    <w:rsid w:val="00ED3BC0"/>
    <w:rsid w:val="00ED7F5C"/>
    <w:rsid w:val="00EE25C0"/>
    <w:rsid w:val="00F03C99"/>
    <w:rsid w:val="00F04C46"/>
    <w:rsid w:val="00F122EB"/>
    <w:rsid w:val="00F15BC4"/>
    <w:rsid w:val="00F40DB8"/>
    <w:rsid w:val="00F46AE2"/>
    <w:rsid w:val="00F46E3E"/>
    <w:rsid w:val="00F5720C"/>
    <w:rsid w:val="00F654C8"/>
    <w:rsid w:val="00F706DF"/>
    <w:rsid w:val="00F71127"/>
    <w:rsid w:val="00F80BC8"/>
    <w:rsid w:val="00FA5DD1"/>
    <w:rsid w:val="00FB10FC"/>
    <w:rsid w:val="00FB6F78"/>
    <w:rsid w:val="00FC64C4"/>
    <w:rsid w:val="00FD743E"/>
    <w:rsid w:val="00FE120F"/>
    <w:rsid w:val="00FE3CCD"/>
    <w:rsid w:val="00FE3E51"/>
    <w:rsid w:val="00FE7F32"/>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882</TotalTime>
  <Pages>4</Pages>
  <Words>791</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96</cp:revision>
  <cp:lastPrinted>2022-12-20T08:31:00Z</cp:lastPrinted>
  <dcterms:created xsi:type="dcterms:W3CDTF">2022-10-16T08:36:00Z</dcterms:created>
  <dcterms:modified xsi:type="dcterms:W3CDTF">2022-12-21T09:03:00Z</dcterms:modified>
</cp:coreProperties>
</file>