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2EF84" w14:textId="77777777" w:rsidR="004906FD" w:rsidRDefault="004906FD" w:rsidP="00901208">
      <w:pPr>
        <w:widowControl w:val="0"/>
        <w:bidi/>
        <w:spacing w:after="0" w:line="250" w:lineRule="auto"/>
        <w:jc w:val="center"/>
        <w:rPr>
          <w:rFonts w:cs="QuranTaha"/>
          <w:sz w:val="28"/>
          <w:szCs w:val="28"/>
          <w:rtl/>
          <w:lang w:bidi="fa-IR"/>
        </w:rPr>
      </w:pPr>
    </w:p>
    <w:p w14:paraId="454B47A1" w14:textId="77777777" w:rsidR="004906FD" w:rsidRDefault="004906FD" w:rsidP="004906FD">
      <w:pPr>
        <w:widowControl w:val="0"/>
        <w:bidi/>
        <w:spacing w:after="0" w:line="250" w:lineRule="auto"/>
        <w:jc w:val="center"/>
        <w:rPr>
          <w:rFonts w:cs="QuranTaha"/>
          <w:sz w:val="28"/>
          <w:szCs w:val="28"/>
          <w:rtl/>
          <w:lang w:bidi="fa-IR"/>
        </w:rPr>
      </w:pPr>
    </w:p>
    <w:p w14:paraId="675B2E02" w14:textId="77777777" w:rsidR="004906FD" w:rsidRDefault="004906FD" w:rsidP="004906FD">
      <w:pPr>
        <w:widowControl w:val="0"/>
        <w:bidi/>
        <w:spacing w:after="0" w:line="250" w:lineRule="auto"/>
        <w:jc w:val="center"/>
        <w:rPr>
          <w:rFonts w:cs="QuranTaha"/>
          <w:sz w:val="28"/>
          <w:szCs w:val="28"/>
          <w:rtl/>
          <w:lang w:bidi="fa-IR"/>
        </w:rPr>
      </w:pPr>
    </w:p>
    <w:p w14:paraId="5362AD85" w14:textId="77777777" w:rsidR="004906FD" w:rsidRDefault="004906FD" w:rsidP="004906FD">
      <w:pPr>
        <w:widowControl w:val="0"/>
        <w:bidi/>
        <w:spacing w:after="0" w:line="250" w:lineRule="auto"/>
        <w:jc w:val="center"/>
        <w:rPr>
          <w:rFonts w:cs="QuranTaha"/>
          <w:sz w:val="28"/>
          <w:szCs w:val="28"/>
          <w:rtl/>
          <w:lang w:bidi="fa-IR"/>
        </w:rPr>
      </w:pPr>
    </w:p>
    <w:p w14:paraId="7242D8F3" w14:textId="40D8AC9C" w:rsidR="00901208" w:rsidRPr="00C27AEE" w:rsidRDefault="00901208" w:rsidP="004906FD">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EC252AD"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11429B">
        <w:rPr>
          <w:rFonts w:cs="B Mitra" w:hint="cs"/>
          <w:b/>
          <w:bCs/>
          <w:sz w:val="32"/>
          <w:szCs w:val="32"/>
          <w:rtl/>
          <w:lang w:bidi="fa-IR"/>
        </w:rPr>
        <w:t>7</w:t>
      </w:r>
    </w:p>
    <w:p w14:paraId="427539B2" w14:textId="77777777" w:rsidR="00D01472" w:rsidRPr="005049A1" w:rsidRDefault="00D01472" w:rsidP="00D01472">
      <w:pPr>
        <w:widowControl w:val="0"/>
        <w:bidi/>
        <w:spacing w:after="0"/>
        <w:ind w:left="1701" w:firstLine="284"/>
        <w:jc w:val="both"/>
        <w:rPr>
          <w:rFonts w:cs="Abz-2 (Badr)"/>
          <w:b/>
          <w:bCs/>
          <w:sz w:val="28"/>
          <w:szCs w:val="28"/>
          <w:rtl/>
          <w:lang w:bidi="fa-IR"/>
        </w:rPr>
      </w:pPr>
      <w:r w:rsidRPr="005049A1">
        <w:rPr>
          <w:rFonts w:cs="Abz-2 (Badr)" w:hint="cs"/>
          <w:b/>
          <w:bCs/>
          <w:sz w:val="28"/>
          <w:szCs w:val="28"/>
          <w:rtl/>
          <w:lang w:bidi="fa-IR"/>
        </w:rPr>
        <w:t>قال المحقّق الحلّي:</w:t>
      </w:r>
    </w:p>
    <w:p w14:paraId="26333476" w14:textId="77777777" w:rsidR="00D01472" w:rsidRPr="00184BE4" w:rsidRDefault="00D01472" w:rsidP="00D01472">
      <w:pPr>
        <w:widowControl w:val="0"/>
        <w:bidi/>
        <w:spacing w:after="360"/>
        <w:ind w:left="1701" w:firstLine="284"/>
        <w:jc w:val="both"/>
        <w:rPr>
          <w:rFonts w:cs="Abz-2 (Badr)"/>
          <w:b/>
          <w:bCs/>
          <w:sz w:val="28"/>
          <w:szCs w:val="28"/>
          <w:lang w:bidi="fa-IR"/>
        </w:rPr>
      </w:pPr>
      <w:r w:rsidRPr="00184BE4">
        <w:rPr>
          <w:rFonts w:cs="Abz-2 (Badr)"/>
          <w:b/>
          <w:bCs/>
          <w:sz w:val="28"/>
          <w:szCs w:val="28"/>
          <w:rtl/>
          <w:lang w:bidi="fa-IR"/>
        </w:rPr>
        <w:t>«</w:t>
      </w:r>
      <w:r w:rsidRPr="00894A30">
        <w:rPr>
          <w:rFonts w:cs="Abz-2 (Badr)"/>
          <w:b/>
          <w:bCs/>
          <w:sz w:val="28"/>
          <w:szCs w:val="28"/>
          <w:rtl/>
          <w:lang w:bidi="fa-IR"/>
        </w:rPr>
        <w:t>ويجوز أن يتزو</w:t>
      </w:r>
      <w:r>
        <w:rPr>
          <w:rFonts w:cs="Abz-2 (Badr)" w:hint="cs"/>
          <w:b/>
          <w:bCs/>
          <w:sz w:val="28"/>
          <w:szCs w:val="28"/>
          <w:rtl/>
          <w:lang w:bidi="fa-IR"/>
        </w:rPr>
        <w:t>ّ</w:t>
      </w:r>
      <w:r w:rsidRPr="00894A30">
        <w:rPr>
          <w:rFonts w:cs="Abz-2 (Badr)"/>
          <w:b/>
          <w:bCs/>
          <w:sz w:val="28"/>
          <w:szCs w:val="28"/>
          <w:rtl/>
          <w:lang w:bidi="fa-IR"/>
        </w:rPr>
        <w:t>ج امرأتين أو أكثر بمهر واحد ويكون المهر بينهن</w:t>
      </w:r>
      <w:r>
        <w:rPr>
          <w:rFonts w:cs="Abz-2 (Badr)" w:hint="cs"/>
          <w:b/>
          <w:bCs/>
          <w:sz w:val="28"/>
          <w:szCs w:val="28"/>
          <w:rtl/>
          <w:lang w:bidi="fa-IR"/>
        </w:rPr>
        <w:t>ّ</w:t>
      </w:r>
      <w:r w:rsidRPr="00894A30">
        <w:rPr>
          <w:rFonts w:cs="Abz-2 (Badr)"/>
          <w:b/>
          <w:bCs/>
          <w:sz w:val="28"/>
          <w:szCs w:val="28"/>
          <w:rtl/>
          <w:lang w:bidi="fa-IR"/>
        </w:rPr>
        <w:t xml:space="preserve"> بالسوي</w:t>
      </w:r>
      <w:r>
        <w:rPr>
          <w:rFonts w:cs="Abz-2 (Badr)" w:hint="cs"/>
          <w:b/>
          <w:bCs/>
          <w:sz w:val="28"/>
          <w:szCs w:val="28"/>
          <w:rtl/>
          <w:lang w:bidi="fa-IR"/>
        </w:rPr>
        <w:t>ّ</w:t>
      </w:r>
      <w:r w:rsidRPr="00894A30">
        <w:rPr>
          <w:rFonts w:cs="Abz-2 (Badr)"/>
          <w:b/>
          <w:bCs/>
          <w:sz w:val="28"/>
          <w:szCs w:val="28"/>
          <w:rtl/>
          <w:lang w:bidi="fa-IR"/>
        </w:rPr>
        <w:t>ة</w:t>
      </w:r>
      <w:r>
        <w:rPr>
          <w:rFonts w:cs="Abz-2 (Badr)" w:hint="cs"/>
          <w:b/>
          <w:bCs/>
          <w:sz w:val="28"/>
          <w:szCs w:val="28"/>
          <w:rtl/>
          <w:lang w:bidi="fa-IR"/>
        </w:rPr>
        <w:t>.</w:t>
      </w:r>
      <w:r w:rsidRPr="00894A30">
        <w:rPr>
          <w:rFonts w:cs="Abz-2 (Badr)"/>
          <w:b/>
          <w:bCs/>
          <w:sz w:val="28"/>
          <w:szCs w:val="28"/>
          <w:rtl/>
          <w:lang w:bidi="fa-IR"/>
        </w:rPr>
        <w:t xml:space="preserve"> وقيل يقس</w:t>
      </w:r>
      <w:r>
        <w:rPr>
          <w:rFonts w:cs="Abz-2 (Badr)" w:hint="cs"/>
          <w:b/>
          <w:bCs/>
          <w:sz w:val="28"/>
          <w:szCs w:val="28"/>
          <w:rtl/>
          <w:lang w:bidi="fa-IR"/>
        </w:rPr>
        <w:t>ّ</w:t>
      </w:r>
      <w:r w:rsidRPr="00894A30">
        <w:rPr>
          <w:rFonts w:cs="Abz-2 (Badr)"/>
          <w:b/>
          <w:bCs/>
          <w:sz w:val="28"/>
          <w:szCs w:val="28"/>
          <w:rtl/>
          <w:lang w:bidi="fa-IR"/>
        </w:rPr>
        <w:t>ط على مهور أمثالهن</w:t>
      </w:r>
      <w:r>
        <w:rPr>
          <w:rFonts w:cs="Abz-2 (Badr)" w:hint="cs"/>
          <w:b/>
          <w:bCs/>
          <w:sz w:val="28"/>
          <w:szCs w:val="28"/>
          <w:rtl/>
          <w:lang w:bidi="fa-IR"/>
        </w:rPr>
        <w:t>ّ،</w:t>
      </w:r>
      <w:r w:rsidRPr="00894A30">
        <w:rPr>
          <w:rFonts w:cs="Abz-2 (Badr)"/>
          <w:b/>
          <w:bCs/>
          <w:sz w:val="28"/>
          <w:szCs w:val="28"/>
          <w:rtl/>
          <w:lang w:bidi="fa-IR"/>
        </w:rPr>
        <w:t xml:space="preserve"> وهو أشبه.</w:t>
      </w:r>
      <w:r w:rsidRPr="00184BE4">
        <w:rPr>
          <w:rFonts w:cs="Abz-2 (Badr)"/>
          <w:b/>
          <w:bCs/>
          <w:sz w:val="28"/>
          <w:szCs w:val="28"/>
          <w:rtl/>
          <w:lang w:bidi="fa-IR"/>
        </w:rPr>
        <w:t>»</w:t>
      </w:r>
      <w:r w:rsidRPr="002D27AB">
        <w:rPr>
          <w:rStyle w:val="FootnoteReference"/>
          <w:rFonts w:cs="Abz-2 (Badr)"/>
          <w:sz w:val="28"/>
          <w:szCs w:val="28"/>
          <w:rtl/>
          <w:lang w:bidi="fa-IR"/>
        </w:rPr>
        <w:footnoteReference w:id="1"/>
      </w:r>
    </w:p>
    <w:p w14:paraId="157061B2" w14:textId="77777777" w:rsidR="00D01472" w:rsidRDefault="00D01472" w:rsidP="00D01472">
      <w:pPr>
        <w:widowControl w:val="0"/>
        <w:bidi/>
        <w:spacing w:after="0"/>
        <w:ind w:firstLine="284"/>
        <w:jc w:val="both"/>
        <w:rPr>
          <w:rFonts w:cs="Abz-2 (Badr)"/>
          <w:sz w:val="28"/>
          <w:szCs w:val="28"/>
          <w:rtl/>
          <w:lang w:bidi="fa-IR"/>
        </w:rPr>
      </w:pPr>
      <w:r>
        <w:rPr>
          <w:rFonts w:cs="Abz-2 (Badr)" w:hint="cs"/>
          <w:sz w:val="28"/>
          <w:szCs w:val="28"/>
          <w:rtl/>
          <w:lang w:bidi="fa-IR"/>
        </w:rPr>
        <w:t>در خصوص فرعی که محقق مطرح کرده است، در دو مقام لازم است بررسی صورت گيرد.</w:t>
      </w:r>
    </w:p>
    <w:p w14:paraId="2AAEB13A" w14:textId="34F1E8B3" w:rsidR="008019E1" w:rsidRDefault="00D01472" w:rsidP="00D01472">
      <w:pPr>
        <w:widowControl w:val="0"/>
        <w:bidi/>
        <w:spacing w:after="0"/>
        <w:ind w:firstLine="284"/>
        <w:jc w:val="both"/>
        <w:rPr>
          <w:rFonts w:cs="Abz-2 (Badr)"/>
          <w:sz w:val="28"/>
          <w:szCs w:val="28"/>
          <w:rtl/>
          <w:lang w:bidi="fa-IR"/>
        </w:rPr>
      </w:pPr>
      <w:r>
        <w:rPr>
          <w:rFonts w:cs="Abz-2 (Badr)" w:hint="cs"/>
          <w:sz w:val="28"/>
          <w:szCs w:val="28"/>
          <w:rtl/>
          <w:lang w:bidi="fa-IR"/>
        </w:rPr>
        <w:t>مقام اول: جواز نکاح با بيش از يک زن در عقد واحد</w:t>
      </w:r>
    </w:p>
    <w:p w14:paraId="7867BB23"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قال المحدّث البحراني: «</w:t>
      </w:r>
      <w:r w:rsidRPr="005E1A7D">
        <w:rPr>
          <w:rFonts w:cs="Abz-2 (Badr)"/>
          <w:sz w:val="28"/>
          <w:szCs w:val="28"/>
          <w:rtl/>
          <w:lang w:bidi="fa-IR"/>
        </w:rPr>
        <w:t>الظاهر أن</w:t>
      </w:r>
      <w:r>
        <w:rPr>
          <w:rFonts w:cs="Abz-2 (Badr)" w:hint="cs"/>
          <w:sz w:val="28"/>
          <w:szCs w:val="28"/>
          <w:rtl/>
          <w:lang w:bidi="fa-IR"/>
        </w:rPr>
        <w:t>ّ</w:t>
      </w:r>
      <w:r w:rsidRPr="005E1A7D">
        <w:rPr>
          <w:rFonts w:cs="Abz-2 (Badr)"/>
          <w:sz w:val="28"/>
          <w:szCs w:val="28"/>
          <w:rtl/>
          <w:lang w:bidi="fa-IR"/>
        </w:rPr>
        <w:t>ه لا خلاف ولا إشكال في صح</w:t>
      </w:r>
      <w:r>
        <w:rPr>
          <w:rFonts w:cs="Abz-2 (Badr)" w:hint="cs"/>
          <w:sz w:val="28"/>
          <w:szCs w:val="28"/>
          <w:rtl/>
          <w:lang w:bidi="fa-IR"/>
        </w:rPr>
        <w:t>ّ</w:t>
      </w:r>
      <w:r w:rsidRPr="005E1A7D">
        <w:rPr>
          <w:rFonts w:cs="Abz-2 (Badr)"/>
          <w:sz w:val="28"/>
          <w:szCs w:val="28"/>
          <w:rtl/>
          <w:lang w:bidi="fa-IR"/>
        </w:rPr>
        <w:t>ة النكاح لو تزو</w:t>
      </w:r>
      <w:r>
        <w:rPr>
          <w:rFonts w:cs="Abz-2 (Badr)" w:hint="cs"/>
          <w:sz w:val="28"/>
          <w:szCs w:val="28"/>
          <w:rtl/>
          <w:lang w:bidi="fa-IR"/>
        </w:rPr>
        <w:t>ّ</w:t>
      </w:r>
      <w:r w:rsidRPr="005E1A7D">
        <w:rPr>
          <w:rFonts w:cs="Abz-2 (Badr)"/>
          <w:sz w:val="28"/>
          <w:szCs w:val="28"/>
          <w:rtl/>
          <w:lang w:bidi="fa-IR"/>
        </w:rPr>
        <w:t>ج امرأتين فصاعدا</w:t>
      </w:r>
      <w:r>
        <w:rPr>
          <w:rFonts w:cs="Abz-2 (Badr)" w:hint="cs"/>
          <w:sz w:val="28"/>
          <w:szCs w:val="28"/>
          <w:rtl/>
          <w:lang w:bidi="fa-IR"/>
        </w:rPr>
        <w:t>ً</w:t>
      </w:r>
      <w:r w:rsidRPr="005E1A7D">
        <w:rPr>
          <w:rFonts w:cs="Abz-2 (Badr)"/>
          <w:sz w:val="28"/>
          <w:szCs w:val="28"/>
          <w:rtl/>
          <w:lang w:bidi="fa-IR"/>
        </w:rPr>
        <w:t xml:space="preserve"> في عقد واحد بمهر واحد</w:t>
      </w:r>
      <w:r>
        <w:rPr>
          <w:rFonts w:cs="Abz-2 (Badr)" w:hint="cs"/>
          <w:sz w:val="28"/>
          <w:szCs w:val="28"/>
          <w:rtl/>
          <w:lang w:bidi="fa-IR"/>
        </w:rPr>
        <w:t>.»</w:t>
      </w:r>
      <w:r w:rsidRPr="002D27AB">
        <w:rPr>
          <w:rStyle w:val="FootnoteReference"/>
          <w:rFonts w:cs="Abz-2 (Badr)"/>
          <w:sz w:val="28"/>
          <w:szCs w:val="28"/>
          <w:rtl/>
          <w:lang w:bidi="fa-IR"/>
        </w:rPr>
        <w:footnoteReference w:id="2"/>
      </w:r>
    </w:p>
    <w:p w14:paraId="3E831E2F"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بلکه برخی گفته</w:t>
      </w:r>
      <w:r>
        <w:rPr>
          <w:rFonts w:cs="Abz-2 (Badr)"/>
          <w:sz w:val="28"/>
          <w:szCs w:val="28"/>
          <w:rtl/>
          <w:lang w:bidi="fa-IR"/>
        </w:rPr>
        <w:softHyphen/>
      </w:r>
      <w:r>
        <w:rPr>
          <w:rFonts w:cs="Abz-2 (Badr)" w:hint="cs"/>
          <w:sz w:val="28"/>
          <w:szCs w:val="28"/>
          <w:rtl/>
          <w:lang w:bidi="fa-IR"/>
        </w:rPr>
        <w:t>اند که در ضمن عقد واحد می</w:t>
      </w:r>
      <w:r>
        <w:rPr>
          <w:rFonts w:cs="Abz-2 (Badr)"/>
          <w:sz w:val="28"/>
          <w:szCs w:val="28"/>
          <w:rtl/>
          <w:lang w:bidi="fa-IR"/>
        </w:rPr>
        <w:softHyphen/>
      </w:r>
      <w:r>
        <w:rPr>
          <w:rFonts w:cs="Abz-2 (Badr)" w:hint="cs"/>
          <w:sz w:val="28"/>
          <w:szCs w:val="28"/>
          <w:rtl/>
          <w:lang w:bidi="fa-IR"/>
        </w:rPr>
        <w:t>توان چند زن را به عقد چند مرد درآورد.</w:t>
      </w:r>
    </w:p>
    <w:p w14:paraId="4729BD47" w14:textId="77777777" w:rsidR="00D32E1C" w:rsidRPr="00EF0FA0" w:rsidRDefault="00D32E1C" w:rsidP="00D32E1C">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الشهيد الثاني في المسال</w:t>
      </w:r>
      <w:r>
        <w:rPr>
          <w:rFonts w:cs="Abz-2 (Badr)" w:hint="cs"/>
          <w:sz w:val="28"/>
          <w:szCs w:val="28"/>
          <w:rtl/>
        </w:rPr>
        <w:t>ك</w:t>
      </w:r>
      <w:r>
        <w:rPr>
          <w:rFonts w:cs="Abz-2 (Badr)" w:hint="cs"/>
          <w:sz w:val="28"/>
          <w:szCs w:val="28"/>
          <w:rtl/>
          <w:lang w:bidi="fa-IR"/>
        </w:rPr>
        <w:t>: «</w:t>
      </w:r>
      <w:r w:rsidRPr="00EF0FA0">
        <w:rPr>
          <w:rFonts w:cs="Abz-2 (Badr)"/>
          <w:sz w:val="28"/>
          <w:szCs w:val="28"/>
          <w:rtl/>
          <w:lang w:bidi="fa-IR"/>
        </w:rPr>
        <w:t>لو زوّج أمتيه من رجل على صداق واحد</w:t>
      </w:r>
      <w:r>
        <w:rPr>
          <w:rFonts w:cs="Abz-2 (Badr)" w:hint="cs"/>
          <w:sz w:val="28"/>
          <w:szCs w:val="28"/>
          <w:rtl/>
          <w:lang w:bidi="fa-IR"/>
        </w:rPr>
        <w:t>،</w:t>
      </w:r>
      <w:r w:rsidRPr="00EF0FA0">
        <w:rPr>
          <w:rFonts w:cs="Abz-2 (Badr)"/>
          <w:sz w:val="28"/>
          <w:szCs w:val="28"/>
          <w:rtl/>
          <w:lang w:bidi="fa-IR"/>
        </w:rPr>
        <w:t xml:space="preserve"> صحّ‌ النكاح والصداق قولا</w:t>
      </w:r>
      <w:r>
        <w:rPr>
          <w:rFonts w:cs="Abz-2 (Badr)" w:hint="cs"/>
          <w:sz w:val="28"/>
          <w:szCs w:val="28"/>
          <w:rtl/>
          <w:lang w:bidi="fa-IR"/>
        </w:rPr>
        <w:t>ً</w:t>
      </w:r>
      <w:r w:rsidRPr="00EF0FA0">
        <w:rPr>
          <w:rFonts w:cs="Abz-2 (Badr)"/>
          <w:sz w:val="28"/>
          <w:szCs w:val="28"/>
          <w:rtl/>
          <w:lang w:bidi="fa-IR"/>
        </w:rPr>
        <w:t xml:space="preserve"> واحدا</w:t>
      </w:r>
      <w:r>
        <w:rPr>
          <w:rFonts w:cs="Abz-2 (Badr)" w:hint="cs"/>
          <w:sz w:val="28"/>
          <w:szCs w:val="28"/>
          <w:rtl/>
          <w:lang w:bidi="fa-IR"/>
        </w:rPr>
        <w:t>ً</w:t>
      </w:r>
      <w:r w:rsidRPr="00EF0FA0">
        <w:rPr>
          <w:rFonts w:cs="Abz-2 (Badr)"/>
          <w:sz w:val="28"/>
          <w:szCs w:val="28"/>
          <w:rtl/>
          <w:lang w:bidi="fa-IR"/>
        </w:rPr>
        <w:t>، لأن</w:t>
      </w:r>
      <w:r>
        <w:rPr>
          <w:rFonts w:cs="Abz-2 (Badr)" w:hint="cs"/>
          <w:sz w:val="28"/>
          <w:szCs w:val="28"/>
          <w:rtl/>
          <w:lang w:bidi="fa-IR"/>
        </w:rPr>
        <w:t>ّ</w:t>
      </w:r>
      <w:r w:rsidRPr="00EF0FA0">
        <w:rPr>
          <w:rFonts w:cs="Abz-2 (Badr)"/>
          <w:sz w:val="28"/>
          <w:szCs w:val="28"/>
          <w:rtl/>
          <w:lang w:bidi="fa-IR"/>
        </w:rPr>
        <w:t xml:space="preserve"> المستحقّ‌ هنا واحد، فهو كما لو باع عبدين بثمن واحد. ولو كان له بنات ولآخر بنون فزوّجهنّ‌ صفقة واحدة بمهر واحد</w:t>
      </w:r>
      <w:r>
        <w:rPr>
          <w:rFonts w:cs="Abz-2 (Badr)" w:hint="cs"/>
          <w:sz w:val="28"/>
          <w:szCs w:val="28"/>
          <w:rtl/>
          <w:lang w:bidi="fa-IR"/>
        </w:rPr>
        <w:t xml:space="preserve"> ـ</w:t>
      </w:r>
      <w:r w:rsidRPr="00EF0FA0">
        <w:rPr>
          <w:rFonts w:cs="Abz-2 (Badr)"/>
          <w:sz w:val="28"/>
          <w:szCs w:val="28"/>
          <w:rtl/>
          <w:lang w:bidi="fa-IR"/>
        </w:rPr>
        <w:t xml:space="preserve"> بأن قال: زوّجت بنتي فلانة من ابنك فلان، وفلانة من فلان إلخ بألف</w:t>
      </w:r>
      <w:r>
        <w:rPr>
          <w:rFonts w:cs="Abz-2 (Badr)" w:hint="cs"/>
          <w:sz w:val="28"/>
          <w:szCs w:val="28"/>
          <w:rtl/>
          <w:lang w:bidi="fa-IR"/>
        </w:rPr>
        <w:t xml:space="preserve"> ـ</w:t>
      </w:r>
      <w:r w:rsidRPr="00EF0FA0">
        <w:rPr>
          <w:rFonts w:cs="Abz-2 (Badr)"/>
          <w:sz w:val="28"/>
          <w:szCs w:val="28"/>
          <w:rtl/>
          <w:lang w:bidi="fa-IR"/>
        </w:rPr>
        <w:t xml:space="preserve"> ففي صحّة الصداق كالسابقة وجهان، وأولى بالبطلان هنا لو قيل به ث</w:t>
      </w:r>
      <w:r>
        <w:rPr>
          <w:rFonts w:cs="Abz-2 (Badr)" w:hint="cs"/>
          <w:sz w:val="28"/>
          <w:szCs w:val="28"/>
          <w:rtl/>
          <w:lang w:bidi="fa-IR"/>
        </w:rPr>
        <w:t>َ</w:t>
      </w:r>
      <w:r w:rsidRPr="00EF0FA0">
        <w:rPr>
          <w:rFonts w:cs="Abz-2 (Badr)"/>
          <w:sz w:val="28"/>
          <w:szCs w:val="28"/>
          <w:rtl/>
          <w:lang w:bidi="fa-IR"/>
        </w:rPr>
        <w:t>م</w:t>
      </w:r>
      <w:r>
        <w:rPr>
          <w:rFonts w:cs="Abz-2 (Badr)" w:hint="cs"/>
          <w:sz w:val="28"/>
          <w:szCs w:val="28"/>
          <w:rtl/>
          <w:lang w:bidi="fa-IR"/>
        </w:rPr>
        <w:t>ّ</w:t>
      </w:r>
      <w:r w:rsidRPr="00EF0FA0">
        <w:rPr>
          <w:rFonts w:cs="Abz-2 (Badr)"/>
          <w:sz w:val="28"/>
          <w:szCs w:val="28"/>
          <w:rtl/>
          <w:lang w:bidi="fa-IR"/>
        </w:rPr>
        <w:t>، لأن</w:t>
      </w:r>
      <w:r>
        <w:rPr>
          <w:rFonts w:cs="Abz-2 (Badr)" w:hint="cs"/>
          <w:sz w:val="28"/>
          <w:szCs w:val="28"/>
          <w:rtl/>
          <w:lang w:bidi="fa-IR"/>
        </w:rPr>
        <w:t>ّ</w:t>
      </w:r>
      <w:r w:rsidRPr="00EF0FA0">
        <w:rPr>
          <w:rFonts w:cs="Abz-2 (Badr)"/>
          <w:sz w:val="28"/>
          <w:szCs w:val="28"/>
          <w:rtl/>
          <w:lang w:bidi="fa-IR"/>
        </w:rPr>
        <w:t xml:space="preserve"> تعدّد العقد هنا أظهر، لتعدّد من وقع العقد له من الجانبين.</w:t>
      </w:r>
      <w:r>
        <w:rPr>
          <w:rFonts w:cs="Abz-2 (Badr)" w:hint="cs"/>
          <w:sz w:val="28"/>
          <w:szCs w:val="28"/>
          <w:rtl/>
          <w:lang w:bidi="fa-IR"/>
        </w:rPr>
        <w:t>»</w:t>
      </w:r>
      <w:r w:rsidRPr="002D27AB">
        <w:rPr>
          <w:rStyle w:val="FootnoteReference"/>
          <w:rFonts w:cs="Abz-2 (Badr)"/>
          <w:sz w:val="28"/>
          <w:szCs w:val="28"/>
          <w:rtl/>
          <w:lang w:bidi="fa-IR"/>
        </w:rPr>
        <w:footnoteReference w:id="3"/>
      </w:r>
    </w:p>
    <w:p w14:paraId="274F1C38" w14:textId="77777777" w:rsidR="00D32E1C" w:rsidRDefault="00D32E1C" w:rsidP="00D32E1C">
      <w:pPr>
        <w:widowControl w:val="0"/>
        <w:bidi/>
        <w:spacing w:after="0"/>
        <w:ind w:firstLine="284"/>
        <w:jc w:val="both"/>
        <w:rPr>
          <w:rFonts w:cs="Abz-2 (Badr)"/>
          <w:sz w:val="28"/>
          <w:szCs w:val="28"/>
          <w:rtl/>
          <w:lang w:bidi="fa-IR"/>
        </w:rPr>
      </w:pPr>
      <w:r w:rsidRPr="00F823B9">
        <w:rPr>
          <w:rFonts w:cs="Abz-2 (Badr)" w:hint="cs"/>
          <w:sz w:val="28"/>
          <w:szCs w:val="28"/>
          <w:rtl/>
          <w:lang w:bidi="fa-IR"/>
        </w:rPr>
        <w:t xml:space="preserve">و از آنچه که </w:t>
      </w:r>
      <w:r>
        <w:rPr>
          <w:rFonts w:cs="Abz-2 (Badr)" w:hint="cs"/>
          <w:sz w:val="28"/>
          <w:szCs w:val="28"/>
          <w:rtl/>
          <w:lang w:bidi="fa-IR"/>
        </w:rPr>
        <w:t>در تعليل خود بدان اشاره کرده</w:t>
      </w:r>
      <w:r>
        <w:rPr>
          <w:rFonts w:cs="Abz-2 (Badr)"/>
          <w:sz w:val="28"/>
          <w:szCs w:val="28"/>
          <w:rtl/>
          <w:lang w:bidi="fa-IR"/>
        </w:rPr>
        <w:softHyphen/>
      </w:r>
      <w:r>
        <w:rPr>
          <w:rFonts w:cs="Abz-2 (Badr)" w:hint="cs"/>
          <w:sz w:val="28"/>
          <w:szCs w:val="28"/>
          <w:rtl/>
          <w:lang w:bidi="fa-IR"/>
        </w:rPr>
        <w:t xml:space="preserve">اند و فقط در خصوص صحت و بطلان مهر قائل به وجود دو وجه در </w:t>
      </w:r>
      <w:r>
        <w:rPr>
          <w:rFonts w:cs="Abz-2 (Badr)" w:hint="cs"/>
          <w:sz w:val="28"/>
          <w:szCs w:val="28"/>
          <w:rtl/>
          <w:lang w:bidi="fa-IR"/>
        </w:rPr>
        <w:lastRenderedPageBreak/>
        <w:t>مسأله شده</w:t>
      </w:r>
      <w:r>
        <w:rPr>
          <w:rFonts w:cs="Abz-2 (Badr)"/>
          <w:sz w:val="28"/>
          <w:szCs w:val="28"/>
          <w:rtl/>
          <w:lang w:bidi="fa-IR"/>
        </w:rPr>
        <w:softHyphen/>
      </w:r>
      <w:r>
        <w:rPr>
          <w:rFonts w:cs="Abz-2 (Badr)" w:hint="cs"/>
          <w:sz w:val="28"/>
          <w:szCs w:val="28"/>
          <w:rtl/>
          <w:lang w:bidi="fa-IR"/>
        </w:rPr>
        <w:t>اند، برمی</w:t>
      </w:r>
      <w:r>
        <w:rPr>
          <w:rFonts w:cs="Abz-2 (Badr)"/>
          <w:sz w:val="28"/>
          <w:szCs w:val="28"/>
          <w:rtl/>
          <w:lang w:bidi="fa-IR"/>
        </w:rPr>
        <w:softHyphen/>
      </w:r>
      <w:r>
        <w:rPr>
          <w:rFonts w:cs="Abz-2 (Badr)" w:hint="cs"/>
          <w:sz w:val="28"/>
          <w:szCs w:val="28"/>
          <w:rtl/>
          <w:lang w:bidi="fa-IR"/>
        </w:rPr>
        <w:t>آيد که صحت عقد در نزد ايشان مفروغ عنه است.</w:t>
      </w:r>
    </w:p>
    <w:p w14:paraId="20FA5880"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اما در خصوص اين که مراد از اتحاد عقد چيست، صاحب جواهر می</w:t>
      </w:r>
      <w:r>
        <w:rPr>
          <w:rFonts w:cs="Abz-2 (Badr)"/>
          <w:sz w:val="28"/>
          <w:szCs w:val="28"/>
          <w:rtl/>
          <w:lang w:bidi="fa-IR"/>
        </w:rPr>
        <w:softHyphen/>
      </w:r>
      <w:r>
        <w:rPr>
          <w:rFonts w:cs="Abz-2 (Badr)" w:hint="cs"/>
          <w:sz w:val="28"/>
          <w:szCs w:val="28"/>
          <w:rtl/>
          <w:lang w:bidi="fa-IR"/>
        </w:rPr>
        <w:t>فرمايد: «</w:t>
      </w:r>
      <w:r w:rsidRPr="00A359A9">
        <w:rPr>
          <w:rFonts w:cs="Abz-2 (Badr)"/>
          <w:sz w:val="28"/>
          <w:szCs w:val="28"/>
          <w:rtl/>
          <w:lang w:bidi="fa-IR"/>
        </w:rPr>
        <w:t>المراد بات</w:t>
      </w:r>
      <w:r>
        <w:rPr>
          <w:rFonts w:cs="Abz-2 (Badr)" w:hint="cs"/>
          <w:sz w:val="28"/>
          <w:szCs w:val="28"/>
          <w:rtl/>
          <w:lang w:bidi="fa-IR"/>
        </w:rPr>
        <w:t>ّ</w:t>
      </w:r>
      <w:r w:rsidRPr="00A359A9">
        <w:rPr>
          <w:rFonts w:cs="Abz-2 (Badr)"/>
          <w:sz w:val="28"/>
          <w:szCs w:val="28"/>
          <w:rtl/>
          <w:lang w:bidi="fa-IR"/>
        </w:rPr>
        <w:t>حاد العقد ات</w:t>
      </w:r>
      <w:r>
        <w:rPr>
          <w:rFonts w:cs="Abz-2 (Badr)" w:hint="cs"/>
          <w:sz w:val="28"/>
          <w:szCs w:val="28"/>
          <w:rtl/>
          <w:lang w:bidi="fa-IR"/>
        </w:rPr>
        <w:t>ّ</w:t>
      </w:r>
      <w:r w:rsidRPr="00A359A9">
        <w:rPr>
          <w:rFonts w:cs="Abz-2 (Badr)"/>
          <w:sz w:val="28"/>
          <w:szCs w:val="28"/>
          <w:rtl/>
          <w:lang w:bidi="fa-IR"/>
        </w:rPr>
        <w:t>حاد إيجابه وقبوله أو أحدهما، فتعد</w:t>
      </w:r>
      <w:r>
        <w:rPr>
          <w:rFonts w:cs="Abz-2 (Badr)" w:hint="cs"/>
          <w:sz w:val="28"/>
          <w:szCs w:val="28"/>
          <w:rtl/>
          <w:lang w:bidi="fa-IR"/>
        </w:rPr>
        <w:t>ّ</w:t>
      </w:r>
      <w:r w:rsidRPr="00A359A9">
        <w:rPr>
          <w:rFonts w:cs="Abz-2 (Badr)"/>
          <w:sz w:val="28"/>
          <w:szCs w:val="28"/>
          <w:rtl/>
          <w:lang w:bidi="fa-IR"/>
        </w:rPr>
        <w:t>ده يكون بتعد</w:t>
      </w:r>
      <w:r>
        <w:rPr>
          <w:rFonts w:cs="Abz-2 (Badr)" w:hint="cs"/>
          <w:sz w:val="28"/>
          <w:szCs w:val="28"/>
          <w:rtl/>
          <w:lang w:bidi="fa-IR"/>
        </w:rPr>
        <w:t>ّ</w:t>
      </w:r>
      <w:r w:rsidRPr="00A359A9">
        <w:rPr>
          <w:rFonts w:cs="Abz-2 (Badr)"/>
          <w:sz w:val="28"/>
          <w:szCs w:val="28"/>
          <w:rtl/>
          <w:lang w:bidi="fa-IR"/>
        </w:rPr>
        <w:t>د إيجابه وقبوله</w:t>
      </w:r>
      <w:r>
        <w:rPr>
          <w:rFonts w:cs="Abz-2 (Badr)" w:hint="cs"/>
          <w:sz w:val="28"/>
          <w:szCs w:val="28"/>
          <w:rtl/>
          <w:lang w:bidi="fa-IR"/>
        </w:rPr>
        <w:t>.»</w:t>
      </w:r>
      <w:r w:rsidRPr="002D27AB">
        <w:rPr>
          <w:rStyle w:val="FootnoteReference"/>
          <w:rFonts w:cs="Abz-2 (Badr)"/>
          <w:sz w:val="28"/>
          <w:szCs w:val="28"/>
          <w:rtl/>
          <w:lang w:bidi="fa-IR"/>
        </w:rPr>
        <w:footnoteReference w:id="4"/>
      </w:r>
    </w:p>
    <w:p w14:paraId="3F21FD44" w14:textId="77777777" w:rsidR="00D32E1C" w:rsidRPr="00A359A9"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سپس متفرع بر اين مطلب می</w:t>
      </w:r>
      <w:r>
        <w:rPr>
          <w:rFonts w:cs="Abz-2 (Badr)"/>
          <w:sz w:val="28"/>
          <w:szCs w:val="28"/>
          <w:rtl/>
          <w:lang w:bidi="fa-IR"/>
        </w:rPr>
        <w:softHyphen/>
      </w:r>
      <w:r>
        <w:rPr>
          <w:rFonts w:cs="Abz-2 (Badr)" w:hint="cs"/>
          <w:sz w:val="28"/>
          <w:szCs w:val="28"/>
          <w:rtl/>
          <w:lang w:bidi="fa-IR"/>
        </w:rPr>
        <w:t>فرمايند: «</w:t>
      </w:r>
      <w:r w:rsidRPr="00A359A9">
        <w:rPr>
          <w:rFonts w:cs="Abz-2 (Badr)"/>
          <w:sz w:val="28"/>
          <w:szCs w:val="28"/>
          <w:rtl/>
          <w:lang w:bidi="fa-IR"/>
        </w:rPr>
        <w:t>وعلى ذلك يمكن اجتماع البيع والنكاح وغيرهما من العقود بعقد واحد فضلا</w:t>
      </w:r>
      <w:r>
        <w:rPr>
          <w:rFonts w:cs="Abz-2 (Badr)" w:hint="cs"/>
          <w:sz w:val="28"/>
          <w:szCs w:val="28"/>
          <w:rtl/>
          <w:lang w:bidi="fa-IR"/>
        </w:rPr>
        <w:t>ً</w:t>
      </w:r>
      <w:r w:rsidRPr="00A359A9">
        <w:rPr>
          <w:rFonts w:cs="Abz-2 (Badr)"/>
          <w:sz w:val="28"/>
          <w:szCs w:val="28"/>
          <w:rtl/>
          <w:lang w:bidi="fa-IR"/>
        </w:rPr>
        <w:t xml:space="preserve"> عن اجتماع المنقطع والدائم بأن يقول: «بعتك العبد وآجرتك الدار وزو</w:t>
      </w:r>
      <w:r>
        <w:rPr>
          <w:rFonts w:cs="Abz-2 (Badr)" w:hint="cs"/>
          <w:sz w:val="28"/>
          <w:szCs w:val="28"/>
          <w:rtl/>
          <w:lang w:bidi="fa-IR"/>
        </w:rPr>
        <w:t>ّ</w:t>
      </w:r>
      <w:r w:rsidRPr="00A359A9">
        <w:rPr>
          <w:rFonts w:cs="Abz-2 (Badr)"/>
          <w:sz w:val="28"/>
          <w:szCs w:val="28"/>
          <w:rtl/>
          <w:lang w:bidi="fa-IR"/>
        </w:rPr>
        <w:t>جتك فاطمة بكذا» فيقول الرجل مثلا</w:t>
      </w:r>
      <w:r>
        <w:rPr>
          <w:rFonts w:cs="Abz-2 (Badr)" w:hint="cs"/>
          <w:sz w:val="28"/>
          <w:szCs w:val="28"/>
          <w:rtl/>
          <w:lang w:bidi="fa-IR"/>
        </w:rPr>
        <w:t>ً</w:t>
      </w:r>
      <w:r w:rsidRPr="00A359A9">
        <w:rPr>
          <w:rFonts w:cs="Abz-2 (Badr)"/>
          <w:sz w:val="28"/>
          <w:szCs w:val="28"/>
          <w:rtl/>
          <w:lang w:bidi="fa-IR"/>
        </w:rPr>
        <w:t>:</w:t>
      </w:r>
      <w:r>
        <w:rPr>
          <w:rFonts w:cs="Abz-2 (Badr)" w:hint="cs"/>
          <w:sz w:val="28"/>
          <w:szCs w:val="28"/>
          <w:rtl/>
          <w:lang w:bidi="fa-IR"/>
        </w:rPr>
        <w:t xml:space="preserve"> </w:t>
      </w:r>
      <w:r w:rsidRPr="00A359A9">
        <w:rPr>
          <w:rFonts w:cs="Abz-2 (Badr)"/>
          <w:sz w:val="28"/>
          <w:szCs w:val="28"/>
          <w:rtl/>
          <w:lang w:bidi="fa-IR"/>
        </w:rPr>
        <w:t>«قبلت كل</w:t>
      </w:r>
      <w:r>
        <w:rPr>
          <w:rFonts w:cs="Abz-2 (Badr)" w:hint="cs"/>
          <w:sz w:val="28"/>
          <w:szCs w:val="28"/>
          <w:rtl/>
          <w:lang w:bidi="fa-IR"/>
        </w:rPr>
        <w:t>ّ</w:t>
      </w:r>
      <w:r w:rsidRPr="00A359A9">
        <w:rPr>
          <w:rFonts w:cs="Abz-2 (Badr)"/>
          <w:sz w:val="28"/>
          <w:szCs w:val="28"/>
          <w:rtl/>
          <w:lang w:bidi="fa-IR"/>
        </w:rPr>
        <w:t xml:space="preserve"> ذلك»</w:t>
      </w:r>
      <w:r>
        <w:rPr>
          <w:rFonts w:cs="Abz-2 (Badr)" w:hint="cs"/>
          <w:sz w:val="28"/>
          <w:szCs w:val="28"/>
          <w:rtl/>
          <w:lang w:bidi="fa-IR"/>
        </w:rPr>
        <w:t>؛</w:t>
      </w:r>
      <w:r w:rsidRPr="00A359A9">
        <w:rPr>
          <w:rFonts w:cs="Abz-2 (Badr)"/>
          <w:sz w:val="28"/>
          <w:szCs w:val="28"/>
          <w:rtl/>
          <w:lang w:bidi="fa-IR"/>
        </w:rPr>
        <w:t xml:space="preserve"> لإطلاق الأدل</w:t>
      </w:r>
      <w:r>
        <w:rPr>
          <w:rFonts w:cs="Abz-2 (Badr)" w:hint="cs"/>
          <w:sz w:val="28"/>
          <w:szCs w:val="28"/>
          <w:rtl/>
          <w:lang w:bidi="fa-IR"/>
        </w:rPr>
        <w:t>ّ</w:t>
      </w:r>
      <w:r w:rsidRPr="00A359A9">
        <w:rPr>
          <w:rFonts w:cs="Abz-2 (Badr)"/>
          <w:sz w:val="28"/>
          <w:szCs w:val="28"/>
          <w:rtl/>
          <w:lang w:bidi="fa-IR"/>
        </w:rPr>
        <w:t>ة وعمومها من الأمر بالوفاء بالعقود وغيره</w:t>
      </w:r>
      <w:r>
        <w:rPr>
          <w:rFonts w:cs="Abz-2 (Badr)" w:hint="cs"/>
          <w:sz w:val="28"/>
          <w:szCs w:val="28"/>
          <w:rtl/>
          <w:lang w:bidi="fa-IR"/>
        </w:rPr>
        <w:t>.»</w:t>
      </w:r>
      <w:r w:rsidRPr="002D27AB">
        <w:rPr>
          <w:rStyle w:val="FootnoteReference"/>
          <w:rFonts w:cs="Abz-2 (Badr)"/>
          <w:sz w:val="28"/>
          <w:szCs w:val="28"/>
          <w:rtl/>
          <w:lang w:bidi="fa-IR"/>
        </w:rPr>
        <w:footnoteReference w:id="5"/>
      </w:r>
    </w:p>
    <w:p w14:paraId="15FE0095"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اما حق اين است که مجرد وحدت ايجاب يا قبول سبب وحدت عقد نيست، بلکه بايد ايجاب واحد بوده و علاوه بر آن مورد عقد نيز به نحوی باشد که ولو اعتباراً بتوان آن را واحد در نظر گرفت.</w:t>
      </w:r>
    </w:p>
    <w:p w14:paraId="4C6916AA"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تحقيق مطلب اين است که اگر ايجاب متعدد باشد، مجرد وحدت قبول از حيث لفظی در وحدت عقد کفايت نمی</w:t>
      </w:r>
      <w:r>
        <w:rPr>
          <w:rFonts w:cs="Abz-2 (Badr)"/>
          <w:sz w:val="28"/>
          <w:szCs w:val="28"/>
          <w:rtl/>
          <w:lang w:bidi="fa-IR"/>
        </w:rPr>
        <w:softHyphen/>
      </w:r>
      <w:r>
        <w:rPr>
          <w:rFonts w:cs="Abz-2 (Badr)" w:hint="cs"/>
          <w:sz w:val="28"/>
          <w:szCs w:val="28"/>
          <w:rtl/>
          <w:lang w:bidi="fa-IR"/>
        </w:rPr>
        <w:t>کند، چون اکتفاء به لفظ واحد در قبول به جهت حذف باقی الفاظ قبول به قرينه لفظی است ـ همان گونه که اگر طرف عقد متعدد باشد و فرد اول مثلاً بگويد: «بعت</w:t>
      </w:r>
      <w:r>
        <w:rPr>
          <w:rFonts w:cs="Abz-2 (Badr)" w:hint="cs"/>
          <w:sz w:val="28"/>
          <w:szCs w:val="28"/>
          <w:rtl/>
        </w:rPr>
        <w:t>ك</w:t>
      </w:r>
      <w:r>
        <w:rPr>
          <w:rFonts w:cs="Abz-2 (Badr)" w:hint="cs"/>
          <w:sz w:val="28"/>
          <w:szCs w:val="28"/>
          <w:rtl/>
          <w:lang w:bidi="fa-IR"/>
        </w:rPr>
        <w:t xml:space="preserve"> داري بمأة دينار» و دومی بگويد: «آجرت</w:t>
      </w:r>
      <w:r>
        <w:rPr>
          <w:rFonts w:cs="Abz-2 (Badr)" w:hint="cs"/>
          <w:sz w:val="28"/>
          <w:szCs w:val="28"/>
          <w:rtl/>
        </w:rPr>
        <w:t>ك</w:t>
      </w:r>
      <w:r>
        <w:rPr>
          <w:rFonts w:cs="Abz-2 (Badr)" w:hint="cs"/>
          <w:sz w:val="28"/>
          <w:szCs w:val="28"/>
          <w:rtl/>
          <w:lang w:bidi="fa-IR"/>
        </w:rPr>
        <w:t xml:space="preserve"> بيتي شهراً بخمسين درهم» و سومی بگويد: «زوّجت</w:t>
      </w:r>
      <w:r>
        <w:rPr>
          <w:rFonts w:cs="Abz-2 (Badr)" w:hint="cs"/>
          <w:sz w:val="28"/>
          <w:szCs w:val="28"/>
          <w:rtl/>
        </w:rPr>
        <w:t>ك</w:t>
      </w:r>
      <w:r>
        <w:rPr>
          <w:rFonts w:cs="Abz-2 (Badr)" w:hint="cs"/>
          <w:sz w:val="28"/>
          <w:szCs w:val="28"/>
          <w:rtl/>
          <w:lang w:bidi="fa-IR"/>
        </w:rPr>
        <w:t xml:space="preserve"> بنتي» و قابل در برابر همه اين ايجاب</w:t>
      </w:r>
      <w:r>
        <w:rPr>
          <w:rFonts w:cs="Abz-2 (Badr)"/>
          <w:sz w:val="28"/>
          <w:szCs w:val="28"/>
          <w:rtl/>
          <w:lang w:bidi="fa-IR"/>
        </w:rPr>
        <w:softHyphen/>
      </w:r>
      <w:r>
        <w:rPr>
          <w:rFonts w:cs="Abz-2 (Badr)" w:hint="cs"/>
          <w:sz w:val="28"/>
          <w:szCs w:val="28"/>
          <w:rtl/>
          <w:lang w:bidi="fa-IR"/>
        </w:rPr>
        <w:t>ها با لفظ واحد بگويد: «قبلت» معنای آن وحدت عقد نيست، بلکه حذف باقی الفاظ قبول به قرينه لفظی و اکتفاء به لفظ واحد برای قبول چند عقد است که به عبارت ديگر می</w:t>
      </w:r>
      <w:r>
        <w:rPr>
          <w:rFonts w:cs="Abz-2 (Badr)"/>
          <w:sz w:val="28"/>
          <w:szCs w:val="28"/>
          <w:rtl/>
          <w:lang w:bidi="fa-IR"/>
        </w:rPr>
        <w:softHyphen/>
      </w:r>
      <w:r>
        <w:rPr>
          <w:rFonts w:cs="Abz-2 (Badr)" w:hint="cs"/>
          <w:sz w:val="28"/>
          <w:szCs w:val="28"/>
          <w:rtl/>
          <w:lang w:bidi="fa-IR"/>
        </w:rPr>
        <w:t>توان آن را به معنای «قبلت الجميع» دانست ـ و اين مطلب کفايت در وحدت عقد نمی</w:t>
      </w:r>
      <w:r>
        <w:rPr>
          <w:rFonts w:cs="Abz-2 (Badr)"/>
          <w:sz w:val="28"/>
          <w:szCs w:val="28"/>
          <w:rtl/>
          <w:lang w:bidi="fa-IR"/>
        </w:rPr>
        <w:softHyphen/>
      </w:r>
      <w:r>
        <w:rPr>
          <w:rFonts w:cs="Abz-2 (Badr)" w:hint="cs"/>
          <w:sz w:val="28"/>
          <w:szCs w:val="28"/>
          <w:rtl/>
          <w:lang w:bidi="fa-IR"/>
        </w:rPr>
        <w:t>کند.</w:t>
      </w:r>
    </w:p>
    <w:p w14:paraId="76975CFC"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بنابر اين شرط اول وحدت عقد، وحدت ايجاب آن است و در نتيجه نمی</w:t>
      </w:r>
      <w:r>
        <w:rPr>
          <w:rFonts w:cs="Abz-2 (Badr)"/>
          <w:sz w:val="28"/>
          <w:szCs w:val="28"/>
          <w:rtl/>
          <w:lang w:bidi="fa-IR"/>
        </w:rPr>
        <w:softHyphen/>
      </w:r>
      <w:r>
        <w:rPr>
          <w:rFonts w:cs="Abz-2 (Badr)" w:hint="cs"/>
          <w:sz w:val="28"/>
          <w:szCs w:val="28"/>
          <w:rtl/>
          <w:lang w:bidi="fa-IR"/>
        </w:rPr>
        <w:t>توان به آنچه که صاحب جواهر فرموده</w:t>
      </w:r>
      <w:r>
        <w:rPr>
          <w:rFonts w:cs="Abz-2 (Badr)"/>
          <w:sz w:val="28"/>
          <w:szCs w:val="28"/>
          <w:rtl/>
          <w:lang w:bidi="fa-IR"/>
        </w:rPr>
        <w:softHyphen/>
      </w:r>
      <w:r>
        <w:rPr>
          <w:rFonts w:cs="Abz-2 (Badr)" w:hint="cs"/>
          <w:sz w:val="28"/>
          <w:szCs w:val="28"/>
          <w:rtl/>
          <w:lang w:bidi="fa-IR"/>
        </w:rPr>
        <w:t>اند مبنی بر اين که با عقد واحد می</w:t>
      </w:r>
      <w:r>
        <w:rPr>
          <w:rFonts w:cs="Abz-2 (Badr)"/>
          <w:sz w:val="28"/>
          <w:szCs w:val="28"/>
          <w:rtl/>
          <w:lang w:bidi="fa-IR"/>
        </w:rPr>
        <w:softHyphen/>
      </w:r>
      <w:r>
        <w:rPr>
          <w:rFonts w:cs="Abz-2 (Badr)" w:hint="cs"/>
          <w:sz w:val="28"/>
          <w:szCs w:val="28"/>
          <w:rtl/>
          <w:lang w:bidi="fa-IR"/>
        </w:rPr>
        <w:t>توان هم بيع انجام داد و هم نکاح و هم غير آنها، ملتزم شد.</w:t>
      </w:r>
    </w:p>
    <w:p w14:paraId="27D71899"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اما همان گونه که گذشت، مجرد وحدت ايجاب نيز در وحدت عقد کفايت نمی</w:t>
      </w:r>
      <w:r>
        <w:rPr>
          <w:rFonts w:cs="Abz-2 (Badr)"/>
          <w:sz w:val="28"/>
          <w:szCs w:val="28"/>
          <w:rtl/>
          <w:lang w:bidi="fa-IR"/>
        </w:rPr>
        <w:softHyphen/>
      </w:r>
      <w:r>
        <w:rPr>
          <w:rFonts w:cs="Abz-2 (Badr)" w:hint="cs"/>
          <w:sz w:val="28"/>
          <w:szCs w:val="28"/>
          <w:rtl/>
          <w:lang w:bidi="fa-IR"/>
        </w:rPr>
        <w:t>کند، زيرا وحدت ايجاب وقتی می</w:t>
      </w:r>
      <w:r>
        <w:rPr>
          <w:rFonts w:cs="Abz-2 (Badr)"/>
          <w:sz w:val="28"/>
          <w:szCs w:val="28"/>
          <w:lang w:bidi="fa-IR"/>
        </w:rPr>
        <w:t>‎</w:t>
      </w:r>
      <w:r>
        <w:rPr>
          <w:rFonts w:cs="Abz-2 (Badr)" w:hint="cs"/>
          <w:sz w:val="28"/>
          <w:szCs w:val="28"/>
          <w:rtl/>
          <w:lang w:bidi="fa-IR"/>
        </w:rPr>
        <w:t>تواند دلالت بر وحدت عقد داشته باشد که بتوان مورد عقد را ولو اعتباراً واحد در نظر گرفت، مثل اين که کسی خانه و خودروی خود را با هم به ثمنی معيّن بفروشد که در اين صورت می</w:t>
      </w:r>
      <w:r>
        <w:rPr>
          <w:rFonts w:cs="Abz-2 (Badr)"/>
          <w:sz w:val="28"/>
          <w:szCs w:val="28"/>
          <w:rtl/>
          <w:lang w:bidi="fa-IR"/>
        </w:rPr>
        <w:softHyphen/>
      </w:r>
      <w:r>
        <w:rPr>
          <w:rFonts w:cs="Abz-2 (Badr)" w:hint="cs"/>
          <w:sz w:val="28"/>
          <w:szCs w:val="28"/>
          <w:rtl/>
          <w:lang w:bidi="fa-IR"/>
        </w:rPr>
        <w:t>توان خانه و خودرو را اعتباراً يک شیء واحد و به عنوان مثمن در نظر گرفت. و يا اين که کسی خانه خود را در برابر صد دينار و خودروی مستری به او بفروشد که در اين مثال، صد دينار و خودرو به عنوان ثمنی واحد اعتبار می</w:t>
      </w:r>
      <w:r>
        <w:rPr>
          <w:rFonts w:cs="Abz-2 (Badr)"/>
          <w:sz w:val="28"/>
          <w:szCs w:val="28"/>
          <w:rtl/>
          <w:lang w:bidi="fa-IR"/>
        </w:rPr>
        <w:softHyphen/>
      </w:r>
      <w:r>
        <w:rPr>
          <w:rFonts w:cs="Abz-2 (Badr)" w:hint="cs"/>
          <w:sz w:val="28"/>
          <w:szCs w:val="28"/>
          <w:rtl/>
          <w:lang w:bidi="fa-IR"/>
        </w:rPr>
        <w:t>شوند. همچنان که اين مطلب می</w:t>
      </w:r>
      <w:r>
        <w:rPr>
          <w:rFonts w:cs="Abz-2 (Badr)"/>
          <w:sz w:val="28"/>
          <w:szCs w:val="28"/>
          <w:rtl/>
          <w:lang w:bidi="fa-IR"/>
        </w:rPr>
        <w:softHyphen/>
      </w:r>
      <w:r>
        <w:rPr>
          <w:rFonts w:cs="Abz-2 (Badr)" w:hint="cs"/>
          <w:sz w:val="28"/>
          <w:szCs w:val="28"/>
          <w:rtl/>
          <w:lang w:bidi="fa-IR"/>
        </w:rPr>
        <w:t xml:space="preserve">تواند در طرفين بيع نيز </w:t>
      </w:r>
      <w:r>
        <w:rPr>
          <w:rFonts w:cs="Abz-2 (Badr)" w:hint="cs"/>
          <w:sz w:val="28"/>
          <w:szCs w:val="28"/>
          <w:rtl/>
          <w:lang w:bidi="fa-IR"/>
        </w:rPr>
        <w:lastRenderedPageBreak/>
        <w:t>وجود داشته باشد.</w:t>
      </w:r>
    </w:p>
    <w:p w14:paraId="01D7728A"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ولی در صورتی که مورد عقد به نحوی باشد که امکان اين که اعتبار وحدت در آن بشود وجود نداشته باشد ـ مثل اين که با دو زن با يک ايجاب نکاح کند، چه قبول متعدد باشد و چه يک نفر ولايتاً يا وکالتاً از جانب آن دو زن يک قبول ذکر کند ـ  نمی</w:t>
      </w:r>
      <w:r>
        <w:rPr>
          <w:rFonts w:cs="Abz-2 (Badr)"/>
          <w:sz w:val="28"/>
          <w:szCs w:val="28"/>
          <w:rtl/>
          <w:lang w:bidi="fa-IR"/>
        </w:rPr>
        <w:softHyphen/>
      </w:r>
      <w:r>
        <w:rPr>
          <w:rFonts w:cs="Abz-2 (Badr)" w:hint="cs"/>
          <w:sz w:val="28"/>
          <w:szCs w:val="28"/>
          <w:rtl/>
          <w:lang w:bidi="fa-IR"/>
        </w:rPr>
        <w:t>توان عقد را واحد دانست، بلکه در اين صورت بايد گفت که عقد عرفاً به دو عقد منحل می</w:t>
      </w:r>
      <w:r>
        <w:rPr>
          <w:rFonts w:cs="Abz-2 (Badr)"/>
          <w:sz w:val="28"/>
          <w:szCs w:val="28"/>
          <w:rtl/>
          <w:lang w:bidi="fa-IR"/>
        </w:rPr>
        <w:softHyphen/>
      </w:r>
      <w:r>
        <w:rPr>
          <w:rFonts w:cs="Abz-2 (Badr)" w:hint="cs"/>
          <w:sz w:val="28"/>
          <w:szCs w:val="28"/>
          <w:rtl/>
          <w:lang w:bidi="fa-IR"/>
        </w:rPr>
        <w:t>گردد، به همين جهت اگر موجب فسخ در يکی از زوجتين يا در زوج وجود داشته باشد، زوج يا هر يک از  زوجتين می</w:t>
      </w:r>
      <w:r>
        <w:rPr>
          <w:rFonts w:cs="Abz-2 (Badr)"/>
          <w:sz w:val="28"/>
          <w:szCs w:val="28"/>
          <w:rtl/>
          <w:lang w:bidi="fa-IR"/>
        </w:rPr>
        <w:softHyphen/>
      </w:r>
      <w:r>
        <w:rPr>
          <w:rFonts w:cs="Abz-2 (Badr)" w:hint="cs"/>
          <w:sz w:val="28"/>
          <w:szCs w:val="28"/>
          <w:rtl/>
          <w:lang w:bidi="fa-IR"/>
        </w:rPr>
        <w:t>توانند عقد خود را با آن زوجه يا با زوج فسخ کنند بدون اين که تأثيری در فسخ عقد ديگر داشته باشد، در حالی که اگر عقد واحد باشد، با وجود فسخ نکاح زوج با يکی از زوجتين، نکاح او با زوجه ديگر نيز نمی</w:t>
      </w:r>
      <w:r>
        <w:rPr>
          <w:rFonts w:cs="Abz-2 (Badr)"/>
          <w:sz w:val="28"/>
          <w:szCs w:val="28"/>
          <w:rtl/>
          <w:lang w:bidi="fa-IR"/>
        </w:rPr>
        <w:softHyphen/>
      </w:r>
      <w:r>
        <w:rPr>
          <w:rFonts w:cs="Abz-2 (Badr)" w:hint="cs"/>
          <w:sz w:val="28"/>
          <w:szCs w:val="28"/>
          <w:rtl/>
          <w:lang w:bidi="fa-IR"/>
        </w:rPr>
        <w:t>تواند استمرار پيدا کند.</w:t>
      </w:r>
    </w:p>
    <w:p w14:paraId="4151BA27" w14:textId="77777777" w:rsidR="00D32E1C" w:rsidRDefault="00D32E1C" w:rsidP="00D32E1C">
      <w:pPr>
        <w:widowControl w:val="0"/>
        <w:bidi/>
        <w:spacing w:after="0"/>
        <w:ind w:firstLine="284"/>
        <w:jc w:val="both"/>
        <w:rPr>
          <w:rFonts w:cs="Abz-2 (Badr)"/>
          <w:sz w:val="28"/>
          <w:szCs w:val="28"/>
          <w:rtl/>
          <w:lang w:bidi="fa-IR"/>
        </w:rPr>
      </w:pPr>
      <w:r>
        <w:rPr>
          <w:rFonts w:cs="Abz-2 (Badr)" w:hint="cs"/>
          <w:sz w:val="28"/>
          <w:szCs w:val="28"/>
          <w:rtl/>
          <w:lang w:bidi="fa-IR"/>
        </w:rPr>
        <w:t>به همين جهت صاحب جواهر می</w:t>
      </w:r>
      <w:r>
        <w:rPr>
          <w:rFonts w:cs="Abz-2 (Badr)"/>
          <w:sz w:val="28"/>
          <w:szCs w:val="28"/>
          <w:rtl/>
          <w:lang w:bidi="fa-IR"/>
        </w:rPr>
        <w:softHyphen/>
      </w:r>
      <w:r>
        <w:rPr>
          <w:rFonts w:cs="Abz-2 (Badr)" w:hint="cs"/>
          <w:sz w:val="28"/>
          <w:szCs w:val="28"/>
          <w:rtl/>
          <w:lang w:bidi="fa-IR"/>
        </w:rPr>
        <w:t>فرمايد: «</w:t>
      </w:r>
      <w:r w:rsidRPr="00DC0C9E">
        <w:rPr>
          <w:rFonts w:cs="Abz-2 (Badr)"/>
          <w:sz w:val="28"/>
          <w:szCs w:val="28"/>
          <w:rtl/>
          <w:lang w:bidi="fa-IR"/>
        </w:rPr>
        <w:t>المت</w:t>
      </w:r>
      <w:r>
        <w:rPr>
          <w:rFonts w:cs="Abz-2 (Badr)" w:hint="cs"/>
          <w:sz w:val="28"/>
          <w:szCs w:val="28"/>
          <w:rtl/>
          <w:lang w:bidi="fa-IR"/>
        </w:rPr>
        <w:t>ّ</w:t>
      </w:r>
      <w:r w:rsidRPr="00DC0C9E">
        <w:rPr>
          <w:rFonts w:cs="Abz-2 (Badr)"/>
          <w:sz w:val="28"/>
          <w:szCs w:val="28"/>
          <w:rtl/>
          <w:lang w:bidi="fa-IR"/>
        </w:rPr>
        <w:t>جه بناء</w:t>
      </w:r>
      <w:r>
        <w:rPr>
          <w:rFonts w:cs="Abz-2 (Badr)" w:hint="cs"/>
          <w:sz w:val="28"/>
          <w:szCs w:val="28"/>
          <w:rtl/>
          <w:lang w:bidi="fa-IR"/>
        </w:rPr>
        <w:t>ً</w:t>
      </w:r>
      <w:r w:rsidRPr="00DC0C9E">
        <w:rPr>
          <w:rFonts w:cs="Abz-2 (Badr)"/>
          <w:sz w:val="28"/>
          <w:szCs w:val="28"/>
          <w:rtl/>
          <w:lang w:bidi="fa-IR"/>
        </w:rPr>
        <w:t xml:space="preserve"> على ما عرفت فسخ العقد بوجود العيب في إحدى الزوجتين أو أحد الزوجين، ضرورة ات</w:t>
      </w:r>
      <w:r>
        <w:rPr>
          <w:rFonts w:cs="Abz-2 (Badr)" w:hint="cs"/>
          <w:sz w:val="28"/>
          <w:szCs w:val="28"/>
          <w:rtl/>
          <w:lang w:bidi="fa-IR"/>
        </w:rPr>
        <w:t>ّ</w:t>
      </w:r>
      <w:r w:rsidRPr="00DC0C9E">
        <w:rPr>
          <w:rFonts w:cs="Abz-2 (Badr)"/>
          <w:sz w:val="28"/>
          <w:szCs w:val="28"/>
          <w:rtl/>
          <w:lang w:bidi="fa-IR"/>
        </w:rPr>
        <w:t>حاد العقد، ولا يتصو</w:t>
      </w:r>
      <w:r>
        <w:rPr>
          <w:rFonts w:cs="Abz-2 (Badr)" w:hint="cs"/>
          <w:sz w:val="28"/>
          <w:szCs w:val="28"/>
          <w:rtl/>
          <w:lang w:bidi="fa-IR"/>
        </w:rPr>
        <w:t>ّ</w:t>
      </w:r>
      <w:r w:rsidRPr="00DC0C9E">
        <w:rPr>
          <w:rFonts w:cs="Abz-2 (Badr)"/>
          <w:sz w:val="28"/>
          <w:szCs w:val="28"/>
          <w:rtl/>
          <w:lang w:bidi="fa-IR"/>
        </w:rPr>
        <w:t>ر تبعيضه في الفسخ الطاري عليه</w:t>
      </w:r>
      <w:r>
        <w:rPr>
          <w:rFonts w:cs="Abz-2 (Badr)" w:hint="cs"/>
          <w:sz w:val="28"/>
          <w:szCs w:val="28"/>
          <w:rtl/>
          <w:lang w:bidi="fa-IR"/>
        </w:rPr>
        <w:t xml:space="preserve"> ـ</w:t>
      </w:r>
      <w:r w:rsidRPr="00DC0C9E">
        <w:rPr>
          <w:rFonts w:cs="Abz-2 (Badr)"/>
          <w:sz w:val="28"/>
          <w:szCs w:val="28"/>
          <w:rtl/>
          <w:lang w:bidi="fa-IR"/>
        </w:rPr>
        <w:t xml:space="preserve"> كما لو باع شيئين وكان أحدهما معيبا</w:t>
      </w:r>
      <w:r>
        <w:rPr>
          <w:rFonts w:cs="Abz-2 (Badr)" w:hint="cs"/>
          <w:sz w:val="28"/>
          <w:szCs w:val="28"/>
          <w:rtl/>
          <w:lang w:bidi="fa-IR"/>
        </w:rPr>
        <w:t>ً ـ</w:t>
      </w:r>
      <w:r w:rsidRPr="00DC0C9E">
        <w:rPr>
          <w:rFonts w:cs="Abz-2 (Badr)"/>
          <w:sz w:val="28"/>
          <w:szCs w:val="28"/>
          <w:rtl/>
          <w:lang w:bidi="fa-IR"/>
        </w:rPr>
        <w:t xml:space="preserve"> ويلزم حينئذ</w:t>
      </w:r>
      <w:r>
        <w:rPr>
          <w:rFonts w:cs="Abz-2 (Badr)" w:hint="cs"/>
          <w:sz w:val="28"/>
          <w:szCs w:val="28"/>
          <w:rtl/>
          <w:lang w:bidi="fa-IR"/>
        </w:rPr>
        <w:t>ٍ</w:t>
      </w:r>
      <w:r w:rsidRPr="00DC0C9E">
        <w:rPr>
          <w:rFonts w:cs="Abz-2 (Badr)"/>
          <w:sz w:val="28"/>
          <w:szCs w:val="28"/>
          <w:rtl/>
          <w:lang w:bidi="fa-IR"/>
        </w:rPr>
        <w:t xml:space="preserve"> رد</w:t>
      </w:r>
      <w:r>
        <w:rPr>
          <w:rFonts w:cs="Abz-2 (Badr)" w:hint="cs"/>
          <w:sz w:val="28"/>
          <w:szCs w:val="28"/>
          <w:rtl/>
          <w:lang w:bidi="fa-IR"/>
        </w:rPr>
        <w:t>ّ</w:t>
      </w:r>
      <w:r w:rsidRPr="00DC0C9E">
        <w:rPr>
          <w:rFonts w:cs="Abz-2 (Badr)"/>
          <w:sz w:val="28"/>
          <w:szCs w:val="28"/>
          <w:rtl/>
          <w:lang w:bidi="fa-IR"/>
        </w:rPr>
        <w:t xml:space="preserve"> نكاح الامرأة الصحيحة أو الرجل الصحيح من دون عيب ومع تراضي الزوجين وعدم إرادتهما الفسخ</w:t>
      </w:r>
      <w:r>
        <w:rPr>
          <w:rFonts w:cs="Abz-2 (Badr)" w:hint="cs"/>
          <w:sz w:val="28"/>
          <w:szCs w:val="28"/>
          <w:rtl/>
          <w:lang w:bidi="fa-IR"/>
        </w:rPr>
        <w:t>.</w:t>
      </w:r>
    </w:p>
    <w:p w14:paraId="775F2F7A" w14:textId="77777777" w:rsidR="00D32E1C" w:rsidRDefault="00D32E1C" w:rsidP="00D32E1C">
      <w:pPr>
        <w:widowControl w:val="0"/>
        <w:bidi/>
        <w:spacing w:after="0"/>
        <w:ind w:firstLine="284"/>
        <w:jc w:val="both"/>
        <w:rPr>
          <w:rFonts w:cs="Abz-2 (Badr)"/>
          <w:sz w:val="28"/>
          <w:szCs w:val="28"/>
          <w:rtl/>
          <w:lang w:bidi="fa-IR"/>
        </w:rPr>
      </w:pPr>
      <w:r w:rsidRPr="00DC0C9E">
        <w:rPr>
          <w:rFonts w:cs="Abz-2 (Badr)"/>
          <w:sz w:val="28"/>
          <w:szCs w:val="28"/>
          <w:rtl/>
          <w:lang w:bidi="fa-IR"/>
        </w:rPr>
        <w:t>بل يت</w:t>
      </w:r>
      <w:r>
        <w:rPr>
          <w:rFonts w:cs="Abz-2 (Badr)" w:hint="cs"/>
          <w:sz w:val="28"/>
          <w:szCs w:val="28"/>
          <w:rtl/>
          <w:lang w:bidi="fa-IR"/>
        </w:rPr>
        <w:t>ّ</w:t>
      </w:r>
      <w:r w:rsidRPr="00DC0C9E">
        <w:rPr>
          <w:rFonts w:cs="Abz-2 (Badr)"/>
          <w:sz w:val="28"/>
          <w:szCs w:val="28"/>
          <w:rtl/>
          <w:lang w:bidi="fa-IR"/>
        </w:rPr>
        <w:t>جه حينئذ</w:t>
      </w:r>
      <w:r>
        <w:rPr>
          <w:rFonts w:cs="Abz-2 (Badr)" w:hint="cs"/>
          <w:sz w:val="28"/>
          <w:szCs w:val="28"/>
          <w:rtl/>
          <w:lang w:bidi="fa-IR"/>
        </w:rPr>
        <w:t>ٍ</w:t>
      </w:r>
      <w:r w:rsidRPr="00DC0C9E">
        <w:rPr>
          <w:rFonts w:cs="Abz-2 (Badr)"/>
          <w:sz w:val="28"/>
          <w:szCs w:val="28"/>
          <w:rtl/>
          <w:lang w:bidi="fa-IR"/>
        </w:rPr>
        <w:t xml:space="preserve"> مع نظم العقود المت</w:t>
      </w:r>
      <w:r>
        <w:rPr>
          <w:rFonts w:cs="Abz-2 (Badr)" w:hint="cs"/>
          <w:sz w:val="28"/>
          <w:szCs w:val="28"/>
          <w:rtl/>
          <w:lang w:bidi="fa-IR"/>
        </w:rPr>
        <w:t>ّ</w:t>
      </w:r>
      <w:r w:rsidRPr="00DC0C9E">
        <w:rPr>
          <w:rFonts w:cs="Abz-2 (Badr)"/>
          <w:sz w:val="28"/>
          <w:szCs w:val="28"/>
          <w:rtl/>
          <w:lang w:bidi="fa-IR"/>
        </w:rPr>
        <w:t>حدة بقبول واحد فسخ النكاح منها وغيره بخيار في البيع مثلا</w:t>
      </w:r>
      <w:r>
        <w:rPr>
          <w:rFonts w:cs="Abz-2 (Badr)" w:hint="cs"/>
          <w:sz w:val="28"/>
          <w:szCs w:val="28"/>
          <w:rtl/>
          <w:lang w:bidi="fa-IR"/>
        </w:rPr>
        <w:t>ً</w:t>
      </w:r>
      <w:r w:rsidRPr="00DC0C9E">
        <w:rPr>
          <w:rFonts w:cs="Abz-2 (Badr)"/>
          <w:sz w:val="28"/>
          <w:szCs w:val="28"/>
          <w:rtl/>
          <w:lang w:bidi="fa-IR"/>
        </w:rPr>
        <w:t>، لكون المفروض ات</w:t>
      </w:r>
      <w:r>
        <w:rPr>
          <w:rFonts w:cs="Abz-2 (Badr)" w:hint="cs"/>
          <w:sz w:val="28"/>
          <w:szCs w:val="28"/>
          <w:rtl/>
          <w:lang w:bidi="fa-IR"/>
        </w:rPr>
        <w:t>ّ</w:t>
      </w:r>
      <w:r w:rsidRPr="00DC0C9E">
        <w:rPr>
          <w:rFonts w:cs="Abz-2 (Badr)"/>
          <w:sz w:val="28"/>
          <w:szCs w:val="28"/>
          <w:rtl/>
          <w:lang w:bidi="fa-IR"/>
        </w:rPr>
        <w:t>حاد العقد الذي لا يتبع</w:t>
      </w:r>
      <w:r>
        <w:rPr>
          <w:rFonts w:cs="Abz-2 (Badr)" w:hint="cs"/>
          <w:sz w:val="28"/>
          <w:szCs w:val="28"/>
          <w:rtl/>
          <w:lang w:bidi="fa-IR"/>
        </w:rPr>
        <w:t>ّ</w:t>
      </w:r>
      <w:r w:rsidRPr="00DC0C9E">
        <w:rPr>
          <w:rFonts w:cs="Abz-2 (Badr)"/>
          <w:sz w:val="28"/>
          <w:szCs w:val="28"/>
          <w:rtl/>
          <w:lang w:bidi="fa-IR"/>
        </w:rPr>
        <w:t>ض بالنسبة إلى ذلك</w:t>
      </w:r>
      <w:r>
        <w:rPr>
          <w:rFonts w:cs="Abz-2 (Badr)" w:hint="cs"/>
          <w:sz w:val="28"/>
          <w:szCs w:val="28"/>
          <w:rtl/>
          <w:lang w:bidi="fa-IR"/>
        </w:rPr>
        <w:t>.</w:t>
      </w:r>
    </w:p>
    <w:p w14:paraId="19AD4CD7" w14:textId="77777777" w:rsidR="00D32E1C" w:rsidRDefault="00D32E1C" w:rsidP="00D32E1C">
      <w:pPr>
        <w:widowControl w:val="0"/>
        <w:bidi/>
        <w:spacing w:after="0"/>
        <w:ind w:firstLine="284"/>
        <w:jc w:val="both"/>
        <w:rPr>
          <w:rFonts w:cs="Abz-2 (Badr)"/>
          <w:sz w:val="28"/>
          <w:szCs w:val="28"/>
          <w:rtl/>
          <w:lang w:bidi="fa-IR"/>
        </w:rPr>
      </w:pPr>
      <w:r w:rsidRPr="00DC0C9E">
        <w:rPr>
          <w:rFonts w:cs="Abz-2 (Badr)"/>
          <w:sz w:val="28"/>
          <w:szCs w:val="28"/>
          <w:rtl/>
          <w:lang w:bidi="fa-IR"/>
        </w:rPr>
        <w:t>ولو سل</w:t>
      </w:r>
      <w:r>
        <w:rPr>
          <w:rFonts w:cs="Abz-2 (Badr)" w:hint="cs"/>
          <w:sz w:val="28"/>
          <w:szCs w:val="28"/>
          <w:rtl/>
          <w:lang w:bidi="fa-IR"/>
        </w:rPr>
        <w:t>ّ</w:t>
      </w:r>
      <w:r w:rsidRPr="00DC0C9E">
        <w:rPr>
          <w:rFonts w:cs="Abz-2 (Badr)"/>
          <w:sz w:val="28"/>
          <w:szCs w:val="28"/>
          <w:rtl/>
          <w:lang w:bidi="fa-IR"/>
        </w:rPr>
        <w:t>م إمكان التزام تعد</w:t>
      </w:r>
      <w:r>
        <w:rPr>
          <w:rFonts w:cs="Abz-2 (Badr)" w:hint="cs"/>
          <w:sz w:val="28"/>
          <w:szCs w:val="28"/>
          <w:rtl/>
          <w:lang w:bidi="fa-IR"/>
        </w:rPr>
        <w:t>ّ</w:t>
      </w:r>
      <w:r w:rsidRPr="00DC0C9E">
        <w:rPr>
          <w:rFonts w:cs="Abz-2 (Badr)"/>
          <w:sz w:val="28"/>
          <w:szCs w:val="28"/>
          <w:rtl/>
          <w:lang w:bidi="fa-IR"/>
        </w:rPr>
        <w:t>د العقد في هذا الفرض وفرض تعد</w:t>
      </w:r>
      <w:r>
        <w:rPr>
          <w:rFonts w:cs="Abz-2 (Badr)" w:hint="cs"/>
          <w:sz w:val="28"/>
          <w:szCs w:val="28"/>
          <w:rtl/>
          <w:lang w:bidi="fa-IR"/>
        </w:rPr>
        <w:t>ّ</w:t>
      </w:r>
      <w:r w:rsidRPr="00DC0C9E">
        <w:rPr>
          <w:rFonts w:cs="Abz-2 (Badr)"/>
          <w:sz w:val="28"/>
          <w:szCs w:val="28"/>
          <w:rtl/>
          <w:lang w:bidi="fa-IR"/>
        </w:rPr>
        <w:t>د الزوجة</w:t>
      </w:r>
      <w:r>
        <w:rPr>
          <w:rFonts w:cs="Abz-2 (Badr)" w:hint="cs"/>
          <w:sz w:val="28"/>
          <w:szCs w:val="28"/>
          <w:rtl/>
          <w:lang w:bidi="fa-IR"/>
        </w:rPr>
        <w:t>،</w:t>
      </w:r>
      <w:r w:rsidRPr="00DC0C9E">
        <w:rPr>
          <w:rFonts w:cs="Abz-2 (Badr)"/>
          <w:sz w:val="28"/>
          <w:szCs w:val="28"/>
          <w:rtl/>
          <w:lang w:bidi="fa-IR"/>
        </w:rPr>
        <w:t xml:space="preserve"> فلا محيص عن الحكم بات</w:t>
      </w:r>
      <w:r>
        <w:rPr>
          <w:rFonts w:cs="Abz-2 (Badr)" w:hint="cs"/>
          <w:sz w:val="28"/>
          <w:szCs w:val="28"/>
          <w:rtl/>
          <w:lang w:bidi="fa-IR"/>
        </w:rPr>
        <w:t>ّ</w:t>
      </w:r>
      <w:r w:rsidRPr="00DC0C9E">
        <w:rPr>
          <w:rFonts w:cs="Abz-2 (Badr)"/>
          <w:sz w:val="28"/>
          <w:szCs w:val="28"/>
          <w:rtl/>
          <w:lang w:bidi="fa-IR"/>
        </w:rPr>
        <w:t>حاده مع تعد</w:t>
      </w:r>
      <w:r>
        <w:rPr>
          <w:rFonts w:cs="Abz-2 (Badr)" w:hint="cs"/>
          <w:sz w:val="28"/>
          <w:szCs w:val="28"/>
          <w:rtl/>
          <w:lang w:bidi="fa-IR"/>
        </w:rPr>
        <w:t>ّ</w:t>
      </w:r>
      <w:r w:rsidRPr="00DC0C9E">
        <w:rPr>
          <w:rFonts w:cs="Abz-2 (Badr)"/>
          <w:sz w:val="28"/>
          <w:szCs w:val="28"/>
          <w:rtl/>
          <w:lang w:bidi="fa-IR"/>
        </w:rPr>
        <w:t>د الزوجة وات</w:t>
      </w:r>
      <w:r>
        <w:rPr>
          <w:rFonts w:cs="Abz-2 (Badr)" w:hint="cs"/>
          <w:sz w:val="28"/>
          <w:szCs w:val="28"/>
          <w:rtl/>
          <w:lang w:bidi="fa-IR"/>
        </w:rPr>
        <w:t>ّ</w:t>
      </w:r>
      <w:r w:rsidRPr="00DC0C9E">
        <w:rPr>
          <w:rFonts w:cs="Abz-2 (Badr)"/>
          <w:sz w:val="28"/>
          <w:szCs w:val="28"/>
          <w:rtl/>
          <w:lang w:bidi="fa-IR"/>
        </w:rPr>
        <w:t>حاد الزوج، فإن</w:t>
      </w:r>
      <w:r>
        <w:rPr>
          <w:rFonts w:cs="Abz-2 (Badr)" w:hint="cs"/>
          <w:sz w:val="28"/>
          <w:szCs w:val="28"/>
          <w:rtl/>
          <w:lang w:bidi="fa-IR"/>
        </w:rPr>
        <w:t>ّ</w:t>
      </w:r>
      <w:r w:rsidRPr="00DC0C9E">
        <w:rPr>
          <w:rFonts w:cs="Abz-2 (Badr)"/>
          <w:sz w:val="28"/>
          <w:szCs w:val="28"/>
          <w:rtl/>
          <w:lang w:bidi="fa-IR"/>
        </w:rPr>
        <w:t xml:space="preserve"> الإيجاب فيه والقبول كذلك</w:t>
      </w:r>
      <w:r>
        <w:rPr>
          <w:rFonts w:cs="Abz-2 (Badr)" w:hint="cs"/>
          <w:sz w:val="28"/>
          <w:szCs w:val="28"/>
          <w:rtl/>
          <w:lang w:bidi="fa-IR"/>
        </w:rPr>
        <w:t>،</w:t>
      </w:r>
      <w:r w:rsidRPr="00DC0C9E">
        <w:rPr>
          <w:rFonts w:cs="Abz-2 (Badr)"/>
          <w:sz w:val="28"/>
          <w:szCs w:val="28"/>
          <w:rtl/>
          <w:lang w:bidi="fa-IR"/>
        </w:rPr>
        <w:t xml:space="preserve"> ومقتضاه انفساخ نكاح الصحيحة بفسخه في المعيبة</w:t>
      </w:r>
      <w:r>
        <w:rPr>
          <w:rFonts w:cs="Abz-2 (Badr)" w:hint="cs"/>
          <w:sz w:val="28"/>
          <w:szCs w:val="28"/>
          <w:rtl/>
          <w:lang w:bidi="fa-IR"/>
        </w:rPr>
        <w:t>،</w:t>
      </w:r>
      <w:r w:rsidRPr="00DC0C9E">
        <w:rPr>
          <w:rFonts w:cs="Abz-2 (Badr)"/>
          <w:sz w:val="28"/>
          <w:szCs w:val="28"/>
          <w:rtl/>
          <w:lang w:bidi="fa-IR"/>
        </w:rPr>
        <w:t xml:space="preserve"> فينافي ما دل</w:t>
      </w:r>
      <w:r>
        <w:rPr>
          <w:rFonts w:cs="Abz-2 (Badr)" w:hint="cs"/>
          <w:sz w:val="28"/>
          <w:szCs w:val="28"/>
          <w:rtl/>
          <w:lang w:bidi="fa-IR"/>
        </w:rPr>
        <w:t>ّ</w:t>
      </w:r>
      <w:r w:rsidRPr="00DC0C9E">
        <w:rPr>
          <w:rFonts w:cs="Abz-2 (Badr)"/>
          <w:sz w:val="28"/>
          <w:szCs w:val="28"/>
          <w:rtl/>
          <w:lang w:bidi="fa-IR"/>
        </w:rPr>
        <w:t xml:space="preserve"> على عدم رد</w:t>
      </w:r>
      <w:r>
        <w:rPr>
          <w:rFonts w:cs="Abz-2 (Badr)" w:hint="cs"/>
          <w:sz w:val="28"/>
          <w:szCs w:val="28"/>
          <w:rtl/>
          <w:lang w:bidi="fa-IR"/>
        </w:rPr>
        <w:t>ّ</w:t>
      </w:r>
      <w:r w:rsidRPr="00DC0C9E">
        <w:rPr>
          <w:rFonts w:cs="Abz-2 (Badr)"/>
          <w:sz w:val="28"/>
          <w:szCs w:val="28"/>
          <w:rtl/>
          <w:lang w:bidi="fa-IR"/>
        </w:rPr>
        <w:t xml:space="preserve"> المرأة بغير العيوب السابقة</w:t>
      </w:r>
      <w:r>
        <w:rPr>
          <w:rFonts w:cs="Abz-2 (Badr)" w:hint="cs"/>
          <w:sz w:val="28"/>
          <w:szCs w:val="28"/>
          <w:rtl/>
          <w:lang w:bidi="fa-IR"/>
        </w:rPr>
        <w:t>.</w:t>
      </w:r>
    </w:p>
    <w:p w14:paraId="28698EC7" w14:textId="77777777" w:rsidR="00D32E1C" w:rsidRDefault="00D32E1C" w:rsidP="00D32E1C">
      <w:pPr>
        <w:widowControl w:val="0"/>
        <w:bidi/>
        <w:spacing w:after="0"/>
        <w:ind w:firstLine="284"/>
        <w:jc w:val="both"/>
        <w:rPr>
          <w:rFonts w:cs="Abz-2 (Badr)"/>
          <w:sz w:val="28"/>
          <w:szCs w:val="28"/>
          <w:rtl/>
          <w:lang w:bidi="fa-IR"/>
        </w:rPr>
      </w:pPr>
      <w:r w:rsidRPr="00DC0C9E">
        <w:rPr>
          <w:rFonts w:cs="Abz-2 (Badr)"/>
          <w:sz w:val="28"/>
          <w:szCs w:val="28"/>
          <w:rtl/>
          <w:lang w:bidi="fa-IR"/>
        </w:rPr>
        <w:t>كما أن</w:t>
      </w:r>
      <w:r>
        <w:rPr>
          <w:rFonts w:cs="Abz-2 (Badr)" w:hint="cs"/>
          <w:sz w:val="28"/>
          <w:szCs w:val="28"/>
          <w:rtl/>
          <w:lang w:bidi="fa-IR"/>
        </w:rPr>
        <w:t>ّ</w:t>
      </w:r>
      <w:r w:rsidRPr="00DC0C9E">
        <w:rPr>
          <w:rFonts w:cs="Abz-2 (Badr)"/>
          <w:sz w:val="28"/>
          <w:szCs w:val="28"/>
          <w:rtl/>
          <w:lang w:bidi="fa-IR"/>
        </w:rPr>
        <w:t>ه قد يتوق</w:t>
      </w:r>
      <w:r>
        <w:rPr>
          <w:rFonts w:cs="Abz-2 (Badr)" w:hint="cs"/>
          <w:sz w:val="28"/>
          <w:szCs w:val="28"/>
          <w:rtl/>
          <w:lang w:bidi="fa-IR"/>
        </w:rPr>
        <w:t>ّ</w:t>
      </w:r>
      <w:r w:rsidRPr="00DC0C9E">
        <w:rPr>
          <w:rFonts w:cs="Abz-2 (Badr)"/>
          <w:sz w:val="28"/>
          <w:szCs w:val="28"/>
          <w:rtl/>
          <w:lang w:bidi="fa-IR"/>
        </w:rPr>
        <w:t>ف من نظم العقود بتعد</w:t>
      </w:r>
      <w:r>
        <w:rPr>
          <w:rFonts w:cs="Abz-2 (Badr)" w:hint="cs"/>
          <w:sz w:val="28"/>
          <w:szCs w:val="28"/>
          <w:rtl/>
          <w:lang w:bidi="fa-IR"/>
        </w:rPr>
        <w:t>ّ</w:t>
      </w:r>
      <w:r w:rsidRPr="00DC0C9E">
        <w:rPr>
          <w:rFonts w:cs="Abz-2 (Badr)"/>
          <w:sz w:val="28"/>
          <w:szCs w:val="28"/>
          <w:rtl/>
          <w:lang w:bidi="fa-IR"/>
        </w:rPr>
        <w:t>د إيجابها وات</w:t>
      </w:r>
      <w:r>
        <w:rPr>
          <w:rFonts w:cs="Abz-2 (Badr)" w:hint="cs"/>
          <w:sz w:val="28"/>
          <w:szCs w:val="28"/>
          <w:rtl/>
          <w:lang w:bidi="fa-IR"/>
        </w:rPr>
        <w:t>ّ</w:t>
      </w:r>
      <w:r w:rsidRPr="00DC0C9E">
        <w:rPr>
          <w:rFonts w:cs="Abz-2 (Badr)"/>
          <w:sz w:val="28"/>
          <w:szCs w:val="28"/>
          <w:rtl/>
          <w:lang w:bidi="fa-IR"/>
        </w:rPr>
        <w:t>حاد قبولها وعوضها في اندراجها تحت اسم أي</w:t>
      </w:r>
      <w:r>
        <w:rPr>
          <w:rFonts w:cs="Abz-2 (Badr)" w:hint="cs"/>
          <w:sz w:val="28"/>
          <w:szCs w:val="28"/>
          <w:rtl/>
          <w:lang w:bidi="fa-IR"/>
        </w:rPr>
        <w:t>ّ</w:t>
      </w:r>
      <w:r w:rsidRPr="00DC0C9E">
        <w:rPr>
          <w:rFonts w:cs="Abz-2 (Badr)"/>
          <w:sz w:val="28"/>
          <w:szCs w:val="28"/>
          <w:rtl/>
          <w:lang w:bidi="fa-IR"/>
        </w:rPr>
        <w:t xml:space="preserve"> عقد، ومع فرض خروجه عنها </w:t>
      </w:r>
      <w:r>
        <w:rPr>
          <w:rFonts w:cs="Abz-2 (Badr)" w:hint="cs"/>
          <w:sz w:val="28"/>
          <w:szCs w:val="28"/>
          <w:rtl/>
          <w:lang w:bidi="fa-IR"/>
        </w:rPr>
        <w:t xml:space="preserve">ـ </w:t>
      </w:r>
      <w:r w:rsidRPr="00DC0C9E">
        <w:rPr>
          <w:rFonts w:cs="Abz-2 (Badr)"/>
          <w:sz w:val="28"/>
          <w:szCs w:val="28"/>
          <w:rtl/>
          <w:lang w:bidi="fa-IR"/>
        </w:rPr>
        <w:t>لكن</w:t>
      </w:r>
      <w:r>
        <w:rPr>
          <w:rFonts w:cs="Abz-2 (Badr)" w:hint="cs"/>
          <w:sz w:val="28"/>
          <w:szCs w:val="28"/>
          <w:rtl/>
          <w:lang w:bidi="fa-IR"/>
        </w:rPr>
        <w:t>ّ</w:t>
      </w:r>
      <w:r w:rsidRPr="00DC0C9E">
        <w:rPr>
          <w:rFonts w:cs="Abz-2 (Badr)"/>
          <w:sz w:val="28"/>
          <w:szCs w:val="28"/>
          <w:rtl/>
          <w:lang w:bidi="fa-IR"/>
        </w:rPr>
        <w:t>ه يندرج تحت «</w:t>
      </w:r>
      <w:r w:rsidRPr="00DC0C9E">
        <w:rPr>
          <w:rFonts w:cs="QuranTaha"/>
          <w:sz w:val="26"/>
          <w:szCs w:val="26"/>
          <w:rtl/>
          <w:lang w:bidi="fa-IR"/>
        </w:rPr>
        <w:t>أَوْفُوا بِالْعُقُودِ</w:t>
      </w:r>
      <w:r w:rsidRPr="00DC0C9E">
        <w:rPr>
          <w:rFonts w:cs="Abz-2 (Badr)"/>
          <w:sz w:val="28"/>
          <w:szCs w:val="28"/>
          <w:rtl/>
          <w:lang w:bidi="fa-IR"/>
        </w:rPr>
        <w:t>»</w:t>
      </w:r>
      <w:r>
        <w:rPr>
          <w:rFonts w:cs="Abz-2 (Badr)" w:hint="cs"/>
          <w:sz w:val="28"/>
          <w:szCs w:val="28"/>
          <w:rtl/>
          <w:lang w:bidi="fa-IR"/>
        </w:rPr>
        <w:t xml:space="preserve"> ـ</w:t>
      </w:r>
      <w:r w:rsidRPr="00DC0C9E">
        <w:rPr>
          <w:rFonts w:cs="Abz-2 (Badr)"/>
          <w:sz w:val="28"/>
          <w:szCs w:val="28"/>
          <w:rtl/>
          <w:lang w:bidi="fa-IR"/>
        </w:rPr>
        <w:t xml:space="preserve"> يشكل جريان حكم كل</w:t>
      </w:r>
      <w:r>
        <w:rPr>
          <w:rFonts w:cs="Abz-2 (Badr)" w:hint="cs"/>
          <w:sz w:val="28"/>
          <w:szCs w:val="28"/>
          <w:rtl/>
          <w:lang w:bidi="fa-IR"/>
        </w:rPr>
        <w:t>ّ</w:t>
      </w:r>
      <w:r w:rsidRPr="00DC0C9E">
        <w:rPr>
          <w:rFonts w:cs="Abz-2 (Badr)"/>
          <w:sz w:val="28"/>
          <w:szCs w:val="28"/>
          <w:rtl/>
          <w:lang w:bidi="fa-IR"/>
        </w:rPr>
        <w:t xml:space="preserve"> عقد على متعل</w:t>
      </w:r>
      <w:r>
        <w:rPr>
          <w:rFonts w:cs="Abz-2 (Badr)" w:hint="cs"/>
          <w:sz w:val="28"/>
          <w:szCs w:val="28"/>
          <w:rtl/>
          <w:lang w:bidi="fa-IR"/>
        </w:rPr>
        <w:t>ّ</w:t>
      </w:r>
      <w:r w:rsidRPr="00DC0C9E">
        <w:rPr>
          <w:rFonts w:cs="Abz-2 (Badr)"/>
          <w:sz w:val="28"/>
          <w:szCs w:val="28"/>
          <w:rtl/>
          <w:lang w:bidi="fa-IR"/>
        </w:rPr>
        <w:t>قة، ويشكل فسخ النكاح بفسخ البيع وبالعكس.</w:t>
      </w:r>
    </w:p>
    <w:p w14:paraId="74972462" w14:textId="77777777" w:rsidR="00D32E1C" w:rsidRDefault="00D32E1C" w:rsidP="00D32E1C">
      <w:pPr>
        <w:widowControl w:val="0"/>
        <w:bidi/>
        <w:spacing w:after="0"/>
        <w:ind w:firstLine="284"/>
        <w:jc w:val="both"/>
        <w:rPr>
          <w:rFonts w:cs="Abz-2 (Badr)"/>
          <w:sz w:val="28"/>
          <w:szCs w:val="28"/>
          <w:rtl/>
          <w:lang w:bidi="fa-IR"/>
        </w:rPr>
      </w:pPr>
      <w:r w:rsidRPr="00280776">
        <w:rPr>
          <w:rFonts w:cs="Abz-2 (Badr)"/>
          <w:sz w:val="28"/>
          <w:szCs w:val="28"/>
          <w:rtl/>
          <w:lang w:bidi="fa-IR"/>
        </w:rPr>
        <w:t>ومن ذلك ونحوه قد يشك</w:t>
      </w:r>
      <w:r>
        <w:rPr>
          <w:rFonts w:cs="Abz-2 (Badr)" w:hint="cs"/>
          <w:sz w:val="28"/>
          <w:szCs w:val="28"/>
          <w:rtl/>
          <w:lang w:bidi="fa-IR"/>
        </w:rPr>
        <w:t>ّ</w:t>
      </w:r>
      <w:r w:rsidRPr="00280776">
        <w:rPr>
          <w:rFonts w:cs="Abz-2 (Badr)"/>
          <w:sz w:val="28"/>
          <w:szCs w:val="28"/>
          <w:rtl/>
          <w:lang w:bidi="fa-IR"/>
        </w:rPr>
        <w:t xml:space="preserve"> في أصل تعل</w:t>
      </w:r>
      <w:r>
        <w:rPr>
          <w:rFonts w:cs="Abz-2 (Badr)" w:hint="cs"/>
          <w:sz w:val="28"/>
          <w:szCs w:val="28"/>
          <w:rtl/>
          <w:lang w:bidi="fa-IR"/>
        </w:rPr>
        <w:t>ّ</w:t>
      </w:r>
      <w:r w:rsidRPr="00280776">
        <w:rPr>
          <w:rFonts w:cs="Abz-2 (Badr)"/>
          <w:sz w:val="28"/>
          <w:szCs w:val="28"/>
          <w:rtl/>
          <w:lang w:bidi="fa-IR"/>
        </w:rPr>
        <w:t>ق عقد النكاح الواحد بالمتعد</w:t>
      </w:r>
      <w:r>
        <w:rPr>
          <w:rFonts w:cs="Abz-2 (Badr)" w:hint="cs"/>
          <w:sz w:val="28"/>
          <w:szCs w:val="28"/>
          <w:rtl/>
          <w:lang w:bidi="fa-IR"/>
        </w:rPr>
        <w:t>ّ</w:t>
      </w:r>
      <w:r w:rsidRPr="00280776">
        <w:rPr>
          <w:rFonts w:cs="Abz-2 (Badr)"/>
          <w:sz w:val="28"/>
          <w:szCs w:val="28"/>
          <w:rtl/>
          <w:lang w:bidi="fa-IR"/>
        </w:rPr>
        <w:t xml:space="preserve">د وإن لم يظهر فيه خلاف بينهم، بل قد يفرق بينه وبين البيع في ذلك </w:t>
      </w:r>
      <w:r>
        <w:rPr>
          <w:rFonts w:cs="Abz-2 (Badr)" w:hint="cs"/>
          <w:sz w:val="28"/>
          <w:szCs w:val="28"/>
          <w:rtl/>
          <w:lang w:bidi="fa-IR"/>
        </w:rPr>
        <w:t xml:space="preserve">ـ </w:t>
      </w:r>
      <w:r w:rsidRPr="00280776">
        <w:rPr>
          <w:rFonts w:cs="Abz-2 (Badr)"/>
          <w:sz w:val="28"/>
          <w:szCs w:val="28"/>
          <w:rtl/>
          <w:lang w:bidi="fa-IR"/>
        </w:rPr>
        <w:t>فضلا</w:t>
      </w:r>
      <w:r>
        <w:rPr>
          <w:rFonts w:cs="Abz-2 (Badr)" w:hint="cs"/>
          <w:sz w:val="28"/>
          <w:szCs w:val="28"/>
          <w:rtl/>
          <w:lang w:bidi="fa-IR"/>
        </w:rPr>
        <w:t>ً</w:t>
      </w:r>
      <w:r w:rsidRPr="00280776">
        <w:rPr>
          <w:rFonts w:cs="Abz-2 (Badr)"/>
          <w:sz w:val="28"/>
          <w:szCs w:val="28"/>
          <w:rtl/>
          <w:lang w:bidi="fa-IR"/>
        </w:rPr>
        <w:t xml:space="preserve"> عن غيره </w:t>
      </w:r>
      <w:r>
        <w:rPr>
          <w:rFonts w:cs="Abz-2 (Badr)" w:hint="cs"/>
          <w:sz w:val="28"/>
          <w:szCs w:val="28"/>
          <w:rtl/>
          <w:lang w:bidi="fa-IR"/>
        </w:rPr>
        <w:t xml:space="preserve">ـ </w:t>
      </w:r>
      <w:r w:rsidRPr="00280776">
        <w:rPr>
          <w:rFonts w:cs="Abz-2 (Badr)"/>
          <w:sz w:val="28"/>
          <w:szCs w:val="28"/>
          <w:rtl/>
          <w:lang w:bidi="fa-IR"/>
        </w:rPr>
        <w:t xml:space="preserve">بإمكان ملاحظة جهة الوحدة في المبيع </w:t>
      </w:r>
      <w:r>
        <w:rPr>
          <w:rFonts w:cs="Abz-2 (Badr)" w:hint="cs"/>
          <w:sz w:val="28"/>
          <w:szCs w:val="28"/>
          <w:rtl/>
          <w:lang w:bidi="fa-IR"/>
        </w:rPr>
        <w:t xml:space="preserve">ـ </w:t>
      </w:r>
      <w:r w:rsidRPr="00280776">
        <w:rPr>
          <w:rFonts w:cs="Abz-2 (Badr)"/>
          <w:sz w:val="28"/>
          <w:szCs w:val="28"/>
          <w:rtl/>
          <w:lang w:bidi="fa-IR"/>
        </w:rPr>
        <w:t>وإن تعد</w:t>
      </w:r>
      <w:r>
        <w:rPr>
          <w:rFonts w:cs="Abz-2 (Badr)" w:hint="cs"/>
          <w:sz w:val="28"/>
          <w:szCs w:val="28"/>
          <w:rtl/>
          <w:lang w:bidi="fa-IR"/>
        </w:rPr>
        <w:t>ّ</w:t>
      </w:r>
      <w:r w:rsidRPr="00280776">
        <w:rPr>
          <w:rFonts w:cs="Abz-2 (Badr)"/>
          <w:sz w:val="28"/>
          <w:szCs w:val="28"/>
          <w:rtl/>
          <w:lang w:bidi="fa-IR"/>
        </w:rPr>
        <w:t>د</w:t>
      </w:r>
      <w:r>
        <w:rPr>
          <w:rFonts w:cs="Abz-2 (Badr)" w:hint="cs"/>
          <w:sz w:val="28"/>
          <w:szCs w:val="28"/>
          <w:rtl/>
          <w:lang w:bidi="fa-IR"/>
        </w:rPr>
        <w:t xml:space="preserve"> ـ</w:t>
      </w:r>
      <w:r w:rsidRPr="00280776">
        <w:rPr>
          <w:rFonts w:cs="Abz-2 (Badr)"/>
          <w:sz w:val="28"/>
          <w:szCs w:val="28"/>
          <w:rtl/>
          <w:lang w:bidi="fa-IR"/>
        </w:rPr>
        <w:t xml:space="preserve"> على وجه يكون المجموع من حيث كونه كذلك، ولذا يثبت له خيار تبع</w:t>
      </w:r>
      <w:r>
        <w:rPr>
          <w:rFonts w:cs="Abz-2 (Badr)" w:hint="cs"/>
          <w:sz w:val="28"/>
          <w:szCs w:val="28"/>
          <w:rtl/>
          <w:lang w:bidi="fa-IR"/>
        </w:rPr>
        <w:t>ّ</w:t>
      </w:r>
      <w:r w:rsidRPr="00280776">
        <w:rPr>
          <w:rFonts w:cs="Abz-2 (Badr)"/>
          <w:sz w:val="28"/>
          <w:szCs w:val="28"/>
          <w:rtl/>
          <w:lang w:bidi="fa-IR"/>
        </w:rPr>
        <w:t>ض الصفقة بخلافه في النكاح، فإن</w:t>
      </w:r>
      <w:r>
        <w:rPr>
          <w:rFonts w:cs="Abz-2 (Badr)" w:hint="cs"/>
          <w:sz w:val="28"/>
          <w:szCs w:val="28"/>
          <w:rtl/>
          <w:lang w:bidi="fa-IR"/>
        </w:rPr>
        <w:t>ّ</w:t>
      </w:r>
      <w:r w:rsidRPr="00280776">
        <w:rPr>
          <w:rFonts w:cs="Abz-2 (Badr)"/>
          <w:sz w:val="28"/>
          <w:szCs w:val="28"/>
          <w:rtl/>
          <w:lang w:bidi="fa-IR"/>
        </w:rPr>
        <w:t xml:space="preserve"> جهة الوحدة في النساء على معنى</w:t>
      </w:r>
      <w:r>
        <w:rPr>
          <w:rFonts w:cs="Abz-2 (Badr)" w:hint="cs"/>
          <w:sz w:val="28"/>
          <w:szCs w:val="28"/>
          <w:rtl/>
          <w:lang w:bidi="fa-IR"/>
        </w:rPr>
        <w:t>ً</w:t>
      </w:r>
      <w:r w:rsidRPr="00280776">
        <w:rPr>
          <w:rFonts w:cs="Abz-2 (Badr)"/>
          <w:sz w:val="28"/>
          <w:szCs w:val="28"/>
          <w:rtl/>
          <w:lang w:bidi="fa-IR"/>
        </w:rPr>
        <w:t xml:space="preserve"> يكون المجموع من حيث كونه كذلك منكوحا</w:t>
      </w:r>
      <w:r>
        <w:rPr>
          <w:rFonts w:cs="Abz-2 (Badr)" w:hint="cs"/>
          <w:sz w:val="28"/>
          <w:szCs w:val="28"/>
          <w:rtl/>
          <w:lang w:bidi="fa-IR"/>
        </w:rPr>
        <w:t>ً</w:t>
      </w:r>
      <w:r w:rsidRPr="00280776">
        <w:rPr>
          <w:rFonts w:cs="Abz-2 (Badr)"/>
          <w:sz w:val="28"/>
          <w:szCs w:val="28"/>
          <w:rtl/>
          <w:lang w:bidi="fa-IR"/>
        </w:rPr>
        <w:t xml:space="preserve"> غير صحيح</w:t>
      </w:r>
      <w:r>
        <w:rPr>
          <w:rFonts w:cs="Abz-2 (Badr)" w:hint="cs"/>
          <w:sz w:val="28"/>
          <w:szCs w:val="28"/>
          <w:rtl/>
          <w:lang w:bidi="fa-IR"/>
        </w:rPr>
        <w:t>.</w:t>
      </w:r>
    </w:p>
    <w:p w14:paraId="655BB75D" w14:textId="77777777" w:rsidR="00D32E1C" w:rsidRDefault="00D32E1C" w:rsidP="00D32E1C">
      <w:pPr>
        <w:widowControl w:val="0"/>
        <w:bidi/>
        <w:spacing w:after="0"/>
        <w:ind w:firstLine="284"/>
        <w:jc w:val="both"/>
        <w:rPr>
          <w:rFonts w:cs="Abz-2 (Badr)"/>
          <w:sz w:val="28"/>
          <w:szCs w:val="28"/>
          <w:rtl/>
          <w:lang w:bidi="fa-IR"/>
        </w:rPr>
      </w:pPr>
      <w:r w:rsidRPr="00280776">
        <w:rPr>
          <w:rFonts w:cs="Abz-2 (Badr)"/>
          <w:sz w:val="28"/>
          <w:szCs w:val="28"/>
          <w:rtl/>
          <w:lang w:bidi="fa-IR"/>
        </w:rPr>
        <w:t>وحينئذ</w:t>
      </w:r>
      <w:r>
        <w:rPr>
          <w:rFonts w:cs="Abz-2 (Badr)" w:hint="cs"/>
          <w:sz w:val="28"/>
          <w:szCs w:val="28"/>
          <w:rtl/>
          <w:lang w:bidi="fa-IR"/>
        </w:rPr>
        <w:t>ٍ</w:t>
      </w:r>
      <w:r w:rsidRPr="00280776">
        <w:rPr>
          <w:rFonts w:cs="Abz-2 (Badr)"/>
          <w:sz w:val="28"/>
          <w:szCs w:val="28"/>
          <w:rtl/>
          <w:lang w:bidi="fa-IR"/>
        </w:rPr>
        <w:t xml:space="preserve"> يكون المدار في جواز التعد</w:t>
      </w:r>
      <w:r>
        <w:rPr>
          <w:rFonts w:cs="Abz-2 (Badr)" w:hint="cs"/>
          <w:sz w:val="28"/>
          <w:szCs w:val="28"/>
          <w:rtl/>
          <w:lang w:bidi="fa-IR"/>
        </w:rPr>
        <w:t>ّ</w:t>
      </w:r>
      <w:r w:rsidRPr="00280776">
        <w:rPr>
          <w:rFonts w:cs="Abz-2 (Badr)"/>
          <w:sz w:val="28"/>
          <w:szCs w:val="28"/>
          <w:rtl/>
          <w:lang w:bidi="fa-IR"/>
        </w:rPr>
        <w:t>د وعدمه في العقود على ذلك</w:t>
      </w:r>
      <w:r>
        <w:rPr>
          <w:rFonts w:cs="Abz-2 (Badr)" w:hint="cs"/>
          <w:sz w:val="28"/>
          <w:szCs w:val="28"/>
          <w:rtl/>
          <w:lang w:bidi="fa-IR"/>
        </w:rPr>
        <w:t>.</w:t>
      </w:r>
    </w:p>
    <w:p w14:paraId="0A965D0E" w14:textId="77777777" w:rsidR="00D32E1C" w:rsidRDefault="00D32E1C" w:rsidP="00D32E1C">
      <w:pPr>
        <w:widowControl w:val="0"/>
        <w:bidi/>
        <w:spacing w:after="0"/>
        <w:ind w:firstLine="284"/>
        <w:jc w:val="both"/>
        <w:rPr>
          <w:rFonts w:cs="Abz-2 (Badr)"/>
          <w:sz w:val="28"/>
          <w:szCs w:val="28"/>
          <w:rtl/>
          <w:lang w:bidi="fa-IR"/>
        </w:rPr>
      </w:pPr>
      <w:r w:rsidRPr="00280776">
        <w:rPr>
          <w:rFonts w:cs="Abz-2 (Badr)"/>
          <w:sz w:val="28"/>
          <w:szCs w:val="28"/>
          <w:rtl/>
          <w:lang w:bidi="fa-IR"/>
        </w:rPr>
        <w:lastRenderedPageBreak/>
        <w:t>لكن</w:t>
      </w:r>
      <w:r>
        <w:rPr>
          <w:rFonts w:cs="Abz-2 (Badr)" w:hint="cs"/>
          <w:sz w:val="28"/>
          <w:szCs w:val="28"/>
          <w:rtl/>
          <w:lang w:bidi="fa-IR"/>
        </w:rPr>
        <w:t>ّ</w:t>
      </w:r>
      <w:r w:rsidRPr="00280776">
        <w:rPr>
          <w:rFonts w:cs="Abz-2 (Badr)"/>
          <w:sz w:val="28"/>
          <w:szCs w:val="28"/>
          <w:rtl/>
          <w:lang w:bidi="fa-IR"/>
        </w:rPr>
        <w:t>ه مناف</w:t>
      </w:r>
      <w:r>
        <w:rPr>
          <w:rFonts w:cs="Abz-2 (Badr)" w:hint="cs"/>
          <w:sz w:val="28"/>
          <w:szCs w:val="28"/>
          <w:rtl/>
          <w:lang w:bidi="fa-IR"/>
        </w:rPr>
        <w:t>ٍ</w:t>
      </w:r>
      <w:r w:rsidRPr="00280776">
        <w:rPr>
          <w:rFonts w:cs="Abz-2 (Badr)"/>
          <w:sz w:val="28"/>
          <w:szCs w:val="28"/>
          <w:rtl/>
          <w:lang w:bidi="fa-IR"/>
        </w:rPr>
        <w:t xml:space="preserve"> لكلام الأصحاب الذي يمكن ملاحظة جهة الوحدة الاعتباري</w:t>
      </w:r>
      <w:r>
        <w:rPr>
          <w:rFonts w:cs="Abz-2 (Badr)" w:hint="cs"/>
          <w:sz w:val="28"/>
          <w:szCs w:val="28"/>
          <w:rtl/>
          <w:lang w:bidi="fa-IR"/>
        </w:rPr>
        <w:t>ّ</w:t>
      </w:r>
      <w:r w:rsidRPr="00280776">
        <w:rPr>
          <w:rFonts w:cs="Abz-2 (Badr)"/>
          <w:sz w:val="28"/>
          <w:szCs w:val="28"/>
          <w:rtl/>
          <w:lang w:bidi="fa-IR"/>
        </w:rPr>
        <w:t>ة فيه أيضا</w:t>
      </w:r>
      <w:r>
        <w:rPr>
          <w:rFonts w:cs="Abz-2 (Badr)" w:hint="cs"/>
          <w:sz w:val="28"/>
          <w:szCs w:val="28"/>
          <w:rtl/>
          <w:lang w:bidi="fa-IR"/>
        </w:rPr>
        <w:t>ً</w:t>
      </w:r>
      <w:r w:rsidRPr="00280776">
        <w:rPr>
          <w:rFonts w:cs="Abz-2 (Badr)"/>
          <w:sz w:val="28"/>
          <w:szCs w:val="28"/>
          <w:rtl/>
          <w:lang w:bidi="fa-IR"/>
        </w:rPr>
        <w:t>، كما أن</w:t>
      </w:r>
      <w:r>
        <w:rPr>
          <w:rFonts w:cs="Abz-2 (Badr)" w:hint="cs"/>
          <w:sz w:val="28"/>
          <w:szCs w:val="28"/>
          <w:rtl/>
          <w:lang w:bidi="fa-IR"/>
        </w:rPr>
        <w:t>ّ</w:t>
      </w:r>
      <w:r w:rsidRPr="00280776">
        <w:rPr>
          <w:rFonts w:cs="Abz-2 (Badr)"/>
          <w:sz w:val="28"/>
          <w:szCs w:val="28"/>
          <w:rtl/>
          <w:lang w:bidi="fa-IR"/>
        </w:rPr>
        <w:t>ه يمكن اعتبار ملاحظتها في الصح</w:t>
      </w:r>
      <w:r>
        <w:rPr>
          <w:rFonts w:cs="Abz-2 (Badr)" w:hint="cs"/>
          <w:sz w:val="28"/>
          <w:szCs w:val="28"/>
          <w:rtl/>
          <w:lang w:bidi="fa-IR"/>
        </w:rPr>
        <w:t>ّ</w:t>
      </w:r>
      <w:r w:rsidRPr="00280776">
        <w:rPr>
          <w:rFonts w:cs="Abz-2 (Badr)"/>
          <w:sz w:val="28"/>
          <w:szCs w:val="28"/>
          <w:rtl/>
          <w:lang w:bidi="fa-IR"/>
        </w:rPr>
        <w:t>ة، للعمومات التي لا ينافي العمل بها التزام ما سمعته من الأحكام مع فرض ات</w:t>
      </w:r>
      <w:r>
        <w:rPr>
          <w:rFonts w:cs="Abz-2 (Badr)" w:hint="cs"/>
          <w:sz w:val="28"/>
          <w:szCs w:val="28"/>
          <w:rtl/>
          <w:lang w:bidi="fa-IR"/>
        </w:rPr>
        <w:t>ّ</w:t>
      </w:r>
      <w:r w:rsidRPr="00280776">
        <w:rPr>
          <w:rFonts w:cs="Abz-2 (Badr)"/>
          <w:sz w:val="28"/>
          <w:szCs w:val="28"/>
          <w:rtl/>
          <w:lang w:bidi="fa-IR"/>
        </w:rPr>
        <w:t>حاد العقد</w:t>
      </w:r>
      <w:r>
        <w:rPr>
          <w:rFonts w:cs="Abz-2 (Badr)" w:hint="cs"/>
          <w:sz w:val="28"/>
          <w:szCs w:val="28"/>
          <w:rtl/>
          <w:lang w:bidi="fa-IR"/>
        </w:rPr>
        <w:t>.</w:t>
      </w:r>
    </w:p>
    <w:p w14:paraId="457C95A3" w14:textId="77777777" w:rsidR="00D32E1C" w:rsidRDefault="00D32E1C" w:rsidP="00D32E1C">
      <w:pPr>
        <w:widowControl w:val="0"/>
        <w:bidi/>
        <w:spacing w:after="0"/>
        <w:ind w:firstLine="284"/>
        <w:jc w:val="both"/>
        <w:rPr>
          <w:rFonts w:cs="Abz-2 (Badr)"/>
          <w:sz w:val="28"/>
          <w:szCs w:val="28"/>
          <w:rtl/>
          <w:lang w:bidi="fa-IR"/>
        </w:rPr>
      </w:pPr>
      <w:r w:rsidRPr="00280776">
        <w:rPr>
          <w:rFonts w:cs="Abz-2 (Badr)"/>
          <w:sz w:val="28"/>
          <w:szCs w:val="28"/>
          <w:rtl/>
          <w:lang w:bidi="fa-IR"/>
        </w:rPr>
        <w:t>نعم</w:t>
      </w:r>
      <w:r>
        <w:rPr>
          <w:rFonts w:cs="Abz-2 (Badr)" w:hint="cs"/>
          <w:sz w:val="28"/>
          <w:szCs w:val="28"/>
          <w:rtl/>
          <w:lang w:bidi="fa-IR"/>
        </w:rPr>
        <w:t>،</w:t>
      </w:r>
      <w:r w:rsidRPr="00280776">
        <w:rPr>
          <w:rFonts w:cs="Abz-2 (Badr)"/>
          <w:sz w:val="28"/>
          <w:szCs w:val="28"/>
          <w:rtl/>
          <w:lang w:bidi="fa-IR"/>
        </w:rPr>
        <w:t xml:space="preserve"> قد يمنع الات</w:t>
      </w:r>
      <w:r>
        <w:rPr>
          <w:rFonts w:cs="Abz-2 (Badr)" w:hint="cs"/>
          <w:sz w:val="28"/>
          <w:szCs w:val="28"/>
          <w:rtl/>
          <w:lang w:bidi="fa-IR"/>
        </w:rPr>
        <w:t>ّ</w:t>
      </w:r>
      <w:r w:rsidRPr="00280776">
        <w:rPr>
          <w:rFonts w:cs="Abz-2 (Badr)"/>
          <w:sz w:val="28"/>
          <w:szCs w:val="28"/>
          <w:rtl/>
          <w:lang w:bidi="fa-IR"/>
        </w:rPr>
        <w:t>حاد عرفا</w:t>
      </w:r>
      <w:r>
        <w:rPr>
          <w:rFonts w:cs="Abz-2 (Badr)" w:hint="cs"/>
          <w:sz w:val="28"/>
          <w:szCs w:val="28"/>
          <w:rtl/>
          <w:lang w:bidi="fa-IR"/>
        </w:rPr>
        <w:t>ً</w:t>
      </w:r>
      <w:r w:rsidRPr="00280776">
        <w:rPr>
          <w:rFonts w:cs="Abz-2 (Badr)"/>
          <w:sz w:val="28"/>
          <w:szCs w:val="28"/>
          <w:rtl/>
          <w:lang w:bidi="fa-IR"/>
        </w:rPr>
        <w:t xml:space="preserve"> في بعض الصور المزبورة، بل كل</w:t>
      </w:r>
      <w:r>
        <w:rPr>
          <w:rFonts w:cs="Abz-2 (Badr)" w:hint="cs"/>
          <w:sz w:val="28"/>
          <w:szCs w:val="28"/>
          <w:rtl/>
          <w:lang w:bidi="fa-IR"/>
        </w:rPr>
        <w:t>ّ</w:t>
      </w:r>
      <w:r w:rsidRPr="00280776">
        <w:rPr>
          <w:rFonts w:cs="Abz-2 (Badr)"/>
          <w:sz w:val="28"/>
          <w:szCs w:val="28"/>
          <w:rtl/>
          <w:lang w:bidi="fa-IR"/>
        </w:rPr>
        <w:t xml:space="preserve"> صورة تعد</w:t>
      </w:r>
      <w:r>
        <w:rPr>
          <w:rFonts w:cs="Abz-2 (Badr)" w:hint="cs"/>
          <w:sz w:val="28"/>
          <w:szCs w:val="28"/>
          <w:rtl/>
          <w:lang w:bidi="fa-IR"/>
        </w:rPr>
        <w:t>ّ</w:t>
      </w:r>
      <w:r w:rsidRPr="00280776">
        <w:rPr>
          <w:rFonts w:cs="Abz-2 (Badr)"/>
          <w:sz w:val="28"/>
          <w:szCs w:val="28"/>
          <w:rtl/>
          <w:lang w:bidi="fa-IR"/>
        </w:rPr>
        <w:t>د فيها الإيجاب والقبول، ضرورة عدم أولوي</w:t>
      </w:r>
      <w:r>
        <w:rPr>
          <w:rFonts w:cs="Abz-2 (Badr)" w:hint="cs"/>
          <w:sz w:val="28"/>
          <w:szCs w:val="28"/>
          <w:rtl/>
          <w:lang w:bidi="fa-IR"/>
        </w:rPr>
        <w:t>ّ</w:t>
      </w:r>
      <w:r w:rsidRPr="00280776">
        <w:rPr>
          <w:rFonts w:cs="Abz-2 (Badr)"/>
          <w:sz w:val="28"/>
          <w:szCs w:val="28"/>
          <w:rtl/>
          <w:lang w:bidi="fa-IR"/>
        </w:rPr>
        <w:t>ة إلحاقه بالمت</w:t>
      </w:r>
      <w:r>
        <w:rPr>
          <w:rFonts w:cs="Abz-2 (Badr)" w:hint="cs"/>
          <w:sz w:val="28"/>
          <w:szCs w:val="28"/>
          <w:rtl/>
          <w:lang w:bidi="fa-IR"/>
        </w:rPr>
        <w:t>ّ</w:t>
      </w:r>
      <w:r w:rsidRPr="00280776">
        <w:rPr>
          <w:rFonts w:cs="Abz-2 (Badr)"/>
          <w:sz w:val="28"/>
          <w:szCs w:val="28"/>
          <w:rtl/>
          <w:lang w:bidi="fa-IR"/>
        </w:rPr>
        <w:t>حد باعتبار الات</w:t>
      </w:r>
      <w:r>
        <w:rPr>
          <w:rFonts w:cs="Abz-2 (Badr)" w:hint="cs"/>
          <w:sz w:val="28"/>
          <w:szCs w:val="28"/>
          <w:rtl/>
          <w:lang w:bidi="fa-IR"/>
        </w:rPr>
        <w:t>ّ</w:t>
      </w:r>
      <w:r w:rsidRPr="00280776">
        <w:rPr>
          <w:rFonts w:cs="Abz-2 (Badr)"/>
          <w:sz w:val="28"/>
          <w:szCs w:val="28"/>
          <w:rtl/>
          <w:lang w:bidi="fa-IR"/>
        </w:rPr>
        <w:t>حاد في أحدهما من إلحاقه بالمتعد</w:t>
      </w:r>
      <w:r>
        <w:rPr>
          <w:rFonts w:cs="Abz-2 (Badr)" w:hint="cs"/>
          <w:sz w:val="28"/>
          <w:szCs w:val="28"/>
          <w:rtl/>
          <w:lang w:bidi="fa-IR"/>
        </w:rPr>
        <w:t>ّ</w:t>
      </w:r>
      <w:r w:rsidRPr="00280776">
        <w:rPr>
          <w:rFonts w:cs="Abz-2 (Badr)"/>
          <w:sz w:val="28"/>
          <w:szCs w:val="28"/>
          <w:rtl/>
          <w:lang w:bidi="fa-IR"/>
        </w:rPr>
        <w:t>د باعتبار التعد</w:t>
      </w:r>
      <w:r>
        <w:rPr>
          <w:rFonts w:cs="Abz-2 (Badr)" w:hint="cs"/>
          <w:sz w:val="28"/>
          <w:szCs w:val="28"/>
          <w:rtl/>
          <w:lang w:bidi="fa-IR"/>
        </w:rPr>
        <w:t>ّ</w:t>
      </w:r>
      <w:r w:rsidRPr="00280776">
        <w:rPr>
          <w:rFonts w:cs="Abz-2 (Badr)"/>
          <w:sz w:val="28"/>
          <w:szCs w:val="28"/>
          <w:rtl/>
          <w:lang w:bidi="fa-IR"/>
        </w:rPr>
        <w:t>د فيهما</w:t>
      </w:r>
      <w:r>
        <w:rPr>
          <w:rFonts w:cs="Abz-2 (Badr)" w:hint="cs"/>
          <w:sz w:val="28"/>
          <w:szCs w:val="28"/>
          <w:rtl/>
          <w:lang w:bidi="fa-IR"/>
        </w:rPr>
        <w:t>.</w:t>
      </w:r>
    </w:p>
    <w:p w14:paraId="6E42A873" w14:textId="29D6E7A3" w:rsidR="00235C85" w:rsidRPr="005F7100" w:rsidRDefault="00D32E1C" w:rsidP="006B12C2">
      <w:pPr>
        <w:widowControl w:val="0"/>
        <w:bidi/>
        <w:spacing w:after="0"/>
        <w:ind w:firstLine="284"/>
        <w:jc w:val="both"/>
        <w:rPr>
          <w:rFonts w:cs="Abz-2 (Badr)"/>
          <w:sz w:val="28"/>
          <w:szCs w:val="28"/>
          <w:rtl/>
          <w:lang w:bidi="fa-IR"/>
        </w:rPr>
      </w:pPr>
      <w:r w:rsidRPr="00280776">
        <w:rPr>
          <w:rFonts w:cs="Abz-2 (Badr)"/>
          <w:sz w:val="28"/>
          <w:szCs w:val="28"/>
          <w:rtl/>
          <w:lang w:bidi="fa-IR"/>
        </w:rPr>
        <w:t>فالأولى حينئذ</w:t>
      </w:r>
      <w:r>
        <w:rPr>
          <w:rFonts w:cs="Abz-2 (Badr)" w:hint="cs"/>
          <w:sz w:val="28"/>
          <w:szCs w:val="28"/>
          <w:rtl/>
          <w:lang w:bidi="fa-IR"/>
        </w:rPr>
        <w:t>ٍ</w:t>
      </w:r>
      <w:r w:rsidRPr="00280776">
        <w:rPr>
          <w:rFonts w:cs="Abz-2 (Badr)"/>
          <w:sz w:val="28"/>
          <w:szCs w:val="28"/>
          <w:rtl/>
          <w:lang w:bidi="fa-IR"/>
        </w:rPr>
        <w:t xml:space="preserve"> إلحاق حكم المت</w:t>
      </w:r>
      <w:r>
        <w:rPr>
          <w:rFonts w:cs="Abz-2 (Badr)" w:hint="cs"/>
          <w:sz w:val="28"/>
          <w:szCs w:val="28"/>
          <w:rtl/>
          <w:lang w:bidi="fa-IR"/>
        </w:rPr>
        <w:t>ّ</w:t>
      </w:r>
      <w:r w:rsidRPr="00280776">
        <w:rPr>
          <w:rFonts w:cs="Abz-2 (Badr)"/>
          <w:sz w:val="28"/>
          <w:szCs w:val="28"/>
          <w:rtl/>
          <w:lang w:bidi="fa-IR"/>
        </w:rPr>
        <w:t>حد من جهة والتعد</w:t>
      </w:r>
      <w:r>
        <w:rPr>
          <w:rFonts w:cs="Abz-2 (Badr)" w:hint="cs"/>
          <w:sz w:val="28"/>
          <w:szCs w:val="28"/>
          <w:rtl/>
          <w:lang w:bidi="fa-IR"/>
        </w:rPr>
        <w:t>ّ</w:t>
      </w:r>
      <w:r w:rsidRPr="00280776">
        <w:rPr>
          <w:rFonts w:cs="Abz-2 (Badr)"/>
          <w:sz w:val="28"/>
          <w:szCs w:val="28"/>
          <w:rtl/>
          <w:lang w:bidi="fa-IR"/>
        </w:rPr>
        <w:t>د من أ</w:t>
      </w:r>
      <w:r>
        <w:rPr>
          <w:rFonts w:cs="Abz-2 (Badr)" w:hint="cs"/>
          <w:sz w:val="28"/>
          <w:szCs w:val="28"/>
          <w:rtl/>
          <w:lang w:bidi="fa-IR"/>
        </w:rPr>
        <w:t>ُ</w:t>
      </w:r>
      <w:r w:rsidRPr="00280776">
        <w:rPr>
          <w:rFonts w:cs="Abz-2 (Badr)"/>
          <w:sz w:val="28"/>
          <w:szCs w:val="28"/>
          <w:rtl/>
          <w:lang w:bidi="fa-IR"/>
        </w:rPr>
        <w:t>خرى، فيجري عليه حكم الواحد بالنسبة إلى مقابلة المهر، فلا يقدح جهالة التقسيط وحكم المتعد</w:t>
      </w:r>
      <w:r>
        <w:rPr>
          <w:rFonts w:cs="Abz-2 (Badr)" w:hint="cs"/>
          <w:sz w:val="28"/>
          <w:szCs w:val="28"/>
          <w:rtl/>
          <w:lang w:bidi="fa-IR"/>
        </w:rPr>
        <w:t>ّ</w:t>
      </w:r>
      <w:r w:rsidRPr="00280776">
        <w:rPr>
          <w:rFonts w:cs="Abz-2 (Badr)"/>
          <w:sz w:val="28"/>
          <w:szCs w:val="28"/>
          <w:rtl/>
          <w:lang w:bidi="fa-IR"/>
        </w:rPr>
        <w:t>د بالنسبة إلى الفسخ ونحوه، فتأم</w:t>
      </w:r>
      <w:r>
        <w:rPr>
          <w:rFonts w:cs="Abz-2 (Badr)" w:hint="cs"/>
          <w:sz w:val="28"/>
          <w:szCs w:val="28"/>
          <w:rtl/>
          <w:lang w:bidi="fa-IR"/>
        </w:rPr>
        <w:t>ّ</w:t>
      </w:r>
      <w:r w:rsidRPr="00280776">
        <w:rPr>
          <w:rFonts w:cs="Abz-2 (Badr)"/>
          <w:sz w:val="28"/>
          <w:szCs w:val="28"/>
          <w:rtl/>
          <w:lang w:bidi="fa-IR"/>
        </w:rPr>
        <w:t>ل جي</w:t>
      </w:r>
      <w:r>
        <w:rPr>
          <w:rFonts w:cs="Abz-2 (Badr)" w:hint="cs"/>
          <w:sz w:val="28"/>
          <w:szCs w:val="28"/>
          <w:rtl/>
          <w:lang w:bidi="fa-IR"/>
        </w:rPr>
        <w:t>ّ</w:t>
      </w:r>
      <w:r w:rsidRPr="00280776">
        <w:rPr>
          <w:rFonts w:cs="Abz-2 (Badr)"/>
          <w:sz w:val="28"/>
          <w:szCs w:val="28"/>
          <w:rtl/>
          <w:lang w:bidi="fa-IR"/>
        </w:rPr>
        <w:t>دا</w:t>
      </w:r>
      <w:r>
        <w:rPr>
          <w:rFonts w:cs="Abz-2 (Badr)" w:hint="cs"/>
          <w:sz w:val="28"/>
          <w:szCs w:val="28"/>
          <w:rtl/>
          <w:lang w:bidi="fa-IR"/>
        </w:rPr>
        <w:t>ً</w:t>
      </w:r>
      <w:r w:rsidRPr="00280776">
        <w:rPr>
          <w:rFonts w:cs="Abz-2 (Badr)"/>
          <w:sz w:val="28"/>
          <w:szCs w:val="28"/>
          <w:rtl/>
          <w:lang w:bidi="fa-IR"/>
        </w:rPr>
        <w:t xml:space="preserve"> فان</w:t>
      </w:r>
      <w:r>
        <w:rPr>
          <w:rFonts w:cs="Abz-2 (Badr)" w:hint="cs"/>
          <w:sz w:val="28"/>
          <w:szCs w:val="28"/>
          <w:rtl/>
          <w:lang w:bidi="fa-IR"/>
        </w:rPr>
        <w:t>ّ</w:t>
      </w:r>
      <w:r w:rsidRPr="00280776">
        <w:rPr>
          <w:rFonts w:cs="Abz-2 (Badr)"/>
          <w:sz w:val="28"/>
          <w:szCs w:val="28"/>
          <w:rtl/>
          <w:lang w:bidi="fa-IR"/>
        </w:rPr>
        <w:t>ي لم أجده محر</w:t>
      </w:r>
      <w:r>
        <w:rPr>
          <w:rFonts w:cs="Abz-2 (Badr)" w:hint="cs"/>
          <w:sz w:val="28"/>
          <w:szCs w:val="28"/>
          <w:rtl/>
          <w:lang w:bidi="fa-IR"/>
        </w:rPr>
        <w:t>ّ</w:t>
      </w:r>
      <w:r w:rsidRPr="00280776">
        <w:rPr>
          <w:rFonts w:cs="Abz-2 (Badr)"/>
          <w:sz w:val="28"/>
          <w:szCs w:val="28"/>
          <w:rtl/>
          <w:lang w:bidi="fa-IR"/>
        </w:rPr>
        <w:t>را</w:t>
      </w:r>
      <w:r>
        <w:rPr>
          <w:rFonts w:cs="Abz-2 (Badr)" w:hint="cs"/>
          <w:sz w:val="28"/>
          <w:szCs w:val="28"/>
          <w:rtl/>
          <w:lang w:bidi="fa-IR"/>
        </w:rPr>
        <w:t>ً.»</w:t>
      </w:r>
      <w:r w:rsidRPr="002D27AB">
        <w:rPr>
          <w:rStyle w:val="FootnoteReference"/>
          <w:rFonts w:cs="Abz-2 (Badr)"/>
          <w:sz w:val="28"/>
          <w:szCs w:val="28"/>
          <w:rtl/>
          <w:lang w:bidi="fa-IR"/>
        </w:rPr>
        <w:footnoteReference w:id="6"/>
      </w:r>
    </w:p>
    <w:sectPr w:rsidR="00235C85" w:rsidRPr="005F7100"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448E7" w14:textId="77777777" w:rsidR="009909CC" w:rsidRDefault="009909CC" w:rsidP="00F71127">
      <w:pPr>
        <w:spacing w:after="0" w:line="240" w:lineRule="auto"/>
      </w:pPr>
      <w:r>
        <w:separator/>
      </w:r>
    </w:p>
  </w:endnote>
  <w:endnote w:type="continuationSeparator" w:id="0">
    <w:p w14:paraId="35E93C4D" w14:textId="77777777" w:rsidR="009909CC" w:rsidRDefault="009909C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6CD5" w14:textId="77777777" w:rsidR="004906FD" w:rsidRDefault="00490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FE709" w14:textId="77777777" w:rsidR="004906FD" w:rsidRDefault="00490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EFF3E" w14:textId="77777777" w:rsidR="009909CC" w:rsidRDefault="009909CC" w:rsidP="00EE25C0">
      <w:pPr>
        <w:bidi/>
        <w:spacing w:after="0" w:line="240" w:lineRule="auto"/>
      </w:pPr>
      <w:r>
        <w:separator/>
      </w:r>
    </w:p>
  </w:footnote>
  <w:footnote w:type="continuationSeparator" w:id="0">
    <w:p w14:paraId="23FEDD13" w14:textId="77777777" w:rsidR="009909CC" w:rsidRDefault="009909CC" w:rsidP="00F71127">
      <w:pPr>
        <w:bidi/>
        <w:spacing w:after="0" w:line="240" w:lineRule="auto"/>
      </w:pPr>
      <w:r>
        <w:continuationSeparator/>
      </w:r>
    </w:p>
  </w:footnote>
  <w:footnote w:id="1">
    <w:p w14:paraId="46A9B554" w14:textId="084F9CE3" w:rsidR="00D01472" w:rsidRPr="002D27AB" w:rsidRDefault="00D01472" w:rsidP="00D01472">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w:t>
      </w:r>
      <w:r w:rsidR="006D5FA3">
        <w:rPr>
          <w:rFonts w:cs="Abz-2 (Badr)" w:hint="cs"/>
          <w:sz w:val="22"/>
          <w:szCs w:val="22"/>
          <w:rtl/>
        </w:rPr>
        <w:t>8</w:t>
      </w:r>
      <w:r>
        <w:rPr>
          <w:rFonts w:cs="Abz-2 (Badr)" w:hint="cs"/>
          <w:sz w:val="22"/>
          <w:szCs w:val="22"/>
          <w:rtl/>
        </w:rPr>
        <w:t>.</w:t>
      </w:r>
    </w:p>
  </w:footnote>
  <w:footnote w:id="2">
    <w:p w14:paraId="2FCE6E3A" w14:textId="77777777" w:rsidR="00D32E1C" w:rsidRPr="002D27AB" w:rsidRDefault="00D32E1C" w:rsidP="00D32E1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حدائق،ج24،ص435.</w:t>
      </w:r>
    </w:p>
  </w:footnote>
  <w:footnote w:id="3">
    <w:p w14:paraId="1D67638A" w14:textId="77777777" w:rsidR="00D32E1C" w:rsidRPr="002D27AB" w:rsidRDefault="00D32E1C" w:rsidP="00D32E1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مسالك،ج8،ص173 و 174.</w:t>
      </w:r>
    </w:p>
  </w:footnote>
  <w:footnote w:id="4">
    <w:p w14:paraId="22626F04" w14:textId="77777777" w:rsidR="00D32E1C" w:rsidRPr="002D27AB" w:rsidRDefault="00D32E1C" w:rsidP="00D32E1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جواهر،ج32،ص38.</w:t>
      </w:r>
    </w:p>
  </w:footnote>
  <w:footnote w:id="5">
    <w:p w14:paraId="3549A3AD" w14:textId="77777777" w:rsidR="00D32E1C" w:rsidRPr="002D27AB" w:rsidRDefault="00D32E1C" w:rsidP="00D32E1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همان،ص38 و 39.</w:t>
      </w:r>
    </w:p>
  </w:footnote>
  <w:footnote w:id="6">
    <w:p w14:paraId="6518F8AA" w14:textId="77777777" w:rsidR="00D32E1C" w:rsidRPr="002D27AB" w:rsidRDefault="00D32E1C" w:rsidP="00D32E1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w:t>
      </w:r>
      <w:r>
        <w:rPr>
          <w:rFonts w:cs="Abz-2 (Badr)" w:hint="cs"/>
          <w:sz w:val="22"/>
          <w:szCs w:val="22"/>
          <w:rtl/>
          <w:lang w:bidi="fa-IR"/>
        </w:rPr>
        <w:t>ص40 و 41</w:t>
      </w:r>
      <w:r>
        <w:rPr>
          <w:rFonts w:cs="Abz-2 (Badr)"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D8434" w14:textId="77777777" w:rsidR="004906FD" w:rsidRDefault="00490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F5B37" w14:textId="02E0EDF0" w:rsidR="004906FD" w:rsidRDefault="004906FD">
    <w:pPr>
      <w:pStyle w:val="Header"/>
    </w:pPr>
    <w:r>
      <w:rPr>
        <w:noProof/>
      </w:rPr>
      <mc:AlternateContent>
        <mc:Choice Requires="wps">
          <w:drawing>
            <wp:anchor distT="45720" distB="45720" distL="114300" distR="114300" simplePos="0" relativeHeight="251661312" behindDoc="0" locked="0" layoutInCell="1" allowOverlap="1" wp14:anchorId="0A14B5F4" wp14:editId="208B618A">
              <wp:simplePos x="0" y="0"/>
              <wp:positionH relativeFrom="column">
                <wp:posOffset>1810385</wp:posOffset>
              </wp:positionH>
              <wp:positionV relativeFrom="paragraph">
                <wp:posOffset>182880</wp:posOffset>
              </wp:positionV>
              <wp:extent cx="4815840" cy="134874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5840" cy="1348740"/>
                      </a:xfrm>
                      <a:prstGeom prst="rect">
                        <a:avLst/>
                      </a:prstGeom>
                      <a:solidFill>
                        <a:srgbClr val="FFFFFF"/>
                      </a:solidFill>
                      <a:ln w="9525">
                        <a:noFill/>
                        <a:miter lim="800000"/>
                        <a:headEnd/>
                        <a:tailEnd/>
                      </a:ln>
                    </wps:spPr>
                    <wps:txbx>
                      <w:txbxContent>
                        <w:p w14:paraId="2F45B6A0" w14:textId="3E3221E7" w:rsidR="004906FD" w:rsidRDefault="004906FD" w:rsidP="004906FD">
                          <w:pPr>
                            <w:jc w:val="right"/>
                            <w:rPr>
                              <w:rFonts w:cs="B Mehr"/>
                            </w:rPr>
                          </w:pPr>
                          <w:r>
                            <w:rPr>
                              <w:rFonts w:cs="B Mehr" w:hint="cs"/>
                              <w:rtl/>
                            </w:rPr>
                            <w:t>تقریر درس خارج فقه استاد سید علی موسوی اردبیلی</w:t>
                          </w:r>
                        </w:p>
                        <w:p w14:paraId="207BE980" w14:textId="77777777" w:rsidR="004906FD" w:rsidRDefault="004906FD" w:rsidP="004906FD">
                          <w:pPr>
                            <w:jc w:val="right"/>
                            <w:rPr>
                              <w:rFonts w:cs="B Mehr"/>
                            </w:rPr>
                          </w:pPr>
                          <w:r>
                            <w:rPr>
                              <w:rFonts w:cs="B Mehr" w:hint="cs"/>
                              <w:rtl/>
                            </w:rPr>
                            <w:t xml:space="preserve">مبحث: نکاح    / مهر </w:t>
                          </w:r>
                        </w:p>
                        <w:p w14:paraId="4CB99104" w14:textId="1DB68D73" w:rsidR="004906FD" w:rsidRDefault="004906FD" w:rsidP="004906FD">
                          <w:pPr>
                            <w:jc w:val="right"/>
                            <w:rPr>
                              <w:rFonts w:cs="B Mehr"/>
                            </w:rPr>
                          </w:pPr>
                          <w:r>
                            <w:rPr>
                              <w:rFonts w:cs="B Mehr" w:hint="cs"/>
                              <w:rtl/>
                            </w:rPr>
                            <w:t xml:space="preserve">تاریخ:  </w:t>
                          </w:r>
                          <w:r>
                            <w:rPr>
                              <w:rFonts w:cs="B Mehr" w:hint="cs"/>
                              <w:rtl/>
                            </w:rPr>
                            <w:t>دو</w:t>
                          </w:r>
                          <w:r>
                            <w:rPr>
                              <w:rFonts w:cs="B Mehr" w:hint="cs"/>
                              <w:rtl/>
                            </w:rPr>
                            <w:t xml:space="preserve"> شنبه ،2</w:t>
                          </w:r>
                          <w:r>
                            <w:rPr>
                              <w:rFonts w:cs="B Mehr" w:hint="cs"/>
                              <w:rtl/>
                            </w:rPr>
                            <w:t>8</w:t>
                          </w:r>
                          <w:r>
                            <w:rPr>
                              <w:rFonts w:cs="B Mehr" w:hint="cs"/>
                              <w:rtl/>
                            </w:rPr>
                            <w:t xml:space="preserve"> آذر - 1401ه.ش0</w:t>
                          </w:r>
                        </w:p>
                        <w:p w14:paraId="05FD252B" w14:textId="77777777" w:rsidR="004906FD" w:rsidRDefault="004906FD" w:rsidP="004906FD">
                          <w:pPr>
                            <w:jc w:val="right"/>
                            <w:rPr>
                              <w:rFonts w:cs="B Mehr"/>
                            </w:rPr>
                          </w:pPr>
                        </w:p>
                        <w:p w14:paraId="5B878683" w14:textId="77777777" w:rsidR="004906FD" w:rsidRDefault="004906FD" w:rsidP="004906FD">
                          <w:pPr>
                            <w:jc w:val="right"/>
                            <w:rPr>
                              <w:rFonts w:cs="B Mehr" w:hint="cs"/>
                              <w:rtl/>
                            </w:rPr>
                          </w:pPr>
                        </w:p>
                        <w:p w14:paraId="794029A7" w14:textId="77777777" w:rsidR="004906FD" w:rsidRDefault="004906FD" w:rsidP="004906FD">
                          <w:pPr>
                            <w:jc w:val="right"/>
                            <w:rPr>
                              <w:rFonts w:cs="B Mehr" w:hint="cs"/>
                              <w:rtl/>
                            </w:rPr>
                          </w:pPr>
                        </w:p>
                        <w:p w14:paraId="2D8AD23F" w14:textId="77777777" w:rsidR="004906FD" w:rsidRDefault="004906FD" w:rsidP="004906FD">
                          <w:pPr>
                            <w:jc w:val="right"/>
                            <w:rPr>
                              <w:rFonts w:cs="B Mehr" w:hint="cs"/>
                              <w:rtl/>
                            </w:rPr>
                          </w:pPr>
                        </w:p>
                        <w:p w14:paraId="41B087FD" w14:textId="77777777" w:rsidR="004906FD" w:rsidRDefault="004906FD" w:rsidP="004906FD">
                          <w:pPr>
                            <w:jc w:val="right"/>
                            <w:rPr>
                              <w:rFonts w:cs="B Mehr" w:hint="cs"/>
                              <w:rtl/>
                            </w:rPr>
                          </w:pPr>
                        </w:p>
                        <w:p w14:paraId="2C5DCB3B" w14:textId="77777777" w:rsidR="004906FD" w:rsidRDefault="004906FD" w:rsidP="004906FD">
                          <w:pPr>
                            <w:rPr>
                              <w:rFonts w:hint="cs"/>
                              <w:rtl/>
                            </w:rPr>
                          </w:pPr>
                        </w:p>
                        <w:p w14:paraId="254A5381" w14:textId="77777777" w:rsidR="004906FD" w:rsidRDefault="004906FD" w:rsidP="004906FD"/>
                        <w:p w14:paraId="2F7230C4" w14:textId="77777777" w:rsidR="004906FD" w:rsidRDefault="004906FD" w:rsidP="004906FD"/>
                        <w:p w14:paraId="6ACC4A39" w14:textId="605BD61E" w:rsidR="004906FD" w:rsidRDefault="004906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14B5F4" id="_x0000_t202" coordsize="21600,21600" o:spt="202" path="m,l,21600r21600,l21600,xe">
              <v:stroke joinstyle="miter"/>
              <v:path gradientshapeok="t" o:connecttype="rect"/>
            </v:shapetype>
            <v:shape id="Text Box 2" o:spid="_x0000_s1026" type="#_x0000_t202" style="position:absolute;margin-left:142.55pt;margin-top:14.4pt;width:379.2pt;height:10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" stroked="f">
              <v:textbox>
                <w:txbxContent>
                  <w:p w14:paraId="2F45B6A0" w14:textId="3E3221E7" w:rsidR="004906FD" w:rsidRDefault="004906FD" w:rsidP="004906FD">
                    <w:pPr>
                      <w:jc w:val="right"/>
                      <w:rPr>
                        <w:rFonts w:cs="B Mehr"/>
                      </w:rPr>
                    </w:pPr>
                    <w:r>
                      <w:rPr>
                        <w:rFonts w:cs="B Mehr" w:hint="cs"/>
                        <w:rtl/>
                      </w:rPr>
                      <w:t>تقریر درس خارج فقه استاد سید علی موسوی اردبیلی</w:t>
                    </w:r>
                  </w:p>
                  <w:p w14:paraId="207BE980" w14:textId="77777777" w:rsidR="004906FD" w:rsidRDefault="004906FD" w:rsidP="004906FD">
                    <w:pPr>
                      <w:jc w:val="right"/>
                      <w:rPr>
                        <w:rFonts w:cs="B Mehr"/>
                      </w:rPr>
                    </w:pPr>
                    <w:r>
                      <w:rPr>
                        <w:rFonts w:cs="B Mehr" w:hint="cs"/>
                        <w:rtl/>
                      </w:rPr>
                      <w:t xml:space="preserve">مبحث: نکاح    / مهر </w:t>
                    </w:r>
                  </w:p>
                  <w:p w14:paraId="4CB99104" w14:textId="1DB68D73" w:rsidR="004906FD" w:rsidRDefault="004906FD" w:rsidP="004906FD">
                    <w:pPr>
                      <w:jc w:val="right"/>
                      <w:rPr>
                        <w:rFonts w:cs="B Mehr"/>
                      </w:rPr>
                    </w:pPr>
                    <w:r>
                      <w:rPr>
                        <w:rFonts w:cs="B Mehr" w:hint="cs"/>
                        <w:rtl/>
                      </w:rPr>
                      <w:t xml:space="preserve">تاریخ:  </w:t>
                    </w:r>
                    <w:r>
                      <w:rPr>
                        <w:rFonts w:cs="B Mehr" w:hint="cs"/>
                        <w:rtl/>
                      </w:rPr>
                      <w:t>دو</w:t>
                    </w:r>
                    <w:r>
                      <w:rPr>
                        <w:rFonts w:cs="B Mehr" w:hint="cs"/>
                        <w:rtl/>
                      </w:rPr>
                      <w:t xml:space="preserve"> شنبه ،2</w:t>
                    </w:r>
                    <w:r>
                      <w:rPr>
                        <w:rFonts w:cs="B Mehr" w:hint="cs"/>
                        <w:rtl/>
                      </w:rPr>
                      <w:t>8</w:t>
                    </w:r>
                    <w:r>
                      <w:rPr>
                        <w:rFonts w:cs="B Mehr" w:hint="cs"/>
                        <w:rtl/>
                      </w:rPr>
                      <w:t xml:space="preserve"> آذر - 1401ه.ش0</w:t>
                    </w:r>
                  </w:p>
                  <w:p w14:paraId="05FD252B" w14:textId="77777777" w:rsidR="004906FD" w:rsidRDefault="004906FD" w:rsidP="004906FD">
                    <w:pPr>
                      <w:jc w:val="right"/>
                      <w:rPr>
                        <w:rFonts w:cs="B Mehr"/>
                      </w:rPr>
                    </w:pPr>
                  </w:p>
                  <w:p w14:paraId="5B878683" w14:textId="77777777" w:rsidR="004906FD" w:rsidRDefault="004906FD" w:rsidP="004906FD">
                    <w:pPr>
                      <w:jc w:val="right"/>
                      <w:rPr>
                        <w:rFonts w:cs="B Mehr" w:hint="cs"/>
                        <w:rtl/>
                      </w:rPr>
                    </w:pPr>
                  </w:p>
                  <w:p w14:paraId="794029A7" w14:textId="77777777" w:rsidR="004906FD" w:rsidRDefault="004906FD" w:rsidP="004906FD">
                    <w:pPr>
                      <w:jc w:val="right"/>
                      <w:rPr>
                        <w:rFonts w:cs="B Mehr" w:hint="cs"/>
                        <w:rtl/>
                      </w:rPr>
                    </w:pPr>
                  </w:p>
                  <w:p w14:paraId="2D8AD23F" w14:textId="77777777" w:rsidR="004906FD" w:rsidRDefault="004906FD" w:rsidP="004906FD">
                    <w:pPr>
                      <w:jc w:val="right"/>
                      <w:rPr>
                        <w:rFonts w:cs="B Mehr" w:hint="cs"/>
                        <w:rtl/>
                      </w:rPr>
                    </w:pPr>
                  </w:p>
                  <w:p w14:paraId="41B087FD" w14:textId="77777777" w:rsidR="004906FD" w:rsidRDefault="004906FD" w:rsidP="004906FD">
                    <w:pPr>
                      <w:jc w:val="right"/>
                      <w:rPr>
                        <w:rFonts w:cs="B Mehr" w:hint="cs"/>
                        <w:rtl/>
                      </w:rPr>
                    </w:pPr>
                  </w:p>
                  <w:p w14:paraId="2C5DCB3B" w14:textId="77777777" w:rsidR="004906FD" w:rsidRDefault="004906FD" w:rsidP="004906FD">
                    <w:pPr>
                      <w:rPr>
                        <w:rFonts w:hint="cs"/>
                        <w:rtl/>
                      </w:rPr>
                    </w:pPr>
                  </w:p>
                  <w:p w14:paraId="254A5381" w14:textId="77777777" w:rsidR="004906FD" w:rsidRDefault="004906FD" w:rsidP="004906FD"/>
                  <w:p w14:paraId="2F7230C4" w14:textId="77777777" w:rsidR="004906FD" w:rsidRDefault="004906FD" w:rsidP="004906FD"/>
                  <w:p w14:paraId="6ACC4A39" w14:textId="605BD61E" w:rsidR="004906FD" w:rsidRDefault="004906F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97F79E5" wp14:editId="7A73FD1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D8181" w14:textId="77777777" w:rsidR="004906FD" w:rsidRDefault="004906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B80"/>
    <w:rsid w:val="001050A2"/>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10071"/>
    <w:rsid w:val="002133D5"/>
    <w:rsid w:val="0021414D"/>
    <w:rsid w:val="00222ADA"/>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626A1"/>
    <w:rsid w:val="00477ED6"/>
    <w:rsid w:val="00485F19"/>
    <w:rsid w:val="00487869"/>
    <w:rsid w:val="004906FD"/>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AFD"/>
    <w:rsid w:val="006A4420"/>
    <w:rsid w:val="006A7333"/>
    <w:rsid w:val="006B12C2"/>
    <w:rsid w:val="006B2294"/>
    <w:rsid w:val="006B2F35"/>
    <w:rsid w:val="006C4BC9"/>
    <w:rsid w:val="006C580F"/>
    <w:rsid w:val="006D5754"/>
    <w:rsid w:val="006D5FA3"/>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19E1"/>
    <w:rsid w:val="008045A0"/>
    <w:rsid w:val="00812BA0"/>
    <w:rsid w:val="00814C68"/>
    <w:rsid w:val="008305E7"/>
    <w:rsid w:val="00851737"/>
    <w:rsid w:val="00856A25"/>
    <w:rsid w:val="008678E8"/>
    <w:rsid w:val="00875CD7"/>
    <w:rsid w:val="008869B4"/>
    <w:rsid w:val="008A20C7"/>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28F7"/>
    <w:rsid w:val="00943CA6"/>
    <w:rsid w:val="00945834"/>
    <w:rsid w:val="00952433"/>
    <w:rsid w:val="00955EBA"/>
    <w:rsid w:val="009664CC"/>
    <w:rsid w:val="00976371"/>
    <w:rsid w:val="009909CC"/>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60454891">
      <w:bodyDiv w:val="1"/>
      <w:marLeft w:val="0"/>
      <w:marRight w:val="0"/>
      <w:marTop w:val="0"/>
      <w:marBottom w:val="0"/>
      <w:divBdr>
        <w:top w:val="none" w:sz="0" w:space="0" w:color="auto"/>
        <w:left w:val="none" w:sz="0" w:space="0" w:color="auto"/>
        <w:bottom w:val="none" w:sz="0" w:space="0" w:color="auto"/>
        <w:right w:val="none" w:sz="0" w:space="0" w:color="auto"/>
      </w:divBdr>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1</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84</cp:revision>
  <cp:lastPrinted>2022-12-17T12:52:00Z</cp:lastPrinted>
  <dcterms:created xsi:type="dcterms:W3CDTF">2022-10-16T08:36:00Z</dcterms:created>
  <dcterms:modified xsi:type="dcterms:W3CDTF">2022-12-19T09:15:00Z</dcterms:modified>
</cp:coreProperties>
</file>