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BF930F" w14:textId="77777777" w:rsidR="00496981" w:rsidRDefault="00496981" w:rsidP="00901208">
      <w:pPr>
        <w:widowControl w:val="0"/>
        <w:bidi/>
        <w:spacing w:after="0" w:line="250" w:lineRule="auto"/>
        <w:jc w:val="center"/>
        <w:rPr>
          <w:rFonts w:cs="QuranTaha"/>
          <w:sz w:val="28"/>
          <w:szCs w:val="28"/>
          <w:rtl/>
          <w:lang w:bidi="fa-IR"/>
        </w:rPr>
      </w:pPr>
    </w:p>
    <w:p w14:paraId="7677C5D6" w14:textId="77777777" w:rsidR="00496981" w:rsidRDefault="00496981" w:rsidP="00496981">
      <w:pPr>
        <w:widowControl w:val="0"/>
        <w:bidi/>
        <w:spacing w:after="0" w:line="250" w:lineRule="auto"/>
        <w:jc w:val="center"/>
        <w:rPr>
          <w:rFonts w:cs="QuranTaha"/>
          <w:sz w:val="28"/>
          <w:szCs w:val="28"/>
          <w:rtl/>
          <w:lang w:bidi="fa-IR"/>
        </w:rPr>
      </w:pPr>
    </w:p>
    <w:p w14:paraId="15072175" w14:textId="77777777" w:rsidR="00496981" w:rsidRDefault="00496981" w:rsidP="00496981">
      <w:pPr>
        <w:widowControl w:val="0"/>
        <w:bidi/>
        <w:spacing w:after="0" w:line="250" w:lineRule="auto"/>
        <w:jc w:val="center"/>
        <w:rPr>
          <w:rFonts w:cs="QuranTaha"/>
          <w:sz w:val="28"/>
          <w:szCs w:val="28"/>
          <w:rtl/>
          <w:lang w:bidi="fa-IR"/>
        </w:rPr>
      </w:pPr>
    </w:p>
    <w:p w14:paraId="574D4233" w14:textId="77777777" w:rsidR="00496981" w:rsidRDefault="00496981" w:rsidP="00496981">
      <w:pPr>
        <w:widowControl w:val="0"/>
        <w:bidi/>
        <w:spacing w:after="0" w:line="250" w:lineRule="auto"/>
        <w:jc w:val="center"/>
        <w:rPr>
          <w:rFonts w:cs="QuranTaha"/>
          <w:sz w:val="28"/>
          <w:szCs w:val="28"/>
          <w:rtl/>
          <w:lang w:bidi="fa-IR"/>
        </w:rPr>
      </w:pPr>
    </w:p>
    <w:p w14:paraId="3843700D" w14:textId="77777777" w:rsidR="00496981" w:rsidRDefault="00496981" w:rsidP="00496981">
      <w:pPr>
        <w:widowControl w:val="0"/>
        <w:bidi/>
        <w:spacing w:after="0" w:line="250" w:lineRule="auto"/>
        <w:jc w:val="center"/>
        <w:rPr>
          <w:rFonts w:cs="QuranTaha"/>
          <w:sz w:val="28"/>
          <w:szCs w:val="28"/>
          <w:rtl/>
          <w:lang w:bidi="fa-IR"/>
        </w:rPr>
      </w:pPr>
    </w:p>
    <w:p w14:paraId="7242D8F3" w14:textId="4DA46F02" w:rsidR="00901208" w:rsidRPr="00C27AEE" w:rsidRDefault="00901208" w:rsidP="00496981">
      <w:pPr>
        <w:widowControl w:val="0"/>
        <w:bidi/>
        <w:spacing w:after="0" w:line="250" w:lineRule="auto"/>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2A09CF">
      <w:pPr>
        <w:widowControl w:val="0"/>
        <w:bidi/>
        <w:spacing w:after="0" w:line="250" w:lineRule="auto"/>
        <w:jc w:val="center"/>
        <w:rPr>
          <w:rFonts w:cs="B Mitra"/>
          <w:b/>
          <w:bCs/>
          <w:sz w:val="32"/>
          <w:szCs w:val="32"/>
          <w:rtl/>
          <w:lang w:bidi="fa-IR"/>
        </w:rPr>
      </w:pPr>
      <w:r>
        <w:rPr>
          <w:rFonts w:cs="B Mitra" w:hint="cs"/>
          <w:b/>
          <w:bCs/>
          <w:sz w:val="32"/>
          <w:szCs w:val="32"/>
          <w:rtl/>
          <w:lang w:bidi="fa-IR"/>
        </w:rPr>
        <w:t>تقریر بحث فقه</w:t>
      </w:r>
    </w:p>
    <w:p w14:paraId="0989D30C" w14:textId="68BED68C" w:rsidR="00901208" w:rsidRDefault="00901208" w:rsidP="002A09CF">
      <w:pPr>
        <w:widowControl w:val="0"/>
        <w:bidi/>
        <w:spacing w:after="240" w:line="250" w:lineRule="auto"/>
        <w:jc w:val="center"/>
        <w:rPr>
          <w:rFonts w:cs="B Mitra"/>
          <w:b/>
          <w:bCs/>
          <w:sz w:val="32"/>
          <w:szCs w:val="32"/>
          <w:rtl/>
          <w:lang w:bidi="fa-IR"/>
        </w:rPr>
      </w:pPr>
      <w:r>
        <w:rPr>
          <w:rFonts w:cs="B Mitra" w:hint="cs"/>
          <w:b/>
          <w:bCs/>
          <w:sz w:val="32"/>
          <w:szCs w:val="32"/>
          <w:rtl/>
          <w:lang w:bidi="fa-IR"/>
        </w:rPr>
        <w:t xml:space="preserve">جلسه </w:t>
      </w:r>
      <w:r w:rsidR="00FC64C4">
        <w:rPr>
          <w:rFonts w:cs="B Mitra" w:hint="cs"/>
          <w:b/>
          <w:bCs/>
          <w:sz w:val="32"/>
          <w:szCs w:val="32"/>
          <w:rtl/>
          <w:lang w:bidi="fa-IR"/>
        </w:rPr>
        <w:t>5</w:t>
      </w:r>
      <w:r w:rsidR="00927576">
        <w:rPr>
          <w:rFonts w:cs="B Mitra" w:hint="cs"/>
          <w:b/>
          <w:bCs/>
          <w:sz w:val="32"/>
          <w:szCs w:val="32"/>
          <w:rtl/>
          <w:lang w:bidi="fa-IR"/>
        </w:rPr>
        <w:t>3</w:t>
      </w:r>
      <w:r w:rsidR="000C0648">
        <w:rPr>
          <w:rFonts w:cs="B Mitra" w:hint="cs"/>
          <w:b/>
          <w:bCs/>
          <w:sz w:val="32"/>
          <w:szCs w:val="32"/>
          <w:rtl/>
          <w:lang w:bidi="fa-IR"/>
        </w:rPr>
        <w:t>3</w:t>
      </w:r>
    </w:p>
    <w:p w14:paraId="18F46561" w14:textId="77777777" w:rsidR="000C0648" w:rsidRDefault="000C0648" w:rsidP="000C0648">
      <w:pPr>
        <w:widowControl w:val="0"/>
        <w:bidi/>
        <w:spacing w:after="0"/>
        <w:ind w:firstLine="284"/>
        <w:jc w:val="both"/>
        <w:rPr>
          <w:rFonts w:cs="Abz-2 (Badr)"/>
          <w:sz w:val="28"/>
          <w:szCs w:val="28"/>
          <w:rtl/>
          <w:lang w:bidi="fa-IR"/>
        </w:rPr>
      </w:pPr>
      <w:r>
        <w:rPr>
          <w:rFonts w:cs="Abz-2 (Badr)" w:hint="cs"/>
          <w:sz w:val="28"/>
          <w:szCs w:val="28"/>
          <w:rtl/>
          <w:lang w:bidi="fa-IR"/>
        </w:rPr>
        <w:t>اما آنچه که گفته شده مبنی بر اين که چون مهر عوض منافع بضع است، مانند هر عوض ديگری تعيين مقدار آن در اختيار طرفين معاوضه است، مدعای صحيحی نيست، چون مهر عوض منافع بضع نيست.</w:t>
      </w:r>
    </w:p>
    <w:p w14:paraId="72E1F1E8" w14:textId="77777777" w:rsidR="000C0648" w:rsidRDefault="000C0648" w:rsidP="000C0648">
      <w:pPr>
        <w:widowControl w:val="0"/>
        <w:bidi/>
        <w:spacing w:after="0"/>
        <w:ind w:firstLine="284"/>
        <w:jc w:val="both"/>
        <w:rPr>
          <w:rFonts w:cs="Abz-2 (Badr)"/>
          <w:sz w:val="28"/>
          <w:szCs w:val="28"/>
          <w:rtl/>
          <w:lang w:bidi="fa-IR"/>
        </w:rPr>
      </w:pPr>
      <w:r>
        <w:rPr>
          <w:rFonts w:cs="Abz-2 (Badr)" w:hint="cs"/>
          <w:sz w:val="28"/>
          <w:szCs w:val="28"/>
          <w:rtl/>
          <w:lang w:bidi="fa-IR"/>
        </w:rPr>
        <w:t>اما مستند کسانی که قائل به عدم جواز تعيين مهر بيش از مهر السنه شده</w:t>
      </w:r>
      <w:r>
        <w:rPr>
          <w:rFonts w:cs="Abz-2 (Badr)"/>
          <w:sz w:val="28"/>
          <w:szCs w:val="28"/>
          <w:rtl/>
          <w:lang w:bidi="fa-IR"/>
        </w:rPr>
        <w:softHyphen/>
      </w:r>
      <w:r>
        <w:rPr>
          <w:rFonts w:cs="Abz-2 (Badr)" w:hint="cs"/>
          <w:sz w:val="28"/>
          <w:szCs w:val="28"/>
          <w:rtl/>
          <w:lang w:bidi="fa-IR"/>
        </w:rPr>
        <w:t>اند، خبر ذيل است:</w:t>
      </w:r>
    </w:p>
    <w:p w14:paraId="610A4FE9" w14:textId="77777777" w:rsidR="000C0648" w:rsidRPr="003F43FB" w:rsidRDefault="000C0648" w:rsidP="000C0648">
      <w:pPr>
        <w:widowControl w:val="0"/>
        <w:bidi/>
        <w:spacing w:after="0"/>
        <w:ind w:firstLine="284"/>
        <w:jc w:val="both"/>
        <w:rPr>
          <w:rFonts w:cs="Abz-2 (Badr)"/>
          <w:sz w:val="28"/>
          <w:szCs w:val="28"/>
          <w:rtl/>
          <w:lang w:bidi="fa-IR"/>
        </w:rPr>
      </w:pPr>
      <w:r>
        <w:rPr>
          <w:rFonts w:cs="Abz-2 (Badr)" w:hint="cs"/>
          <w:sz w:val="28"/>
          <w:szCs w:val="28"/>
          <w:rtl/>
          <w:lang w:bidi="fa-IR"/>
        </w:rPr>
        <w:t xml:space="preserve">ما رواه الشيخ بإسناده عن محمّد بن أحمد بن يحيی عن محمّد بن الحسين عن محّد بن سنان عن </w:t>
      </w:r>
      <w:r w:rsidRPr="003F43FB">
        <w:rPr>
          <w:rFonts w:cs="Abz-2 (Badr)"/>
          <w:sz w:val="28"/>
          <w:szCs w:val="28"/>
          <w:rtl/>
          <w:lang w:bidi="fa-IR"/>
        </w:rPr>
        <w:t>مفضّل‌ بن‌ عمر</w:t>
      </w:r>
      <w:r>
        <w:rPr>
          <w:rFonts w:cs="Abz-2 (Badr)" w:hint="cs"/>
          <w:sz w:val="28"/>
          <w:szCs w:val="28"/>
          <w:rtl/>
          <w:lang w:bidi="fa-IR"/>
        </w:rPr>
        <w:t>،</w:t>
      </w:r>
      <w:r w:rsidRPr="003F43FB">
        <w:rPr>
          <w:rFonts w:cs="Abz-2 (Badr)"/>
          <w:sz w:val="28"/>
          <w:szCs w:val="28"/>
          <w:rtl/>
          <w:lang w:bidi="fa-IR"/>
        </w:rPr>
        <w:t xml:space="preserve"> قال‌: </w:t>
      </w:r>
      <w:r>
        <w:rPr>
          <w:rFonts w:cs="Abz-2 (Badr)" w:hint="cs"/>
          <w:sz w:val="28"/>
          <w:szCs w:val="28"/>
          <w:rtl/>
          <w:lang w:bidi="fa-IR"/>
        </w:rPr>
        <w:t>«</w:t>
      </w:r>
      <w:r w:rsidRPr="003F43FB">
        <w:rPr>
          <w:rFonts w:cs="Abz-2 (Badr)"/>
          <w:sz w:val="28"/>
          <w:szCs w:val="28"/>
          <w:rtl/>
          <w:lang w:bidi="fa-IR"/>
        </w:rPr>
        <w:t>دخلت‌ على أبي عبدالله</w:t>
      </w:r>
      <w:r>
        <w:rPr>
          <w:rFonts w:cs="Abz-2 (Badr)" w:hint="cs"/>
          <w:sz w:val="28"/>
          <w:szCs w:val="28"/>
          <w:rtl/>
          <w:lang w:bidi="fa-IR"/>
        </w:rPr>
        <w:t>(ع)</w:t>
      </w:r>
      <w:r w:rsidRPr="003F43FB">
        <w:rPr>
          <w:rFonts w:cs="Abz-2 (Badr)"/>
          <w:sz w:val="28"/>
          <w:szCs w:val="28"/>
          <w:rtl/>
          <w:lang w:bidi="fa-IR"/>
        </w:rPr>
        <w:t>‌ فقلت‌ له</w:t>
      </w:r>
      <w:r>
        <w:rPr>
          <w:rFonts w:cs="Abz-2 (Badr)" w:hint="cs"/>
          <w:sz w:val="28"/>
          <w:szCs w:val="28"/>
          <w:rtl/>
          <w:lang w:bidi="fa-IR"/>
        </w:rPr>
        <w:t>:</w:t>
      </w:r>
      <w:r w:rsidRPr="003F43FB">
        <w:rPr>
          <w:rFonts w:cs="Abz-2 (Badr)"/>
          <w:sz w:val="28"/>
          <w:szCs w:val="28"/>
          <w:rtl/>
          <w:lang w:bidi="fa-IR"/>
        </w:rPr>
        <w:t>‌ أخبرني عن‌ مهر المرأة‌ الذي لا يجوز للمؤمنين‌ أن‌ يجوزوه</w:t>
      </w:r>
      <w:r>
        <w:rPr>
          <w:rFonts w:cs="Abz-2 (Badr)" w:hint="cs"/>
          <w:sz w:val="28"/>
          <w:szCs w:val="28"/>
          <w:rtl/>
          <w:lang w:bidi="fa-IR"/>
        </w:rPr>
        <w:t>؟</w:t>
      </w:r>
      <w:r w:rsidRPr="003F43FB">
        <w:rPr>
          <w:rFonts w:cs="Abz-2 (Badr)"/>
          <w:sz w:val="28"/>
          <w:szCs w:val="28"/>
          <w:rtl/>
          <w:lang w:bidi="fa-IR"/>
        </w:rPr>
        <w:t>‌ قال</w:t>
      </w:r>
      <w:r>
        <w:rPr>
          <w:rFonts w:cs="Abz-2 (Badr)" w:hint="cs"/>
          <w:sz w:val="28"/>
          <w:szCs w:val="28"/>
          <w:rtl/>
          <w:lang w:bidi="fa-IR"/>
        </w:rPr>
        <w:t xml:space="preserve">: </w:t>
      </w:r>
      <w:r w:rsidRPr="003F43FB">
        <w:rPr>
          <w:rFonts w:cs="Abz-2 (Badr)"/>
          <w:sz w:val="28"/>
          <w:szCs w:val="28"/>
          <w:rtl/>
          <w:lang w:bidi="fa-IR"/>
        </w:rPr>
        <w:t>فقال</w:t>
      </w:r>
      <w:r>
        <w:rPr>
          <w:rFonts w:cs="Abz-2 (Badr)" w:hint="cs"/>
          <w:sz w:val="28"/>
          <w:szCs w:val="28"/>
          <w:rtl/>
          <w:lang w:bidi="fa-IR"/>
        </w:rPr>
        <w:t>:</w:t>
      </w:r>
      <w:r w:rsidRPr="003F43FB">
        <w:rPr>
          <w:rFonts w:cs="Abz-2 (Badr)"/>
          <w:sz w:val="28"/>
          <w:szCs w:val="28"/>
          <w:rtl/>
          <w:lang w:bidi="fa-IR"/>
        </w:rPr>
        <w:t xml:space="preserve"> السنّة‌ المحمّديّة</w:t>
      </w:r>
      <w:r>
        <w:rPr>
          <w:rFonts w:cs="Abz-2 (Badr)" w:hint="cs"/>
          <w:sz w:val="28"/>
          <w:szCs w:val="28"/>
          <w:rtl/>
          <w:lang w:bidi="fa-IR"/>
        </w:rPr>
        <w:t>،</w:t>
      </w:r>
      <w:r w:rsidRPr="003F43FB">
        <w:rPr>
          <w:rFonts w:cs="Abz-2 (Badr)"/>
          <w:sz w:val="28"/>
          <w:szCs w:val="28"/>
          <w:rtl/>
          <w:lang w:bidi="fa-IR"/>
        </w:rPr>
        <w:t>‌ خمسمائة‌ درهم</w:t>
      </w:r>
      <w:r>
        <w:rPr>
          <w:rFonts w:cs="Abz-2 (Badr)" w:hint="cs"/>
          <w:sz w:val="28"/>
          <w:szCs w:val="28"/>
          <w:rtl/>
          <w:lang w:bidi="fa-IR"/>
        </w:rPr>
        <w:t>،</w:t>
      </w:r>
      <w:r w:rsidRPr="003F43FB">
        <w:rPr>
          <w:rFonts w:cs="Abz-2 (Badr)"/>
          <w:sz w:val="28"/>
          <w:szCs w:val="28"/>
          <w:rtl/>
          <w:lang w:bidi="fa-IR"/>
        </w:rPr>
        <w:t>‌ فمن‌ زاد على ذلك‌ ردّ إلى السنّة</w:t>
      </w:r>
      <w:r>
        <w:rPr>
          <w:rFonts w:cs="Abz-2 (Badr)" w:hint="cs"/>
          <w:sz w:val="28"/>
          <w:szCs w:val="28"/>
          <w:rtl/>
          <w:lang w:bidi="fa-IR"/>
        </w:rPr>
        <w:t>،</w:t>
      </w:r>
      <w:r w:rsidRPr="003F43FB">
        <w:rPr>
          <w:rFonts w:cs="Abz-2 (Badr)"/>
          <w:sz w:val="28"/>
          <w:szCs w:val="28"/>
          <w:rtl/>
          <w:lang w:bidi="fa-IR"/>
        </w:rPr>
        <w:t xml:space="preserve"> ولا شي‌ء‌ عليه‌ أكثر من‌ الخمسمائة‌ درهم</w:t>
      </w:r>
      <w:r>
        <w:rPr>
          <w:rFonts w:cs="Abz-2 (Badr)" w:hint="cs"/>
          <w:sz w:val="28"/>
          <w:szCs w:val="28"/>
          <w:rtl/>
          <w:lang w:bidi="fa-IR"/>
        </w:rPr>
        <w:t>؛</w:t>
      </w:r>
      <w:r w:rsidRPr="003F43FB">
        <w:rPr>
          <w:rFonts w:cs="Abz-2 (Badr)"/>
          <w:sz w:val="28"/>
          <w:szCs w:val="28"/>
          <w:rtl/>
          <w:lang w:bidi="fa-IR"/>
        </w:rPr>
        <w:t>‌ فإن‌ أعطاها من‌ الخمسمائة‌ درهم‌ درهما</w:t>
      </w:r>
      <w:r>
        <w:rPr>
          <w:rFonts w:cs="Abz-2 (Badr)" w:hint="cs"/>
          <w:sz w:val="28"/>
          <w:szCs w:val="28"/>
          <w:rtl/>
          <w:lang w:bidi="fa-IR"/>
        </w:rPr>
        <w:t>ً</w:t>
      </w:r>
      <w:r w:rsidRPr="003F43FB">
        <w:rPr>
          <w:rFonts w:cs="Abz-2 (Badr)"/>
          <w:sz w:val="28"/>
          <w:szCs w:val="28"/>
          <w:rtl/>
          <w:lang w:bidi="fa-IR"/>
        </w:rPr>
        <w:t xml:space="preserve"> أو أكثر من‌ ذلك‌ ثمّ‌ دخل‌ بها فلا شي‌ء‌ عليه</w:t>
      </w:r>
      <w:r>
        <w:rPr>
          <w:rFonts w:cs="Abz-2 (Badr)" w:hint="cs"/>
          <w:sz w:val="28"/>
          <w:szCs w:val="28"/>
          <w:rtl/>
          <w:lang w:bidi="fa-IR"/>
        </w:rPr>
        <w:t>.</w:t>
      </w:r>
      <w:r w:rsidRPr="003F43FB">
        <w:rPr>
          <w:rFonts w:cs="Abz-2 (Badr)"/>
          <w:sz w:val="28"/>
          <w:szCs w:val="28"/>
          <w:rtl/>
          <w:lang w:bidi="fa-IR"/>
        </w:rPr>
        <w:t xml:space="preserve"> قال</w:t>
      </w:r>
      <w:r>
        <w:rPr>
          <w:rFonts w:cs="Abz-2 (Badr)" w:hint="cs"/>
          <w:sz w:val="28"/>
          <w:szCs w:val="28"/>
          <w:rtl/>
          <w:lang w:bidi="fa-IR"/>
        </w:rPr>
        <w:t>:</w:t>
      </w:r>
      <w:r w:rsidRPr="003F43FB">
        <w:rPr>
          <w:rFonts w:cs="Abz-2 (Badr)"/>
          <w:sz w:val="28"/>
          <w:szCs w:val="28"/>
          <w:rtl/>
          <w:lang w:bidi="fa-IR"/>
        </w:rPr>
        <w:t xml:space="preserve"> قلت</w:t>
      </w:r>
      <w:r>
        <w:rPr>
          <w:rFonts w:cs="Abz-2 (Badr)" w:hint="cs"/>
          <w:sz w:val="28"/>
          <w:szCs w:val="28"/>
          <w:rtl/>
          <w:lang w:bidi="fa-IR"/>
        </w:rPr>
        <w:t>:</w:t>
      </w:r>
      <w:r w:rsidRPr="003F43FB">
        <w:rPr>
          <w:rFonts w:cs="Abz-2 (Badr)"/>
          <w:sz w:val="28"/>
          <w:szCs w:val="28"/>
          <w:rtl/>
          <w:lang w:bidi="fa-IR"/>
        </w:rPr>
        <w:t xml:space="preserve"> فإن‌ طلّقها بعدما دخل‌ بها</w:t>
      </w:r>
      <w:r>
        <w:rPr>
          <w:rFonts w:cs="Abz-2 (Badr)" w:hint="cs"/>
          <w:sz w:val="28"/>
          <w:szCs w:val="28"/>
          <w:rtl/>
          <w:lang w:bidi="fa-IR"/>
        </w:rPr>
        <w:t>؟</w:t>
      </w:r>
      <w:r w:rsidRPr="003F43FB">
        <w:rPr>
          <w:rFonts w:cs="Abz-2 (Badr)"/>
          <w:sz w:val="28"/>
          <w:szCs w:val="28"/>
          <w:rtl/>
          <w:lang w:bidi="fa-IR"/>
        </w:rPr>
        <w:t xml:space="preserve"> قال</w:t>
      </w:r>
      <w:r>
        <w:rPr>
          <w:rFonts w:cs="Abz-2 (Badr)" w:hint="cs"/>
          <w:sz w:val="28"/>
          <w:szCs w:val="28"/>
          <w:rtl/>
          <w:lang w:bidi="fa-IR"/>
        </w:rPr>
        <w:t xml:space="preserve">: </w:t>
      </w:r>
      <w:r w:rsidRPr="003F43FB">
        <w:rPr>
          <w:rFonts w:cs="Abz-2 (Badr)"/>
          <w:sz w:val="28"/>
          <w:szCs w:val="28"/>
          <w:rtl/>
          <w:lang w:bidi="fa-IR"/>
        </w:rPr>
        <w:t>لا شي‌ء‌ لها</w:t>
      </w:r>
      <w:r>
        <w:rPr>
          <w:rFonts w:cs="Abz-2 (Badr)" w:hint="cs"/>
          <w:sz w:val="28"/>
          <w:szCs w:val="28"/>
          <w:rtl/>
          <w:lang w:bidi="fa-IR"/>
        </w:rPr>
        <w:t>،</w:t>
      </w:r>
      <w:r w:rsidRPr="003F43FB">
        <w:rPr>
          <w:rFonts w:cs="Abz-2 (Badr)"/>
          <w:sz w:val="28"/>
          <w:szCs w:val="28"/>
          <w:rtl/>
          <w:lang w:bidi="fa-IR"/>
        </w:rPr>
        <w:t xml:space="preserve"> إنّما كان‌ شرطها خمسمائة‌ درهم‌</w:t>
      </w:r>
      <w:r>
        <w:rPr>
          <w:rFonts w:cs="Abz-2 (Badr)" w:hint="cs"/>
          <w:sz w:val="28"/>
          <w:szCs w:val="28"/>
          <w:rtl/>
          <w:lang w:bidi="fa-IR"/>
        </w:rPr>
        <w:t>،</w:t>
      </w:r>
      <w:r w:rsidRPr="003F43FB">
        <w:rPr>
          <w:rFonts w:cs="Abz-2 (Badr)"/>
          <w:sz w:val="28"/>
          <w:szCs w:val="28"/>
          <w:rtl/>
          <w:lang w:bidi="fa-IR"/>
        </w:rPr>
        <w:t xml:space="preserve"> فلمّا أن‌ دخل‌ بها قبل‌ أن‌ تستوفي‌ صداقها هدم‌ الصداق</w:t>
      </w:r>
      <w:r>
        <w:rPr>
          <w:rFonts w:cs="Abz-2 (Badr)" w:hint="cs"/>
          <w:sz w:val="28"/>
          <w:szCs w:val="28"/>
          <w:rtl/>
          <w:lang w:bidi="fa-IR"/>
        </w:rPr>
        <w:t>،</w:t>
      </w:r>
      <w:r w:rsidRPr="003F43FB">
        <w:rPr>
          <w:rFonts w:cs="Abz-2 (Badr)"/>
          <w:sz w:val="28"/>
          <w:szCs w:val="28"/>
          <w:rtl/>
          <w:lang w:bidi="fa-IR"/>
        </w:rPr>
        <w:t xml:space="preserve"> فلا شي‌ء‌ لها</w:t>
      </w:r>
      <w:r>
        <w:rPr>
          <w:rFonts w:cs="Abz-2 (Badr)" w:hint="cs"/>
          <w:sz w:val="28"/>
          <w:szCs w:val="28"/>
          <w:rtl/>
          <w:lang w:bidi="fa-IR"/>
        </w:rPr>
        <w:t>،</w:t>
      </w:r>
      <w:r w:rsidRPr="003F43FB">
        <w:rPr>
          <w:rFonts w:cs="Abz-2 (Badr)"/>
          <w:sz w:val="28"/>
          <w:szCs w:val="28"/>
          <w:rtl/>
          <w:lang w:bidi="fa-IR"/>
        </w:rPr>
        <w:t xml:space="preserve"> إنّما لها ما أخذت‌ من‌ قبل‌ أن‌ يدخل‌ بها</w:t>
      </w:r>
      <w:r>
        <w:rPr>
          <w:rFonts w:cs="Abz-2 (Badr)" w:hint="cs"/>
          <w:sz w:val="28"/>
          <w:szCs w:val="28"/>
          <w:rtl/>
          <w:lang w:bidi="fa-IR"/>
        </w:rPr>
        <w:t>،</w:t>
      </w:r>
      <w:r w:rsidRPr="003F43FB">
        <w:rPr>
          <w:rFonts w:cs="Abz-2 (Badr)"/>
          <w:sz w:val="28"/>
          <w:szCs w:val="28"/>
          <w:rtl/>
          <w:lang w:bidi="fa-IR"/>
        </w:rPr>
        <w:t xml:space="preserve"> فإذا طلبت‌ بعد ذلك‌ في حياة‌ منه‌ أو بعد موته‌ فلا شي‌ء‌ لها</w:t>
      </w:r>
      <w:r>
        <w:rPr>
          <w:rFonts w:cs="Abz-2 (Badr)" w:hint="cs"/>
          <w:sz w:val="28"/>
          <w:szCs w:val="28"/>
          <w:rtl/>
          <w:lang w:bidi="fa-IR"/>
        </w:rPr>
        <w:t>.</w:t>
      </w:r>
      <w:r w:rsidRPr="003F43FB">
        <w:rPr>
          <w:rFonts w:cs="Abz-2 (Badr)"/>
          <w:sz w:val="28"/>
          <w:szCs w:val="28"/>
          <w:rtl/>
          <w:lang w:bidi="fa-IR"/>
        </w:rPr>
        <w:t>»</w:t>
      </w:r>
      <w:r w:rsidRPr="0064364F">
        <w:rPr>
          <w:rStyle w:val="FootnoteReference"/>
          <w:rFonts w:cs="Abz-2 (Badr)"/>
          <w:color w:val="000000" w:themeColor="text1"/>
          <w:sz w:val="28"/>
          <w:szCs w:val="28"/>
          <w:rtl/>
          <w:lang w:bidi="fa-IR"/>
        </w:rPr>
        <w:footnoteReference w:id="1"/>
      </w:r>
    </w:p>
    <w:p w14:paraId="63A87695" w14:textId="77777777" w:rsidR="000C0648" w:rsidRDefault="000C0648" w:rsidP="000C0648">
      <w:pPr>
        <w:widowControl w:val="0"/>
        <w:bidi/>
        <w:spacing w:after="0"/>
        <w:ind w:firstLine="284"/>
        <w:jc w:val="both"/>
        <w:rPr>
          <w:rFonts w:cs="Abz-2 (Badr)"/>
          <w:sz w:val="28"/>
          <w:szCs w:val="28"/>
          <w:rtl/>
          <w:lang w:bidi="fa-IR"/>
        </w:rPr>
      </w:pPr>
      <w:r>
        <w:rPr>
          <w:rFonts w:cs="Abz-2 (Badr)" w:hint="cs"/>
          <w:sz w:val="28"/>
          <w:szCs w:val="28"/>
          <w:rtl/>
          <w:lang w:bidi="fa-IR"/>
        </w:rPr>
        <w:t>اما از حيث سند، اشکالی در اسناد شيخ به محمد بن احمد بن يحيی نيست ـ صاحب نوادر الحکمة ـ نيست و مراد از محمّد بن الحسين در اين سند، ابن ابي الخطّاب زيّات کوفی است که ثقه و جليل القدر است.</w:t>
      </w:r>
    </w:p>
    <w:p w14:paraId="50DA2345" w14:textId="77777777" w:rsidR="000C0648" w:rsidRDefault="000C0648" w:rsidP="000C0648">
      <w:pPr>
        <w:widowControl w:val="0"/>
        <w:bidi/>
        <w:spacing w:after="0"/>
        <w:ind w:firstLine="284"/>
        <w:jc w:val="both"/>
        <w:rPr>
          <w:rFonts w:cs="Abz-2 (Badr)"/>
          <w:sz w:val="28"/>
          <w:szCs w:val="28"/>
          <w:rtl/>
          <w:lang w:bidi="fa-IR"/>
        </w:rPr>
      </w:pPr>
      <w:r>
        <w:rPr>
          <w:rFonts w:cs="Abz-2 (Badr)" w:hint="cs"/>
          <w:sz w:val="28"/>
          <w:szCs w:val="28"/>
          <w:rtl/>
          <w:lang w:bidi="fa-IR"/>
        </w:rPr>
        <w:t>اما محمّد بن سنان اگرچه شيخ در تهذيب و در ذيل اين روايت او را تضعيف کرده و فرموده است: «</w:t>
      </w:r>
      <w:r w:rsidRPr="007F4B39">
        <w:rPr>
          <w:rFonts w:cs="Abz-2 (Badr)"/>
          <w:sz w:val="28"/>
          <w:szCs w:val="28"/>
          <w:rtl/>
          <w:lang w:bidi="fa-IR"/>
        </w:rPr>
        <w:t>أو</w:t>
      </w:r>
      <w:r>
        <w:rPr>
          <w:rFonts w:cs="Abz-2 (Badr)" w:hint="cs"/>
          <w:sz w:val="28"/>
          <w:szCs w:val="28"/>
          <w:rtl/>
          <w:lang w:bidi="fa-IR"/>
        </w:rPr>
        <w:t>ّ</w:t>
      </w:r>
      <w:r w:rsidRPr="007F4B39">
        <w:rPr>
          <w:rFonts w:cs="Abz-2 (Badr)"/>
          <w:sz w:val="28"/>
          <w:szCs w:val="28"/>
          <w:rtl/>
          <w:lang w:bidi="fa-IR"/>
        </w:rPr>
        <w:t>ل‌ ما في هذا الخبر أن</w:t>
      </w:r>
      <w:r>
        <w:rPr>
          <w:rFonts w:cs="Abz-2 (Badr)" w:hint="cs"/>
          <w:sz w:val="28"/>
          <w:szCs w:val="28"/>
          <w:rtl/>
          <w:lang w:bidi="fa-IR"/>
        </w:rPr>
        <w:t>ّ</w:t>
      </w:r>
      <w:r w:rsidRPr="007F4B39">
        <w:rPr>
          <w:rFonts w:cs="Abz-2 (Badr)"/>
          <w:sz w:val="28"/>
          <w:szCs w:val="28"/>
          <w:rtl/>
          <w:lang w:bidi="fa-IR"/>
        </w:rPr>
        <w:t xml:space="preserve">ه‌ </w:t>
      </w:r>
      <w:r>
        <w:rPr>
          <w:rFonts w:cs="Abz-2 (Badr)" w:hint="cs"/>
          <w:sz w:val="28"/>
          <w:szCs w:val="28"/>
          <w:rtl/>
          <w:lang w:bidi="fa-IR"/>
        </w:rPr>
        <w:t>ل</w:t>
      </w:r>
      <w:r w:rsidRPr="007F4B39">
        <w:rPr>
          <w:rFonts w:cs="Abz-2 (Badr)"/>
          <w:sz w:val="28"/>
          <w:szCs w:val="28"/>
          <w:rtl/>
          <w:lang w:bidi="fa-IR"/>
        </w:rPr>
        <w:t>م‌ يروه‌ غير م</w:t>
      </w:r>
      <w:r>
        <w:rPr>
          <w:rFonts w:cs="Abz-2 (Badr)" w:hint="cs"/>
          <w:sz w:val="28"/>
          <w:szCs w:val="28"/>
          <w:rtl/>
          <w:lang w:bidi="fa-IR"/>
        </w:rPr>
        <w:t>ح</w:t>
      </w:r>
      <w:r w:rsidRPr="007F4B39">
        <w:rPr>
          <w:rFonts w:cs="Abz-2 (Badr)"/>
          <w:sz w:val="28"/>
          <w:szCs w:val="28"/>
          <w:rtl/>
          <w:lang w:bidi="fa-IR"/>
        </w:rPr>
        <w:t>مد بن‌ سنان‌ عن‌ المفض</w:t>
      </w:r>
      <w:r>
        <w:rPr>
          <w:rFonts w:cs="Abz-2 (Badr)" w:hint="cs"/>
          <w:sz w:val="28"/>
          <w:szCs w:val="28"/>
          <w:rtl/>
          <w:lang w:bidi="fa-IR"/>
        </w:rPr>
        <w:t>ّ</w:t>
      </w:r>
      <w:r w:rsidRPr="007F4B39">
        <w:rPr>
          <w:rFonts w:cs="Abz-2 (Badr)"/>
          <w:sz w:val="28"/>
          <w:szCs w:val="28"/>
          <w:rtl/>
          <w:lang w:bidi="fa-IR"/>
        </w:rPr>
        <w:t>ل‌ بن‌ عمر ومحم</w:t>
      </w:r>
      <w:r>
        <w:rPr>
          <w:rFonts w:cs="Abz-2 (Badr)" w:hint="cs"/>
          <w:sz w:val="28"/>
          <w:szCs w:val="28"/>
          <w:rtl/>
          <w:lang w:bidi="fa-IR"/>
        </w:rPr>
        <w:t>ّ</w:t>
      </w:r>
      <w:r w:rsidRPr="007F4B39">
        <w:rPr>
          <w:rFonts w:cs="Abz-2 (Badr)"/>
          <w:sz w:val="28"/>
          <w:szCs w:val="28"/>
          <w:rtl/>
          <w:lang w:bidi="fa-IR"/>
        </w:rPr>
        <w:t xml:space="preserve">د بن‌ سنان‌ مطعون‌ عليه‌ ضعيف‌ جدّاً وما يستبدّ بروايته‌ </w:t>
      </w:r>
      <w:r>
        <w:rPr>
          <w:rFonts w:cs="Abz-2 (Badr)" w:hint="cs"/>
          <w:sz w:val="28"/>
          <w:szCs w:val="28"/>
          <w:rtl/>
          <w:lang w:bidi="fa-IR"/>
        </w:rPr>
        <w:t>و</w:t>
      </w:r>
      <w:r w:rsidRPr="007F4B39">
        <w:rPr>
          <w:rFonts w:cs="Abz-2 (Badr)"/>
          <w:sz w:val="28"/>
          <w:szCs w:val="28"/>
          <w:rtl/>
          <w:lang w:bidi="fa-IR"/>
        </w:rPr>
        <w:t>لا يشرَكه‌ فيه‌ غيره‌ لا يعمل‌ عليه</w:t>
      </w:r>
      <w:r>
        <w:rPr>
          <w:rFonts w:cs="Abz-2 (Badr)" w:hint="cs"/>
          <w:sz w:val="28"/>
          <w:szCs w:val="28"/>
          <w:rtl/>
          <w:lang w:bidi="fa-IR"/>
        </w:rPr>
        <w:t>» اما سابقاً بيان کرديم که محمّد بن سنان در نزد ما معتبر است.</w:t>
      </w:r>
    </w:p>
    <w:p w14:paraId="5B87F28B" w14:textId="77777777" w:rsidR="000C0648" w:rsidRDefault="000C0648" w:rsidP="000C0648">
      <w:pPr>
        <w:widowControl w:val="0"/>
        <w:bidi/>
        <w:spacing w:after="0"/>
        <w:ind w:firstLine="284"/>
        <w:jc w:val="both"/>
        <w:rPr>
          <w:rFonts w:cs="Abz-2 (Badr)"/>
          <w:sz w:val="28"/>
          <w:szCs w:val="28"/>
          <w:rtl/>
          <w:lang w:bidi="fa-IR"/>
        </w:rPr>
      </w:pPr>
      <w:r w:rsidRPr="00B57C48">
        <w:rPr>
          <w:rFonts w:cs="Abz-2 (Badr)" w:hint="cs"/>
          <w:sz w:val="28"/>
          <w:szCs w:val="28"/>
          <w:rtl/>
          <w:lang w:bidi="fa-IR"/>
        </w:rPr>
        <w:t>اما مفضّل بن عمر</w:t>
      </w:r>
      <w:r>
        <w:rPr>
          <w:rFonts w:cs="Abz-2 (Badr)" w:hint="cs"/>
          <w:sz w:val="28"/>
          <w:szCs w:val="28"/>
          <w:rtl/>
          <w:lang w:bidi="fa-IR"/>
        </w:rPr>
        <w:t xml:space="preserve"> ـ صاحب توحيد مفضّل ـ صاحب جامع الرواة در خصوص وی گفته است: «</w:t>
      </w:r>
      <w:r w:rsidRPr="00B57C48">
        <w:rPr>
          <w:rFonts w:cs="Abz-2 (Badr)" w:hint="cs"/>
          <w:sz w:val="28"/>
          <w:szCs w:val="28"/>
          <w:rtl/>
          <w:lang w:bidi="fa-IR"/>
        </w:rPr>
        <w:t>لق</w:t>
      </w:r>
      <w:r>
        <w:rPr>
          <w:rFonts w:cs="Abz-2 (Badr)" w:hint="cs"/>
          <w:sz w:val="28"/>
          <w:szCs w:val="28"/>
          <w:rtl/>
          <w:lang w:bidi="fa-IR"/>
        </w:rPr>
        <w:t>ي</w:t>
      </w:r>
      <w:r w:rsidRPr="00B57C48">
        <w:rPr>
          <w:rFonts w:cs="Abz-2 (Badr)" w:hint="cs"/>
          <w:sz w:val="28"/>
          <w:szCs w:val="28"/>
          <w:rtl/>
          <w:lang w:bidi="fa-IR"/>
        </w:rPr>
        <w:t xml:space="preserve"> </w:t>
      </w:r>
      <w:r>
        <w:rPr>
          <w:rFonts w:cs="Abz-2 (Badr)" w:hint="cs"/>
          <w:sz w:val="28"/>
          <w:szCs w:val="28"/>
          <w:rtl/>
          <w:lang w:bidi="fa-IR"/>
        </w:rPr>
        <w:t>أ</w:t>
      </w:r>
      <w:r w:rsidRPr="00B57C48">
        <w:rPr>
          <w:rFonts w:cs="Abz-2 (Badr)" w:hint="cs"/>
          <w:sz w:val="28"/>
          <w:szCs w:val="28"/>
          <w:rtl/>
          <w:lang w:bidi="fa-IR"/>
        </w:rPr>
        <w:t>با عبدالله</w:t>
      </w:r>
      <w:r>
        <w:rPr>
          <w:rFonts w:cs="Abz-2 (Badr)" w:hint="cs"/>
          <w:sz w:val="28"/>
          <w:szCs w:val="28"/>
          <w:rtl/>
          <w:lang w:bidi="fa-IR"/>
        </w:rPr>
        <w:t>(ع)،</w:t>
      </w:r>
      <w:r w:rsidRPr="00B57C48">
        <w:rPr>
          <w:rFonts w:cs="Abz-2 (Badr)" w:hint="cs"/>
          <w:sz w:val="28"/>
          <w:szCs w:val="28"/>
          <w:rtl/>
          <w:lang w:bidi="fa-IR"/>
        </w:rPr>
        <w:t xml:space="preserve"> </w:t>
      </w:r>
      <w:r w:rsidRPr="00B57C48">
        <w:rPr>
          <w:rFonts w:cs="Abz-2 (Badr)" w:hint="cs"/>
          <w:sz w:val="28"/>
          <w:szCs w:val="28"/>
          <w:rtl/>
          <w:lang w:bidi="fa-IR"/>
        </w:rPr>
        <w:lastRenderedPageBreak/>
        <w:t>الجعف</w:t>
      </w:r>
      <w:r>
        <w:rPr>
          <w:rFonts w:cs="Abz-2 (Badr)" w:hint="cs"/>
          <w:sz w:val="28"/>
          <w:szCs w:val="28"/>
          <w:rtl/>
          <w:lang w:bidi="fa-IR"/>
        </w:rPr>
        <w:t>ي</w:t>
      </w:r>
      <w:r w:rsidRPr="00B57C48">
        <w:rPr>
          <w:rFonts w:cs="Abz-2 (Badr)" w:hint="cs"/>
          <w:sz w:val="28"/>
          <w:szCs w:val="28"/>
          <w:rtl/>
          <w:lang w:bidi="fa-IR"/>
        </w:rPr>
        <w:t xml:space="preserve"> الكوف</w:t>
      </w:r>
      <w:r>
        <w:rPr>
          <w:rFonts w:cs="Abz-2 (Badr)" w:hint="cs"/>
          <w:sz w:val="28"/>
          <w:szCs w:val="28"/>
          <w:rtl/>
          <w:lang w:bidi="fa-IR"/>
        </w:rPr>
        <w:t>ي،</w:t>
      </w:r>
      <w:r w:rsidRPr="00B57C48">
        <w:rPr>
          <w:rFonts w:cs="Abz-2 (Badr)" w:hint="cs"/>
          <w:sz w:val="28"/>
          <w:szCs w:val="28"/>
          <w:rtl/>
          <w:lang w:bidi="fa-IR"/>
        </w:rPr>
        <w:t xml:space="preserve"> </w:t>
      </w:r>
      <w:r>
        <w:rPr>
          <w:rFonts w:cs="Abz-2 (Badr)" w:hint="cs"/>
          <w:sz w:val="28"/>
          <w:szCs w:val="28"/>
          <w:rtl/>
          <w:lang w:bidi="fa-IR"/>
        </w:rPr>
        <w:t>أ</w:t>
      </w:r>
      <w:r w:rsidRPr="00B57C48">
        <w:rPr>
          <w:rFonts w:cs="Abz-2 (Badr)" w:hint="cs"/>
          <w:sz w:val="28"/>
          <w:szCs w:val="28"/>
          <w:rtl/>
          <w:lang w:bidi="fa-IR"/>
        </w:rPr>
        <w:t>بو عبدالله وقيل</w:t>
      </w:r>
      <w:r>
        <w:rPr>
          <w:rFonts w:cs="Abz-2 (Badr)" w:hint="cs"/>
          <w:sz w:val="28"/>
          <w:szCs w:val="28"/>
          <w:rtl/>
          <w:lang w:bidi="fa-IR"/>
        </w:rPr>
        <w:t>:</w:t>
      </w:r>
      <w:r w:rsidRPr="00B57C48">
        <w:rPr>
          <w:rFonts w:cs="Abz-2 (Badr)" w:hint="cs"/>
          <w:sz w:val="28"/>
          <w:szCs w:val="28"/>
          <w:rtl/>
          <w:lang w:bidi="fa-IR"/>
        </w:rPr>
        <w:t xml:space="preserve"> </w:t>
      </w:r>
      <w:r>
        <w:rPr>
          <w:rFonts w:cs="Abz-2 (Badr)" w:hint="cs"/>
          <w:sz w:val="28"/>
          <w:szCs w:val="28"/>
          <w:rtl/>
          <w:lang w:bidi="fa-IR"/>
        </w:rPr>
        <w:t>أ</w:t>
      </w:r>
      <w:r w:rsidRPr="00B57C48">
        <w:rPr>
          <w:rFonts w:cs="Abz-2 (Badr)" w:hint="cs"/>
          <w:sz w:val="28"/>
          <w:szCs w:val="28"/>
          <w:rtl/>
          <w:lang w:bidi="fa-IR"/>
        </w:rPr>
        <w:t>بو محم</w:t>
      </w:r>
      <w:r>
        <w:rPr>
          <w:rFonts w:cs="Abz-2 (Badr)" w:hint="cs"/>
          <w:sz w:val="28"/>
          <w:szCs w:val="28"/>
          <w:rtl/>
          <w:lang w:bidi="fa-IR"/>
        </w:rPr>
        <w:t>ّ</w:t>
      </w:r>
      <w:r w:rsidRPr="00B57C48">
        <w:rPr>
          <w:rFonts w:cs="Abz-2 (Badr)" w:hint="cs"/>
          <w:sz w:val="28"/>
          <w:szCs w:val="28"/>
          <w:rtl/>
          <w:lang w:bidi="fa-IR"/>
        </w:rPr>
        <w:t>د</w:t>
      </w:r>
      <w:r>
        <w:rPr>
          <w:rFonts w:cs="Abz-2 (Badr)" w:hint="cs"/>
          <w:sz w:val="28"/>
          <w:szCs w:val="28"/>
          <w:rtl/>
          <w:lang w:bidi="fa-IR"/>
        </w:rPr>
        <w:t>،</w:t>
      </w:r>
      <w:r w:rsidRPr="00B57C48">
        <w:rPr>
          <w:rFonts w:cs="Abz-2 (Badr)" w:hint="cs"/>
          <w:sz w:val="28"/>
          <w:szCs w:val="28"/>
          <w:rtl/>
          <w:lang w:bidi="fa-IR"/>
        </w:rPr>
        <w:t xml:space="preserve"> كوف</w:t>
      </w:r>
      <w:r>
        <w:rPr>
          <w:rFonts w:cs="Abz-2 (Badr)" w:hint="cs"/>
          <w:sz w:val="28"/>
          <w:szCs w:val="28"/>
          <w:rtl/>
          <w:lang w:bidi="fa-IR"/>
        </w:rPr>
        <w:t>يّ،</w:t>
      </w:r>
      <w:r w:rsidRPr="00B57C48">
        <w:rPr>
          <w:rFonts w:cs="Abz-2 (Badr)" w:hint="cs"/>
          <w:sz w:val="28"/>
          <w:szCs w:val="28"/>
          <w:rtl/>
          <w:lang w:bidi="fa-IR"/>
        </w:rPr>
        <w:t xml:space="preserve"> فاسد المذهب</w:t>
      </w:r>
      <w:r>
        <w:rPr>
          <w:rFonts w:cs="Abz-2 (Badr)" w:hint="cs"/>
          <w:sz w:val="28"/>
          <w:szCs w:val="28"/>
          <w:rtl/>
          <w:lang w:bidi="fa-IR"/>
        </w:rPr>
        <w:t>،</w:t>
      </w:r>
      <w:r w:rsidRPr="00B57C48">
        <w:rPr>
          <w:rFonts w:cs="Abz-2 (Badr)" w:hint="cs"/>
          <w:sz w:val="28"/>
          <w:szCs w:val="28"/>
          <w:rtl/>
          <w:lang w:bidi="fa-IR"/>
        </w:rPr>
        <w:t xml:space="preserve"> مضطرب الرواية</w:t>
      </w:r>
      <w:r>
        <w:rPr>
          <w:rFonts w:cs="Abz-2 (Badr)" w:hint="cs"/>
          <w:sz w:val="28"/>
          <w:szCs w:val="28"/>
          <w:rtl/>
          <w:lang w:bidi="fa-IR"/>
        </w:rPr>
        <w:t>،</w:t>
      </w:r>
      <w:r w:rsidRPr="00B57C48">
        <w:rPr>
          <w:rFonts w:cs="Abz-2 (Badr)" w:hint="cs"/>
          <w:sz w:val="28"/>
          <w:szCs w:val="28"/>
          <w:rtl/>
          <w:lang w:bidi="fa-IR"/>
        </w:rPr>
        <w:t xml:space="preserve"> لا يعبأ به</w:t>
      </w:r>
      <w:r>
        <w:rPr>
          <w:rFonts w:cs="Abz-2 (Badr)" w:hint="cs"/>
          <w:sz w:val="28"/>
          <w:szCs w:val="28"/>
          <w:rtl/>
          <w:lang w:bidi="fa-IR"/>
        </w:rPr>
        <w:t xml:space="preserve">، </w:t>
      </w:r>
      <w:r w:rsidRPr="00B57C48">
        <w:rPr>
          <w:rFonts w:cs="Abz-2 (Badr)" w:hint="cs"/>
          <w:sz w:val="28"/>
          <w:szCs w:val="28"/>
          <w:rtl/>
          <w:lang w:bidi="fa-IR"/>
        </w:rPr>
        <w:t>متهافت مرتفع القول</w:t>
      </w:r>
      <w:r>
        <w:rPr>
          <w:rFonts w:cs="Abz-2 (Badr)" w:hint="cs"/>
          <w:sz w:val="28"/>
          <w:szCs w:val="28"/>
          <w:rtl/>
          <w:lang w:bidi="fa-IR"/>
        </w:rPr>
        <w:t>،</w:t>
      </w:r>
      <w:r w:rsidRPr="00B57C48">
        <w:rPr>
          <w:rFonts w:cs="Abz-2 (Badr)" w:hint="cs"/>
          <w:sz w:val="28"/>
          <w:szCs w:val="28"/>
          <w:rtl/>
          <w:lang w:bidi="fa-IR"/>
        </w:rPr>
        <w:t xml:space="preserve"> خط</w:t>
      </w:r>
      <w:r>
        <w:rPr>
          <w:rFonts w:cs="Abz-2 (Badr)" w:hint="cs"/>
          <w:sz w:val="28"/>
          <w:szCs w:val="28"/>
          <w:rtl/>
          <w:lang w:bidi="fa-IR"/>
        </w:rPr>
        <w:t>ّ</w:t>
      </w:r>
      <w:r w:rsidRPr="00B57C48">
        <w:rPr>
          <w:rFonts w:cs="Abz-2 (Badr)" w:hint="cs"/>
          <w:sz w:val="28"/>
          <w:szCs w:val="28"/>
          <w:rtl/>
          <w:lang w:bidi="fa-IR"/>
        </w:rPr>
        <w:t>اب</w:t>
      </w:r>
      <w:r>
        <w:rPr>
          <w:rFonts w:cs="Abz-2 (Badr)" w:hint="cs"/>
          <w:sz w:val="28"/>
          <w:szCs w:val="28"/>
          <w:rtl/>
          <w:lang w:bidi="fa-IR"/>
        </w:rPr>
        <w:t>ي،</w:t>
      </w:r>
      <w:r w:rsidRPr="00B57C48">
        <w:rPr>
          <w:rFonts w:cs="Abz-2 (Badr)" w:hint="cs"/>
          <w:sz w:val="28"/>
          <w:szCs w:val="28"/>
          <w:rtl/>
          <w:lang w:bidi="fa-IR"/>
        </w:rPr>
        <w:t xml:space="preserve"> وقد زيد عليه شي‏ء كثير</w:t>
      </w:r>
      <w:r>
        <w:rPr>
          <w:rFonts w:cs="Abz-2 (Badr)" w:hint="cs"/>
          <w:sz w:val="28"/>
          <w:szCs w:val="28"/>
          <w:rtl/>
          <w:lang w:bidi="fa-IR"/>
        </w:rPr>
        <w:t>.</w:t>
      </w:r>
      <w:r w:rsidRPr="00B57C48">
        <w:rPr>
          <w:rFonts w:cs="Abz-2 (Badr)" w:hint="cs"/>
          <w:sz w:val="28"/>
          <w:szCs w:val="28"/>
          <w:rtl/>
          <w:lang w:bidi="fa-IR"/>
        </w:rPr>
        <w:t xml:space="preserve"> وحمل الغلاة في حديثه حملا</w:t>
      </w:r>
      <w:r>
        <w:rPr>
          <w:rFonts w:cs="Abz-2 (Badr)" w:hint="cs"/>
          <w:sz w:val="28"/>
          <w:szCs w:val="28"/>
          <w:rtl/>
          <w:lang w:bidi="fa-IR"/>
        </w:rPr>
        <w:t>ً</w:t>
      </w:r>
      <w:r w:rsidRPr="00B57C48">
        <w:rPr>
          <w:rFonts w:cs="Abz-2 (Badr)" w:hint="cs"/>
          <w:sz w:val="28"/>
          <w:szCs w:val="28"/>
          <w:rtl/>
          <w:lang w:bidi="fa-IR"/>
        </w:rPr>
        <w:t xml:space="preserve"> عظيما</w:t>
      </w:r>
      <w:r>
        <w:rPr>
          <w:rFonts w:cs="Abz-2 (Badr)" w:hint="cs"/>
          <w:sz w:val="28"/>
          <w:szCs w:val="28"/>
          <w:rtl/>
          <w:lang w:bidi="fa-IR"/>
        </w:rPr>
        <w:t>ً.</w:t>
      </w:r>
      <w:r w:rsidRPr="00B57C48">
        <w:rPr>
          <w:rFonts w:cs="Abz-2 (Badr)" w:hint="cs"/>
          <w:sz w:val="28"/>
          <w:szCs w:val="28"/>
          <w:rtl/>
          <w:lang w:bidi="fa-IR"/>
        </w:rPr>
        <w:t xml:space="preserve"> ولا يجوز </w:t>
      </w:r>
      <w:r>
        <w:rPr>
          <w:rFonts w:cs="Abz-2 (Badr)" w:hint="cs"/>
          <w:sz w:val="28"/>
          <w:szCs w:val="28"/>
          <w:rtl/>
          <w:lang w:bidi="fa-IR"/>
        </w:rPr>
        <w:t>أ</w:t>
      </w:r>
      <w:r w:rsidRPr="00B57C48">
        <w:rPr>
          <w:rFonts w:cs="Abz-2 (Badr)" w:hint="cs"/>
          <w:sz w:val="28"/>
          <w:szCs w:val="28"/>
          <w:rtl/>
          <w:lang w:bidi="fa-IR"/>
        </w:rPr>
        <w:t>ن يكتب حديثه</w:t>
      </w:r>
      <w:r>
        <w:rPr>
          <w:rFonts w:cs="Abz-2 (Badr)" w:hint="cs"/>
          <w:sz w:val="28"/>
          <w:szCs w:val="28"/>
          <w:rtl/>
          <w:lang w:bidi="fa-IR"/>
        </w:rPr>
        <w:t>.</w:t>
      </w:r>
      <w:r w:rsidRPr="00B57C48">
        <w:rPr>
          <w:rFonts w:cs="Abz-2 (Badr)" w:hint="cs"/>
          <w:sz w:val="28"/>
          <w:szCs w:val="28"/>
          <w:rtl/>
          <w:lang w:bidi="fa-IR"/>
        </w:rPr>
        <w:t xml:space="preserve"> روى عن </w:t>
      </w:r>
      <w:r>
        <w:rPr>
          <w:rFonts w:cs="Abz-2 (Badr)" w:hint="cs"/>
          <w:sz w:val="28"/>
          <w:szCs w:val="28"/>
          <w:rtl/>
          <w:lang w:bidi="fa-IR"/>
        </w:rPr>
        <w:t>أ</w:t>
      </w:r>
      <w:r w:rsidRPr="00B57C48">
        <w:rPr>
          <w:rFonts w:cs="Abz-2 (Badr)" w:hint="cs"/>
          <w:sz w:val="28"/>
          <w:szCs w:val="28"/>
          <w:rtl/>
          <w:lang w:bidi="fa-IR"/>
        </w:rPr>
        <w:t>ب</w:t>
      </w:r>
      <w:r>
        <w:rPr>
          <w:rFonts w:cs="Abz-2 (Badr)" w:hint="cs"/>
          <w:sz w:val="28"/>
          <w:szCs w:val="28"/>
          <w:rtl/>
          <w:lang w:bidi="fa-IR"/>
        </w:rPr>
        <w:t>ي</w:t>
      </w:r>
      <w:r w:rsidRPr="00B57C48">
        <w:rPr>
          <w:rFonts w:cs="Abz-2 (Badr)" w:hint="cs"/>
          <w:sz w:val="28"/>
          <w:szCs w:val="28"/>
          <w:rtl/>
          <w:lang w:bidi="fa-IR"/>
        </w:rPr>
        <w:t xml:space="preserve"> عبدالله</w:t>
      </w:r>
      <w:r>
        <w:rPr>
          <w:rFonts w:cs="Abz-2 (Badr)" w:hint="cs"/>
          <w:sz w:val="28"/>
          <w:szCs w:val="28"/>
          <w:rtl/>
          <w:lang w:bidi="fa-IR"/>
        </w:rPr>
        <w:t>(ع)</w:t>
      </w:r>
      <w:r w:rsidRPr="00B57C48">
        <w:rPr>
          <w:rFonts w:cs="Abz-2 (Badr)" w:hint="cs"/>
          <w:sz w:val="28"/>
          <w:szCs w:val="28"/>
          <w:rtl/>
          <w:lang w:bidi="fa-IR"/>
        </w:rPr>
        <w:t xml:space="preserve"> و</w:t>
      </w:r>
      <w:r>
        <w:rPr>
          <w:rFonts w:cs="Abz-2 (Badr)" w:hint="cs"/>
          <w:sz w:val="28"/>
          <w:szCs w:val="28"/>
          <w:rtl/>
          <w:lang w:bidi="fa-IR"/>
        </w:rPr>
        <w:t>أ</w:t>
      </w:r>
      <w:r w:rsidRPr="00B57C48">
        <w:rPr>
          <w:rFonts w:cs="Abz-2 (Badr)" w:hint="cs"/>
          <w:sz w:val="28"/>
          <w:szCs w:val="28"/>
          <w:rtl/>
          <w:lang w:bidi="fa-IR"/>
        </w:rPr>
        <w:t>ب</w:t>
      </w:r>
      <w:r>
        <w:rPr>
          <w:rFonts w:cs="Abz-2 (Badr)" w:hint="cs"/>
          <w:sz w:val="28"/>
          <w:szCs w:val="28"/>
          <w:rtl/>
          <w:lang w:bidi="fa-IR"/>
        </w:rPr>
        <w:t>ي</w:t>
      </w:r>
      <w:r w:rsidRPr="00B57C48">
        <w:rPr>
          <w:rFonts w:cs="Abz-2 (Badr)" w:hint="cs"/>
          <w:sz w:val="28"/>
          <w:szCs w:val="28"/>
          <w:rtl/>
          <w:lang w:bidi="fa-IR"/>
        </w:rPr>
        <w:t xml:space="preserve"> الحسن</w:t>
      </w:r>
      <w:r>
        <w:rPr>
          <w:rFonts w:cs="Abz-2 (Badr)" w:hint="cs"/>
          <w:sz w:val="28"/>
          <w:szCs w:val="28"/>
          <w:rtl/>
          <w:lang w:bidi="fa-IR"/>
        </w:rPr>
        <w:t>(ع).</w:t>
      </w:r>
      <w:r w:rsidRPr="00B57C48">
        <w:rPr>
          <w:rFonts w:cs="Abz-2 (Badr)" w:hint="cs"/>
          <w:sz w:val="28"/>
          <w:szCs w:val="28"/>
          <w:rtl/>
          <w:lang w:bidi="fa-IR"/>
        </w:rPr>
        <w:t xml:space="preserve"> وقيل</w:t>
      </w:r>
      <w:r>
        <w:rPr>
          <w:rFonts w:cs="Abz-2 (Badr)" w:hint="cs"/>
          <w:sz w:val="28"/>
          <w:szCs w:val="28"/>
          <w:rtl/>
          <w:lang w:bidi="fa-IR"/>
        </w:rPr>
        <w:t>:</w:t>
      </w:r>
      <w:r w:rsidRPr="00B57C48">
        <w:rPr>
          <w:rFonts w:cs="Abz-2 (Badr)" w:hint="cs"/>
          <w:sz w:val="28"/>
          <w:szCs w:val="28"/>
          <w:rtl/>
          <w:lang w:bidi="fa-IR"/>
        </w:rPr>
        <w:t xml:space="preserve"> </w:t>
      </w:r>
      <w:r>
        <w:rPr>
          <w:rFonts w:cs="Abz-2 (Badr)" w:hint="cs"/>
          <w:sz w:val="28"/>
          <w:szCs w:val="28"/>
          <w:rtl/>
          <w:lang w:bidi="fa-IR"/>
        </w:rPr>
        <w:t>إ</w:t>
      </w:r>
      <w:r w:rsidRPr="00B57C48">
        <w:rPr>
          <w:rFonts w:cs="Abz-2 (Badr)" w:hint="cs"/>
          <w:sz w:val="28"/>
          <w:szCs w:val="28"/>
          <w:rtl/>
          <w:lang w:bidi="fa-IR"/>
        </w:rPr>
        <w:t>ن</w:t>
      </w:r>
      <w:r>
        <w:rPr>
          <w:rFonts w:cs="Abz-2 (Badr)" w:hint="cs"/>
          <w:sz w:val="28"/>
          <w:szCs w:val="28"/>
          <w:rtl/>
          <w:lang w:bidi="fa-IR"/>
        </w:rPr>
        <w:t>ّ</w:t>
      </w:r>
      <w:r w:rsidRPr="00B57C48">
        <w:rPr>
          <w:rFonts w:cs="Abz-2 (Badr)" w:hint="cs"/>
          <w:sz w:val="28"/>
          <w:szCs w:val="28"/>
          <w:rtl/>
          <w:lang w:bidi="fa-IR"/>
        </w:rPr>
        <w:t>ه كان خط</w:t>
      </w:r>
      <w:r>
        <w:rPr>
          <w:rFonts w:cs="Abz-2 (Badr)" w:hint="cs"/>
          <w:sz w:val="28"/>
          <w:szCs w:val="28"/>
          <w:rtl/>
          <w:lang w:bidi="fa-IR"/>
        </w:rPr>
        <w:t>ّ</w:t>
      </w:r>
      <w:r w:rsidRPr="00B57C48">
        <w:rPr>
          <w:rFonts w:cs="Abz-2 (Badr)" w:hint="cs"/>
          <w:sz w:val="28"/>
          <w:szCs w:val="28"/>
          <w:rtl/>
          <w:lang w:bidi="fa-IR"/>
        </w:rPr>
        <w:t>ابي</w:t>
      </w:r>
      <w:r>
        <w:rPr>
          <w:rFonts w:cs="Abz-2 (Badr)" w:hint="cs"/>
          <w:sz w:val="28"/>
          <w:szCs w:val="28"/>
          <w:rtl/>
          <w:lang w:bidi="fa-IR"/>
        </w:rPr>
        <w:t>ّ</w:t>
      </w:r>
      <w:r w:rsidRPr="00B57C48">
        <w:rPr>
          <w:rFonts w:cs="Abz-2 (Badr)" w:hint="cs"/>
          <w:sz w:val="28"/>
          <w:szCs w:val="28"/>
          <w:rtl/>
          <w:lang w:bidi="fa-IR"/>
        </w:rPr>
        <w:t>ا</w:t>
      </w:r>
      <w:r>
        <w:rPr>
          <w:rFonts w:cs="Abz-2 (Badr)" w:hint="cs"/>
          <w:sz w:val="28"/>
          <w:szCs w:val="28"/>
          <w:rtl/>
          <w:lang w:bidi="fa-IR"/>
        </w:rPr>
        <w:t>ً</w:t>
      </w:r>
      <w:r w:rsidRPr="00B57C48">
        <w:rPr>
          <w:rFonts w:cs="Abz-2 (Badr)" w:hint="cs"/>
          <w:sz w:val="28"/>
          <w:szCs w:val="28"/>
          <w:rtl/>
          <w:lang w:bidi="fa-IR"/>
        </w:rPr>
        <w:t xml:space="preserve"> وقد ذكرت له مصن</w:t>
      </w:r>
      <w:r>
        <w:rPr>
          <w:rFonts w:cs="Abz-2 (Badr)" w:hint="cs"/>
          <w:sz w:val="28"/>
          <w:szCs w:val="28"/>
          <w:rtl/>
          <w:lang w:bidi="fa-IR"/>
        </w:rPr>
        <w:t>ّ</w:t>
      </w:r>
      <w:r w:rsidRPr="00B57C48">
        <w:rPr>
          <w:rFonts w:cs="Abz-2 (Badr)" w:hint="cs"/>
          <w:sz w:val="28"/>
          <w:szCs w:val="28"/>
          <w:rtl/>
          <w:lang w:bidi="fa-IR"/>
        </w:rPr>
        <w:t>فات لا يعو</w:t>
      </w:r>
      <w:r>
        <w:rPr>
          <w:rFonts w:cs="Abz-2 (Badr)" w:hint="cs"/>
          <w:sz w:val="28"/>
          <w:szCs w:val="28"/>
          <w:rtl/>
          <w:lang w:bidi="fa-IR"/>
        </w:rPr>
        <w:t>ّ</w:t>
      </w:r>
      <w:r w:rsidRPr="00B57C48">
        <w:rPr>
          <w:rFonts w:cs="Abz-2 (Badr)" w:hint="cs"/>
          <w:sz w:val="28"/>
          <w:szCs w:val="28"/>
          <w:rtl/>
          <w:lang w:bidi="fa-IR"/>
        </w:rPr>
        <w:t>ل عليها</w:t>
      </w:r>
      <w:r>
        <w:rPr>
          <w:rFonts w:cs="Abz-2 (Badr)" w:hint="cs"/>
          <w:sz w:val="28"/>
          <w:szCs w:val="28"/>
          <w:rtl/>
          <w:lang w:bidi="fa-IR"/>
        </w:rPr>
        <w:t>.</w:t>
      </w:r>
    </w:p>
    <w:p w14:paraId="0970AE98" w14:textId="77777777" w:rsidR="000C0648" w:rsidRDefault="000C0648" w:rsidP="000C0648">
      <w:pPr>
        <w:widowControl w:val="0"/>
        <w:bidi/>
        <w:spacing w:after="0"/>
        <w:ind w:firstLine="284"/>
        <w:jc w:val="both"/>
        <w:rPr>
          <w:rFonts w:cs="Abz-2 (Badr)"/>
          <w:sz w:val="28"/>
          <w:szCs w:val="28"/>
          <w:rtl/>
          <w:lang w:bidi="fa-IR"/>
        </w:rPr>
      </w:pPr>
      <w:r w:rsidRPr="00B57C48">
        <w:rPr>
          <w:rFonts w:cs="Abz-2 (Badr)" w:hint="cs"/>
          <w:sz w:val="28"/>
          <w:szCs w:val="28"/>
          <w:rtl/>
          <w:lang w:bidi="fa-IR"/>
        </w:rPr>
        <w:t>والمفيد في ارشاده عد</w:t>
      </w:r>
      <w:r>
        <w:rPr>
          <w:rFonts w:cs="Abz-2 (Badr)" w:hint="cs"/>
          <w:sz w:val="28"/>
          <w:szCs w:val="28"/>
          <w:rtl/>
          <w:lang w:bidi="fa-IR"/>
        </w:rPr>
        <w:t>ّ</w:t>
      </w:r>
      <w:r w:rsidRPr="00B57C48">
        <w:rPr>
          <w:rFonts w:cs="Abz-2 (Badr)" w:hint="cs"/>
          <w:sz w:val="28"/>
          <w:szCs w:val="28"/>
          <w:rtl/>
          <w:lang w:bidi="fa-IR"/>
        </w:rPr>
        <w:t xml:space="preserve">ه من شيوخ </w:t>
      </w:r>
      <w:r>
        <w:rPr>
          <w:rFonts w:cs="Abz-2 (Badr)" w:hint="cs"/>
          <w:sz w:val="28"/>
          <w:szCs w:val="28"/>
          <w:rtl/>
          <w:lang w:bidi="fa-IR"/>
        </w:rPr>
        <w:t>أ</w:t>
      </w:r>
      <w:r w:rsidRPr="00B57C48">
        <w:rPr>
          <w:rFonts w:cs="Abz-2 (Badr)" w:hint="cs"/>
          <w:sz w:val="28"/>
          <w:szCs w:val="28"/>
          <w:rtl/>
          <w:lang w:bidi="fa-IR"/>
        </w:rPr>
        <w:t xml:space="preserve">صحاب </w:t>
      </w:r>
      <w:r>
        <w:rPr>
          <w:rFonts w:cs="Abz-2 (Badr)" w:hint="cs"/>
          <w:sz w:val="28"/>
          <w:szCs w:val="28"/>
          <w:rtl/>
          <w:lang w:bidi="fa-IR"/>
        </w:rPr>
        <w:t>أ</w:t>
      </w:r>
      <w:r w:rsidRPr="00B57C48">
        <w:rPr>
          <w:rFonts w:cs="Abz-2 (Badr)" w:hint="cs"/>
          <w:sz w:val="28"/>
          <w:szCs w:val="28"/>
          <w:rtl/>
          <w:lang w:bidi="fa-IR"/>
        </w:rPr>
        <w:t>ب</w:t>
      </w:r>
      <w:r>
        <w:rPr>
          <w:rFonts w:cs="Abz-2 (Badr)" w:hint="cs"/>
          <w:sz w:val="28"/>
          <w:szCs w:val="28"/>
          <w:rtl/>
          <w:lang w:bidi="fa-IR"/>
        </w:rPr>
        <w:t>ي</w:t>
      </w:r>
      <w:r w:rsidRPr="00B57C48">
        <w:rPr>
          <w:rFonts w:cs="Abz-2 (Badr)" w:hint="cs"/>
          <w:sz w:val="28"/>
          <w:szCs w:val="28"/>
          <w:rtl/>
          <w:lang w:bidi="fa-IR"/>
        </w:rPr>
        <w:t xml:space="preserve"> عبدالله</w:t>
      </w:r>
      <w:r>
        <w:rPr>
          <w:rFonts w:cs="Abz-2 (Badr)" w:hint="cs"/>
          <w:sz w:val="28"/>
          <w:szCs w:val="28"/>
          <w:rtl/>
          <w:lang w:bidi="fa-IR"/>
        </w:rPr>
        <w:t>(ع)</w:t>
      </w:r>
      <w:r w:rsidRPr="00B57C48">
        <w:rPr>
          <w:rFonts w:cs="Abz-2 (Badr)" w:hint="cs"/>
          <w:sz w:val="28"/>
          <w:szCs w:val="28"/>
          <w:rtl/>
          <w:lang w:bidi="fa-IR"/>
        </w:rPr>
        <w:t xml:space="preserve"> وخاص</w:t>
      </w:r>
      <w:r>
        <w:rPr>
          <w:rFonts w:cs="Abz-2 (Badr)" w:hint="cs"/>
          <w:sz w:val="28"/>
          <w:szCs w:val="28"/>
          <w:rtl/>
          <w:lang w:bidi="fa-IR"/>
        </w:rPr>
        <w:t>ّ</w:t>
      </w:r>
      <w:r w:rsidRPr="00B57C48">
        <w:rPr>
          <w:rFonts w:cs="Abz-2 (Badr)" w:hint="cs"/>
          <w:sz w:val="28"/>
          <w:szCs w:val="28"/>
          <w:rtl/>
          <w:lang w:bidi="fa-IR"/>
        </w:rPr>
        <w:t>ته وبطانته وثقات الفقهاء الصالحين</w:t>
      </w:r>
      <w:r>
        <w:rPr>
          <w:rFonts w:cs="Abz-2 (Badr)" w:hint="cs"/>
          <w:sz w:val="28"/>
          <w:szCs w:val="28"/>
          <w:rtl/>
          <w:lang w:bidi="fa-IR"/>
        </w:rPr>
        <w:t>.</w:t>
      </w:r>
    </w:p>
    <w:p w14:paraId="42E6A681" w14:textId="77777777" w:rsidR="000C0648" w:rsidRPr="00B57C48" w:rsidRDefault="000C0648" w:rsidP="000C0648">
      <w:pPr>
        <w:widowControl w:val="0"/>
        <w:bidi/>
        <w:spacing w:after="0"/>
        <w:ind w:firstLine="284"/>
        <w:jc w:val="both"/>
        <w:rPr>
          <w:rFonts w:cs="Abz-2 (Badr)"/>
          <w:sz w:val="28"/>
          <w:szCs w:val="28"/>
          <w:rtl/>
          <w:lang w:bidi="fa-IR"/>
        </w:rPr>
      </w:pPr>
      <w:r w:rsidRPr="00B57C48">
        <w:rPr>
          <w:rFonts w:cs="Abz-2 (Badr)" w:hint="cs"/>
          <w:sz w:val="28"/>
          <w:szCs w:val="28"/>
          <w:rtl/>
          <w:lang w:bidi="fa-IR"/>
        </w:rPr>
        <w:t>والشيخ الطوسى قال في كتاب الغيبة: ومنهم المفضّل بن عمر، أي من المحمودين ممّن كان يختصّ بإمام ويتولّى له الأمر.</w:t>
      </w:r>
    </w:p>
    <w:p w14:paraId="258E7FED" w14:textId="77777777" w:rsidR="000C0648" w:rsidRDefault="000C0648" w:rsidP="000C0648">
      <w:pPr>
        <w:widowControl w:val="0"/>
        <w:bidi/>
        <w:spacing w:after="0"/>
        <w:ind w:firstLine="284"/>
        <w:jc w:val="both"/>
        <w:rPr>
          <w:rFonts w:cs="Abz-2 (Badr)"/>
          <w:sz w:val="28"/>
          <w:szCs w:val="28"/>
          <w:rtl/>
          <w:lang w:bidi="fa-IR"/>
        </w:rPr>
      </w:pPr>
      <w:r w:rsidRPr="00B57C48">
        <w:rPr>
          <w:rFonts w:cs="Abz-2 (Badr)" w:hint="cs"/>
          <w:spacing w:val="-2"/>
          <w:sz w:val="28"/>
          <w:szCs w:val="28"/>
          <w:rtl/>
          <w:lang w:bidi="fa-IR"/>
        </w:rPr>
        <w:t>وروي روايات غير نقيّة الطريق في مدحه وأورد الكشّي أحاديث تقتضي مدحه والثناء عليه لكن طرقها غير نقيّة كلّها، وأحاديث تقتضي ذمّه والبراءة منه كمّا في الخلاصة، وهي أقرب إلى الصحّة، فالأولى عدم الاعتماد، والله أعلم بحاله.»</w:t>
      </w:r>
      <w:r w:rsidRPr="00B57C48">
        <w:rPr>
          <w:rFonts w:cs="Abz-2 (Badr)" w:hint="cs"/>
          <w:sz w:val="28"/>
          <w:szCs w:val="28"/>
          <w:rtl/>
          <w:lang w:bidi="fa-IR"/>
        </w:rPr>
        <w:t>‏</w:t>
      </w:r>
      <w:r w:rsidRPr="0064364F">
        <w:rPr>
          <w:rStyle w:val="FootnoteReference"/>
          <w:rFonts w:cs="Abz-2 (Badr)"/>
          <w:color w:val="000000" w:themeColor="text1"/>
          <w:sz w:val="28"/>
          <w:szCs w:val="28"/>
          <w:rtl/>
          <w:lang w:bidi="fa-IR"/>
        </w:rPr>
        <w:footnoteReference w:id="2"/>
      </w:r>
    </w:p>
    <w:p w14:paraId="66CE7180" w14:textId="77777777" w:rsidR="000C0648" w:rsidRPr="00B57C48" w:rsidRDefault="000C0648" w:rsidP="000C0648">
      <w:pPr>
        <w:widowControl w:val="0"/>
        <w:bidi/>
        <w:spacing w:after="0"/>
        <w:ind w:firstLine="284"/>
        <w:jc w:val="both"/>
        <w:rPr>
          <w:rFonts w:cs="Abz-2 (Badr)"/>
          <w:sz w:val="28"/>
          <w:szCs w:val="28"/>
          <w:rtl/>
          <w:lang w:bidi="fa-IR"/>
        </w:rPr>
      </w:pPr>
      <w:r>
        <w:rPr>
          <w:rFonts w:cs="Abz-2 (Badr)" w:hint="cs"/>
          <w:sz w:val="28"/>
          <w:szCs w:val="28"/>
          <w:rtl/>
          <w:lang w:bidi="fa-IR"/>
        </w:rPr>
        <w:t>اما ظاهراً عمده مشکلی که برای وی بيان شده است، غلوّ است در حالی که سابقاً گفتيم که رمی به غلوّ در زمان قدمای اصحاب، بسيار قليل المؤونه بوده و نمی</w:t>
      </w:r>
      <w:r>
        <w:rPr>
          <w:rFonts w:cs="Abz-2 (Badr)"/>
          <w:sz w:val="28"/>
          <w:szCs w:val="28"/>
          <w:rtl/>
          <w:lang w:bidi="fa-IR"/>
        </w:rPr>
        <w:softHyphen/>
      </w:r>
      <w:r>
        <w:rPr>
          <w:rFonts w:cs="Abz-2 (Badr)" w:hint="cs"/>
          <w:sz w:val="28"/>
          <w:szCs w:val="28"/>
          <w:rtl/>
          <w:lang w:bidi="fa-IR"/>
        </w:rPr>
        <w:t>توان به مجرّد تضعيف به واسطه رمی به غلوّ اعتماد کرد. ظاهر کلام شيخ در اين روايت نيز اين است که اشکالی از حيث سندی به وجود مفضّل بن عمر در روايت وارد ندانسته</w:t>
      </w:r>
      <w:r>
        <w:rPr>
          <w:rFonts w:cs="Abz-2 (Badr)"/>
          <w:sz w:val="28"/>
          <w:szCs w:val="28"/>
          <w:rtl/>
          <w:lang w:bidi="fa-IR"/>
        </w:rPr>
        <w:softHyphen/>
      </w:r>
      <w:r>
        <w:rPr>
          <w:rFonts w:cs="Abz-2 (Badr)" w:hint="cs"/>
          <w:sz w:val="28"/>
          <w:szCs w:val="28"/>
          <w:rtl/>
          <w:lang w:bidi="fa-IR"/>
        </w:rPr>
        <w:t>اند، زيرا با وجود تضعيف سند به واسطه وجود محمّد بن سنان هيچ تعرّضی به وجود مفضّل بن عمر در سند آن نکرده</w:t>
      </w:r>
      <w:r>
        <w:rPr>
          <w:rFonts w:cs="Abz-2 (Badr)"/>
          <w:sz w:val="28"/>
          <w:szCs w:val="28"/>
          <w:rtl/>
          <w:lang w:bidi="fa-IR"/>
        </w:rPr>
        <w:softHyphen/>
      </w:r>
      <w:r>
        <w:rPr>
          <w:rFonts w:cs="Abz-2 (Badr)" w:hint="cs"/>
          <w:sz w:val="28"/>
          <w:szCs w:val="28"/>
          <w:rtl/>
          <w:lang w:bidi="fa-IR"/>
        </w:rPr>
        <w:t>اند.</w:t>
      </w:r>
    </w:p>
    <w:p w14:paraId="18E52381" w14:textId="77777777" w:rsidR="000C0648" w:rsidRDefault="000C0648" w:rsidP="000C0648">
      <w:pPr>
        <w:widowControl w:val="0"/>
        <w:bidi/>
        <w:spacing w:after="0"/>
        <w:ind w:firstLine="284"/>
        <w:jc w:val="both"/>
        <w:rPr>
          <w:rFonts w:cs="Abz-2 (Badr)"/>
          <w:sz w:val="28"/>
          <w:szCs w:val="28"/>
          <w:rtl/>
          <w:lang w:bidi="fa-IR"/>
        </w:rPr>
      </w:pPr>
      <w:r>
        <w:rPr>
          <w:rFonts w:cs="Abz-2 (Badr)" w:hint="cs"/>
          <w:sz w:val="28"/>
          <w:szCs w:val="28"/>
          <w:rtl/>
          <w:lang w:bidi="fa-IR"/>
        </w:rPr>
        <w:t>بنابر اين بعيد نيست که روايت از حيث سندی معتبر باشد.</w:t>
      </w:r>
    </w:p>
    <w:p w14:paraId="298FC3D6" w14:textId="77777777" w:rsidR="000C0648" w:rsidRDefault="000C0648" w:rsidP="000C0648">
      <w:pPr>
        <w:widowControl w:val="0"/>
        <w:bidi/>
        <w:spacing w:after="0"/>
        <w:ind w:firstLine="284"/>
        <w:jc w:val="both"/>
        <w:rPr>
          <w:rFonts w:cs="Abz-2 (Badr)"/>
          <w:sz w:val="28"/>
          <w:szCs w:val="28"/>
          <w:rtl/>
          <w:lang w:bidi="fa-IR"/>
        </w:rPr>
      </w:pPr>
      <w:r>
        <w:rPr>
          <w:rFonts w:cs="Abz-2 (Badr)" w:hint="cs"/>
          <w:sz w:val="28"/>
          <w:szCs w:val="28"/>
          <w:rtl/>
          <w:lang w:bidi="fa-IR"/>
        </w:rPr>
        <w:t>اما از حيث دلالی شيخ در ذيل روايت فرموده است: «</w:t>
      </w:r>
      <w:r w:rsidRPr="001F5D77">
        <w:rPr>
          <w:rFonts w:cs="Abz-2 (Badr)"/>
          <w:sz w:val="28"/>
          <w:szCs w:val="28"/>
          <w:rtl/>
          <w:lang w:bidi="fa-IR"/>
        </w:rPr>
        <w:t>إنّ‌ الخبر يتضمّن‌ أنّ‌ المهر لا يزاد على خمسمائة‌ درهم‌ ومتى زيد ردّ إلى الخمسمائة</w:t>
      </w:r>
      <w:r>
        <w:rPr>
          <w:rFonts w:cs="Abz-2 (Badr)" w:hint="cs"/>
          <w:sz w:val="28"/>
          <w:szCs w:val="28"/>
          <w:rtl/>
          <w:lang w:bidi="fa-IR"/>
        </w:rPr>
        <w:t>،</w:t>
      </w:r>
      <w:r w:rsidRPr="001F5D77">
        <w:rPr>
          <w:rFonts w:cs="Abz-2 (Badr)"/>
          <w:sz w:val="28"/>
          <w:szCs w:val="28"/>
          <w:rtl/>
          <w:lang w:bidi="fa-IR"/>
        </w:rPr>
        <w:t xml:space="preserve">‌ </w:t>
      </w:r>
      <w:r>
        <w:rPr>
          <w:rFonts w:cs="Abz-2 (Badr)" w:hint="cs"/>
          <w:sz w:val="28"/>
          <w:szCs w:val="28"/>
          <w:rtl/>
          <w:lang w:bidi="fa-IR"/>
        </w:rPr>
        <w:t>و</w:t>
      </w:r>
      <w:r w:rsidRPr="001F5D77">
        <w:rPr>
          <w:rFonts w:cs="Abz-2 (Badr)"/>
          <w:sz w:val="28"/>
          <w:szCs w:val="28"/>
          <w:rtl/>
          <w:lang w:bidi="fa-IR"/>
        </w:rPr>
        <w:t>هذا أيضا</w:t>
      </w:r>
      <w:r>
        <w:rPr>
          <w:rFonts w:cs="Abz-2 (Badr)" w:hint="cs"/>
          <w:sz w:val="28"/>
          <w:szCs w:val="28"/>
          <w:rtl/>
          <w:lang w:bidi="fa-IR"/>
        </w:rPr>
        <w:t>ً</w:t>
      </w:r>
      <w:r w:rsidRPr="001F5D77">
        <w:rPr>
          <w:rFonts w:cs="Abz-2 (Badr)"/>
          <w:sz w:val="28"/>
          <w:szCs w:val="28"/>
          <w:rtl/>
          <w:lang w:bidi="fa-IR"/>
        </w:rPr>
        <w:t xml:space="preserve"> قد قدّمنا خلافه‌ وأنّ‌ المهر ما تراضى عليه‌ الناس</w:t>
      </w:r>
      <w:r>
        <w:rPr>
          <w:rFonts w:cs="Abz-2 (Badr)" w:hint="cs"/>
          <w:sz w:val="28"/>
          <w:szCs w:val="28"/>
          <w:rtl/>
          <w:lang w:bidi="fa-IR"/>
        </w:rPr>
        <w:t>،</w:t>
      </w:r>
      <w:r w:rsidRPr="001F5D77">
        <w:rPr>
          <w:rFonts w:cs="Abz-2 (Badr)"/>
          <w:sz w:val="28"/>
          <w:szCs w:val="28"/>
          <w:rtl/>
          <w:lang w:bidi="fa-IR"/>
        </w:rPr>
        <w:t>‌ قليلا</w:t>
      </w:r>
      <w:r>
        <w:rPr>
          <w:rFonts w:cs="Abz-2 (Badr)" w:hint="cs"/>
          <w:sz w:val="28"/>
          <w:szCs w:val="28"/>
          <w:rtl/>
          <w:lang w:bidi="fa-IR"/>
        </w:rPr>
        <w:t>ً</w:t>
      </w:r>
      <w:r w:rsidRPr="001F5D77">
        <w:rPr>
          <w:rFonts w:cs="Abz-2 (Badr)"/>
          <w:sz w:val="28"/>
          <w:szCs w:val="28"/>
          <w:rtl/>
          <w:lang w:bidi="fa-IR"/>
        </w:rPr>
        <w:t xml:space="preserve"> كان‌ أو كثيرا</w:t>
      </w:r>
      <w:r>
        <w:rPr>
          <w:rFonts w:cs="Abz-2 (Badr)" w:hint="cs"/>
          <w:sz w:val="28"/>
          <w:szCs w:val="28"/>
          <w:rtl/>
          <w:lang w:bidi="fa-IR"/>
        </w:rPr>
        <w:t>ً</w:t>
      </w:r>
      <w:r w:rsidRPr="001F5D77">
        <w:rPr>
          <w:rFonts w:cs="Abz-2 (Badr)" w:hint="cs"/>
          <w:sz w:val="28"/>
          <w:szCs w:val="28"/>
          <w:rtl/>
          <w:lang w:bidi="fa-IR"/>
        </w:rPr>
        <w:t xml:space="preserve">... </w:t>
      </w:r>
      <w:r w:rsidRPr="00BF6BCE">
        <w:rPr>
          <w:rFonts w:cs="Abz-2 (Badr)"/>
          <w:sz w:val="28"/>
          <w:szCs w:val="28"/>
          <w:rtl/>
          <w:lang w:bidi="fa-IR"/>
        </w:rPr>
        <w:t>على أنّ‌ قوله‌ في الخبر</w:t>
      </w:r>
      <w:r>
        <w:rPr>
          <w:rFonts w:cs="Abz-2 (Badr)" w:hint="cs"/>
          <w:sz w:val="28"/>
          <w:szCs w:val="28"/>
          <w:rtl/>
          <w:lang w:bidi="fa-IR"/>
        </w:rPr>
        <w:t>:</w:t>
      </w:r>
      <w:r w:rsidRPr="00BF6BCE">
        <w:rPr>
          <w:rFonts w:cs="Abz-2 (Badr)"/>
          <w:sz w:val="28"/>
          <w:szCs w:val="28"/>
          <w:rtl/>
          <w:lang w:bidi="fa-IR"/>
        </w:rPr>
        <w:t xml:space="preserve"> </w:t>
      </w:r>
      <w:r>
        <w:rPr>
          <w:rFonts w:cs="Abz-2 (Badr)" w:hint="cs"/>
          <w:sz w:val="28"/>
          <w:szCs w:val="28"/>
          <w:rtl/>
          <w:lang w:bidi="fa-IR"/>
        </w:rPr>
        <w:t>«</w:t>
      </w:r>
      <w:r w:rsidRPr="00BF6BCE">
        <w:rPr>
          <w:rFonts w:cs="Abz-2 (Badr)"/>
          <w:sz w:val="28"/>
          <w:szCs w:val="28"/>
          <w:rtl/>
          <w:lang w:bidi="fa-IR"/>
        </w:rPr>
        <w:t>فإن‌ أعطاها من‌ الخمسمائة‌ درهم‌ درهما</w:t>
      </w:r>
      <w:r>
        <w:rPr>
          <w:rFonts w:cs="Abz-2 (Badr)" w:hint="cs"/>
          <w:sz w:val="28"/>
          <w:szCs w:val="28"/>
          <w:rtl/>
          <w:lang w:bidi="fa-IR"/>
        </w:rPr>
        <w:t>ً</w:t>
      </w:r>
      <w:r w:rsidRPr="00BF6BCE">
        <w:rPr>
          <w:rFonts w:cs="Abz-2 (Badr)"/>
          <w:sz w:val="28"/>
          <w:szCs w:val="28"/>
          <w:rtl/>
          <w:lang w:bidi="fa-IR"/>
        </w:rPr>
        <w:t xml:space="preserve"> فلا شي‌ء‌ عليه‌ بعد</w:t>
      </w:r>
      <w:r>
        <w:rPr>
          <w:rFonts w:cs="Abz-2 (Badr)" w:hint="cs"/>
          <w:sz w:val="28"/>
          <w:szCs w:val="28"/>
          <w:rtl/>
          <w:lang w:bidi="fa-IR"/>
        </w:rPr>
        <w:t xml:space="preserve"> </w:t>
      </w:r>
      <w:r w:rsidRPr="00BF6BCE">
        <w:rPr>
          <w:rFonts w:cs="Abz-2 (Badr)"/>
          <w:sz w:val="28"/>
          <w:szCs w:val="28"/>
          <w:rtl/>
          <w:lang w:bidi="fa-IR"/>
        </w:rPr>
        <w:t>ذلك‌ ولا لورثتها</w:t>
      </w:r>
      <w:r>
        <w:rPr>
          <w:rFonts w:cs="Abz-2 (Badr)" w:hint="cs"/>
          <w:sz w:val="28"/>
          <w:szCs w:val="28"/>
          <w:rtl/>
          <w:lang w:bidi="fa-IR"/>
        </w:rPr>
        <w:t>»</w:t>
      </w:r>
      <w:r w:rsidRPr="00BF6BCE">
        <w:rPr>
          <w:rFonts w:cs="Abz-2 (Badr)"/>
          <w:sz w:val="28"/>
          <w:szCs w:val="28"/>
          <w:rtl/>
          <w:lang w:bidi="fa-IR"/>
        </w:rPr>
        <w:t xml:space="preserve"> فليس‌ فيه‌ أنّه‌ ليس‌ عليه‌ شي‌ء‌ بعد أن‌ يكون‌ قد فرض‌ لها ذلك‌</w:t>
      </w:r>
      <w:r>
        <w:rPr>
          <w:rFonts w:cs="Abz-2 (Badr)" w:hint="cs"/>
          <w:sz w:val="28"/>
          <w:szCs w:val="28"/>
          <w:rtl/>
          <w:lang w:bidi="fa-IR"/>
        </w:rPr>
        <w:t>،</w:t>
      </w:r>
      <w:r w:rsidRPr="00BF6BCE">
        <w:rPr>
          <w:rFonts w:cs="Abz-2 (Badr)"/>
          <w:sz w:val="28"/>
          <w:szCs w:val="28"/>
          <w:rtl/>
          <w:lang w:bidi="fa-IR"/>
        </w:rPr>
        <w:t xml:space="preserve"> ويجوز أن‌ يكون‌ قد قصد إلى أنّه‌ فإن‌ أعطاها من‌ الخمسمائة‌ درهم‌ </w:t>
      </w:r>
      <w:r>
        <w:rPr>
          <w:rFonts w:cs="Abz-2 (Badr)" w:hint="cs"/>
          <w:sz w:val="28"/>
          <w:szCs w:val="28"/>
          <w:rtl/>
          <w:lang w:bidi="fa-IR"/>
        </w:rPr>
        <w:t xml:space="preserve">ـ </w:t>
      </w:r>
      <w:r w:rsidRPr="00BF6BCE">
        <w:rPr>
          <w:rFonts w:cs="Abz-2 (Badr)"/>
          <w:sz w:val="28"/>
          <w:szCs w:val="28"/>
          <w:rtl/>
          <w:lang w:bidi="fa-IR"/>
        </w:rPr>
        <w:t xml:space="preserve">الذي هو السنّة‌ في المهر </w:t>
      </w:r>
      <w:r>
        <w:rPr>
          <w:rFonts w:cs="Abz-2 (Badr)" w:hint="cs"/>
          <w:sz w:val="28"/>
          <w:szCs w:val="28"/>
          <w:rtl/>
          <w:lang w:bidi="fa-IR"/>
        </w:rPr>
        <w:t xml:space="preserve">ـ </w:t>
      </w:r>
      <w:r w:rsidRPr="00BF6BCE">
        <w:rPr>
          <w:rFonts w:cs="Abz-2 (Badr)"/>
          <w:sz w:val="28"/>
          <w:szCs w:val="28"/>
          <w:rtl/>
          <w:lang w:bidi="fa-IR"/>
        </w:rPr>
        <w:t>درهما</w:t>
      </w:r>
      <w:r>
        <w:rPr>
          <w:rFonts w:cs="Abz-2 (Badr)" w:hint="cs"/>
          <w:sz w:val="28"/>
          <w:szCs w:val="28"/>
          <w:rtl/>
          <w:lang w:bidi="fa-IR"/>
        </w:rPr>
        <w:t>ً</w:t>
      </w:r>
      <w:r w:rsidRPr="00BF6BCE">
        <w:rPr>
          <w:rFonts w:cs="Abz-2 (Badr)"/>
          <w:sz w:val="28"/>
          <w:szCs w:val="28"/>
          <w:rtl/>
          <w:lang w:bidi="fa-IR"/>
        </w:rPr>
        <w:t xml:space="preserve"> يستبيح‌ بذلك‌ فرجها</w:t>
      </w:r>
      <w:r>
        <w:rPr>
          <w:rFonts w:cs="Abz-2 (Badr)" w:hint="cs"/>
          <w:sz w:val="28"/>
          <w:szCs w:val="28"/>
          <w:rtl/>
          <w:lang w:bidi="fa-IR"/>
        </w:rPr>
        <w:t>،</w:t>
      </w:r>
      <w:r w:rsidRPr="00BF6BCE">
        <w:rPr>
          <w:rFonts w:cs="Abz-2 (Badr)"/>
          <w:sz w:val="28"/>
          <w:szCs w:val="28"/>
          <w:rtl/>
          <w:lang w:bidi="fa-IR"/>
        </w:rPr>
        <w:t xml:space="preserve"> فليس‌ لها بعد ذلك‌ شي‌ء‌ ولا لورثتها</w:t>
      </w:r>
      <w:r>
        <w:rPr>
          <w:rFonts w:cs="Abz-2 (Badr)" w:hint="cs"/>
          <w:sz w:val="28"/>
          <w:szCs w:val="28"/>
          <w:rtl/>
          <w:lang w:bidi="fa-IR"/>
        </w:rPr>
        <w:t>.»</w:t>
      </w:r>
    </w:p>
    <w:p w14:paraId="0B58B685" w14:textId="77777777" w:rsidR="000C0648" w:rsidRDefault="000C0648" w:rsidP="000C0648">
      <w:pPr>
        <w:widowControl w:val="0"/>
        <w:bidi/>
        <w:spacing w:after="0"/>
        <w:ind w:firstLine="284"/>
        <w:jc w:val="both"/>
        <w:rPr>
          <w:rFonts w:cs="Abz-2 (Badr)"/>
          <w:sz w:val="28"/>
          <w:szCs w:val="28"/>
          <w:rtl/>
          <w:lang w:bidi="fa-IR"/>
        </w:rPr>
      </w:pPr>
      <w:r>
        <w:rPr>
          <w:rFonts w:cs="Abz-2 (Badr)" w:hint="cs"/>
          <w:sz w:val="28"/>
          <w:szCs w:val="28"/>
          <w:rtl/>
          <w:lang w:bidi="fa-IR"/>
        </w:rPr>
        <w:t>در واقع مرحوم شيخ صدر روايت را به واسطه اخباری که دلالت بر محدود نبودن مهر از حيث کثرت می</w:t>
      </w:r>
      <w:r>
        <w:rPr>
          <w:rFonts w:cs="Abz-2 (Badr)"/>
          <w:sz w:val="28"/>
          <w:szCs w:val="28"/>
          <w:rtl/>
          <w:lang w:bidi="fa-IR"/>
        </w:rPr>
        <w:softHyphen/>
      </w:r>
      <w:r>
        <w:rPr>
          <w:rFonts w:cs="Abz-2 (Badr)" w:hint="cs"/>
          <w:sz w:val="28"/>
          <w:szCs w:val="28"/>
          <w:rtl/>
          <w:lang w:bidi="fa-IR"/>
        </w:rPr>
        <w:t>کنند، مرجوح می</w:t>
      </w:r>
      <w:r>
        <w:rPr>
          <w:rFonts w:cs="Abz-2 (Badr)"/>
          <w:sz w:val="28"/>
          <w:szCs w:val="28"/>
          <w:rtl/>
          <w:lang w:bidi="fa-IR"/>
        </w:rPr>
        <w:softHyphen/>
      </w:r>
      <w:r>
        <w:rPr>
          <w:rFonts w:cs="Abz-2 (Badr)" w:hint="cs"/>
          <w:sz w:val="28"/>
          <w:szCs w:val="28"/>
          <w:rtl/>
          <w:lang w:bidi="fa-IR"/>
        </w:rPr>
        <w:t>دانند و در خصوص ذيل آن می</w:t>
      </w:r>
      <w:r>
        <w:rPr>
          <w:rFonts w:cs="Abz-2 (Badr)"/>
          <w:sz w:val="28"/>
          <w:szCs w:val="28"/>
          <w:rtl/>
          <w:lang w:bidi="fa-IR"/>
        </w:rPr>
        <w:softHyphen/>
      </w:r>
      <w:r>
        <w:rPr>
          <w:rFonts w:cs="Abz-2 (Badr)" w:hint="cs"/>
          <w:sz w:val="28"/>
          <w:szCs w:val="28"/>
          <w:rtl/>
          <w:lang w:bidi="fa-IR"/>
        </w:rPr>
        <w:t>فرمايند: مراد اين است که اگر زن خود قبل از دخول راضی شد که مهر او به مقدار يک درهم يا بيشتر باشد و تمکين از دخول کرد، بعد از دخول ديگر حق مطالبه چيزی به عنوان مهر را ندارد.</w:t>
      </w:r>
    </w:p>
    <w:p w14:paraId="655ED49F" w14:textId="77777777" w:rsidR="000C0648" w:rsidRPr="00BF6BCE" w:rsidRDefault="000C0648" w:rsidP="000C0648">
      <w:pPr>
        <w:widowControl w:val="0"/>
        <w:bidi/>
        <w:spacing w:after="0"/>
        <w:ind w:firstLine="284"/>
        <w:jc w:val="both"/>
        <w:rPr>
          <w:rFonts w:cs="Abz-2 (Badr)"/>
          <w:sz w:val="28"/>
          <w:szCs w:val="28"/>
          <w:rtl/>
          <w:lang w:bidi="fa-IR"/>
        </w:rPr>
      </w:pPr>
      <w:r>
        <w:rPr>
          <w:rFonts w:cs="Abz-2 (Badr)" w:hint="cs"/>
          <w:sz w:val="28"/>
          <w:szCs w:val="28"/>
          <w:rtl/>
          <w:lang w:bidi="fa-IR"/>
        </w:rPr>
        <w:t>و حق اين است که اين روايت به سبب اعراض اصحاب از آن، ضعيف بوده و قابل تمسّک نيست، هرچند توجيه شيخ از ذيل آن می</w:t>
      </w:r>
      <w:r>
        <w:rPr>
          <w:rFonts w:cs="Abz-2 (Badr)"/>
          <w:sz w:val="28"/>
          <w:szCs w:val="28"/>
          <w:rtl/>
          <w:lang w:bidi="fa-IR"/>
        </w:rPr>
        <w:softHyphen/>
      </w:r>
      <w:r>
        <w:rPr>
          <w:rFonts w:cs="Abz-2 (Badr)" w:hint="cs"/>
          <w:sz w:val="28"/>
          <w:szCs w:val="28"/>
          <w:rtl/>
          <w:lang w:bidi="fa-IR"/>
        </w:rPr>
        <w:t>تواند قابل قبول باشد و ظاهر کلام صدوق نيز همين است، زيرا در فرضی که مهر دين بر ذمه زوج باشد، قائل به عدم سقوط مهر با وطء شده است.</w:t>
      </w:r>
    </w:p>
    <w:p w14:paraId="020FBC78" w14:textId="77777777" w:rsidR="000C0648" w:rsidRDefault="000C0648" w:rsidP="000C0648">
      <w:pPr>
        <w:widowControl w:val="0"/>
        <w:bidi/>
        <w:spacing w:after="0"/>
        <w:ind w:firstLine="284"/>
        <w:jc w:val="both"/>
        <w:rPr>
          <w:rFonts w:cs="Abz-2 (Badr)"/>
          <w:sz w:val="28"/>
          <w:szCs w:val="28"/>
          <w:rtl/>
          <w:lang w:bidi="fa-IR"/>
        </w:rPr>
      </w:pPr>
      <w:r w:rsidRPr="00E9192C">
        <w:rPr>
          <w:rFonts w:cs="Abz-2 (Badr)" w:hint="cs"/>
          <w:spacing w:val="-2"/>
          <w:sz w:val="28"/>
          <w:szCs w:val="28"/>
          <w:rtl/>
          <w:lang w:bidi="fa-IR"/>
        </w:rPr>
        <w:lastRenderedPageBreak/>
        <w:t>اما روايت ديگری که به عنوان مستند قول دوم ذکر شده است، حسنه محمّد بن مسلم است که در آن آمده است:</w:t>
      </w:r>
      <w:r w:rsidRPr="00B35F70">
        <w:rPr>
          <w:rFonts w:cs="Abz-2 (Badr)"/>
          <w:spacing w:val="-2"/>
          <w:sz w:val="28"/>
          <w:szCs w:val="28"/>
          <w:rtl/>
          <w:lang w:bidi="fa-IR"/>
        </w:rPr>
        <w:t>‌ قال‌ أبو جعفر</w:t>
      </w:r>
      <w:r w:rsidRPr="00E9192C">
        <w:rPr>
          <w:rFonts w:cs="Abz-2 (Badr)" w:hint="cs"/>
          <w:spacing w:val="-2"/>
          <w:sz w:val="28"/>
          <w:szCs w:val="28"/>
          <w:rtl/>
          <w:lang w:bidi="fa-IR"/>
        </w:rPr>
        <w:t>(ع)</w:t>
      </w:r>
      <w:r w:rsidRPr="00B35F70">
        <w:rPr>
          <w:rFonts w:cs="Abz-2 (Badr)"/>
          <w:spacing w:val="-2"/>
          <w:sz w:val="28"/>
          <w:szCs w:val="28"/>
          <w:rtl/>
          <w:lang w:bidi="fa-IR"/>
        </w:rPr>
        <w:t xml:space="preserve">: </w:t>
      </w:r>
      <w:r w:rsidRPr="00E9192C">
        <w:rPr>
          <w:rFonts w:cs="Abz-2 (Badr)" w:hint="cs"/>
          <w:spacing w:val="-2"/>
          <w:sz w:val="28"/>
          <w:szCs w:val="28"/>
          <w:rtl/>
          <w:lang w:bidi="fa-IR"/>
        </w:rPr>
        <w:t>«</w:t>
      </w:r>
      <w:r w:rsidRPr="00B35F70">
        <w:rPr>
          <w:rFonts w:cs="Abz-2 (Badr)"/>
          <w:spacing w:val="-2"/>
          <w:sz w:val="28"/>
          <w:szCs w:val="28"/>
          <w:rtl/>
          <w:lang w:bidi="fa-IR"/>
        </w:rPr>
        <w:t>تدري من‌ أين‌ صار مهور النساء‌ أربعة‌ آلاف</w:t>
      </w:r>
      <w:r w:rsidRPr="00E9192C">
        <w:rPr>
          <w:rFonts w:cs="Abz-2 (Badr)" w:hint="cs"/>
          <w:spacing w:val="-2"/>
          <w:sz w:val="28"/>
          <w:szCs w:val="28"/>
          <w:rtl/>
          <w:lang w:bidi="fa-IR"/>
        </w:rPr>
        <w:t>؟</w:t>
      </w:r>
      <w:r w:rsidRPr="00B35F70">
        <w:rPr>
          <w:rFonts w:cs="Abz-2 (Badr)"/>
          <w:spacing w:val="-2"/>
          <w:sz w:val="28"/>
          <w:szCs w:val="28"/>
          <w:rtl/>
          <w:lang w:bidi="fa-IR"/>
        </w:rPr>
        <w:t>‌ قلت‌</w:t>
      </w:r>
      <w:r w:rsidRPr="00E9192C">
        <w:rPr>
          <w:rFonts w:cs="Abz-2 (Badr)" w:hint="cs"/>
          <w:spacing w:val="-2"/>
          <w:sz w:val="28"/>
          <w:szCs w:val="28"/>
          <w:rtl/>
          <w:lang w:bidi="fa-IR"/>
        </w:rPr>
        <w:t>:</w:t>
      </w:r>
      <w:r w:rsidRPr="00B35F70">
        <w:rPr>
          <w:rFonts w:cs="Abz-2 (Badr)"/>
          <w:spacing w:val="-2"/>
          <w:sz w:val="28"/>
          <w:szCs w:val="28"/>
          <w:rtl/>
          <w:lang w:bidi="fa-IR"/>
        </w:rPr>
        <w:t xml:space="preserve"> لا</w:t>
      </w:r>
      <w:r w:rsidRPr="00E9192C">
        <w:rPr>
          <w:rFonts w:cs="Abz-2 (Badr)" w:hint="cs"/>
          <w:spacing w:val="-2"/>
          <w:sz w:val="28"/>
          <w:szCs w:val="28"/>
          <w:rtl/>
          <w:lang w:bidi="fa-IR"/>
        </w:rPr>
        <w:t>.</w:t>
      </w:r>
      <w:r w:rsidRPr="00B35F70">
        <w:rPr>
          <w:rFonts w:cs="Abz-2 (Badr)"/>
          <w:spacing w:val="-2"/>
          <w:sz w:val="28"/>
          <w:szCs w:val="28"/>
          <w:rtl/>
          <w:lang w:bidi="fa-IR"/>
        </w:rPr>
        <w:t xml:space="preserve"> قال</w:t>
      </w:r>
      <w:r w:rsidRPr="00E9192C">
        <w:rPr>
          <w:rFonts w:cs="Abz-2 (Badr)" w:hint="cs"/>
          <w:spacing w:val="-2"/>
          <w:sz w:val="28"/>
          <w:szCs w:val="28"/>
          <w:rtl/>
          <w:lang w:bidi="fa-IR"/>
        </w:rPr>
        <w:t>:</w:t>
      </w:r>
      <w:r w:rsidRPr="00B35F70">
        <w:rPr>
          <w:rFonts w:cs="Abz-2 (Badr)"/>
          <w:spacing w:val="-2"/>
          <w:sz w:val="28"/>
          <w:szCs w:val="28"/>
          <w:rtl/>
          <w:lang w:bidi="fa-IR"/>
        </w:rPr>
        <w:t>‌ فقال</w:t>
      </w:r>
      <w:r w:rsidRPr="00E9192C">
        <w:rPr>
          <w:rFonts w:cs="Abz-2 (Badr)" w:hint="cs"/>
          <w:spacing w:val="-2"/>
          <w:sz w:val="28"/>
          <w:szCs w:val="28"/>
          <w:rtl/>
          <w:lang w:bidi="fa-IR"/>
        </w:rPr>
        <w:t>:</w:t>
      </w:r>
      <w:r w:rsidRPr="00B35F70">
        <w:rPr>
          <w:rFonts w:cs="Abz-2 (Badr)"/>
          <w:spacing w:val="-2"/>
          <w:sz w:val="28"/>
          <w:szCs w:val="28"/>
          <w:rtl/>
          <w:lang w:bidi="fa-IR"/>
        </w:rPr>
        <w:t>‌ إنّ‌ أ</w:t>
      </w:r>
      <w:r w:rsidRPr="00E9192C">
        <w:rPr>
          <w:rFonts w:cs="Abz-2 (Badr)" w:hint="cs"/>
          <w:spacing w:val="-2"/>
          <w:sz w:val="28"/>
          <w:szCs w:val="28"/>
          <w:rtl/>
          <w:lang w:bidi="fa-IR"/>
        </w:rPr>
        <w:t>ُ</w:t>
      </w:r>
      <w:r w:rsidRPr="00B35F70">
        <w:rPr>
          <w:rFonts w:cs="Abz-2 (Badr)"/>
          <w:spacing w:val="-2"/>
          <w:sz w:val="28"/>
          <w:szCs w:val="28"/>
          <w:rtl/>
          <w:lang w:bidi="fa-IR"/>
        </w:rPr>
        <w:t>مّ‌ حبيب‌ بنت‌ أبي سفيان‌ كانت‌ بالحبشة‌ فخطبها النبيّ</w:t>
      </w:r>
      <w:r w:rsidRPr="00E9192C">
        <w:rPr>
          <w:rFonts w:cs="Abz-2 (Badr)" w:hint="cs"/>
          <w:spacing w:val="-2"/>
          <w:sz w:val="28"/>
          <w:szCs w:val="28"/>
          <w:rtl/>
          <w:lang w:bidi="fa-IR"/>
        </w:rPr>
        <w:t xml:space="preserve">(ص) </w:t>
      </w:r>
      <w:r w:rsidRPr="00B35F70">
        <w:rPr>
          <w:rFonts w:cs="Abz-2 (Badr)"/>
          <w:spacing w:val="-2"/>
          <w:sz w:val="28"/>
          <w:szCs w:val="28"/>
          <w:rtl/>
          <w:lang w:bidi="fa-IR"/>
        </w:rPr>
        <w:t>وساق‌ إليها عنه‌ النجاشيّ‌ أربعة‌ آلاف</w:t>
      </w:r>
      <w:r w:rsidRPr="00E9192C">
        <w:rPr>
          <w:rFonts w:cs="Abz-2 (Badr)" w:hint="cs"/>
          <w:spacing w:val="-2"/>
          <w:sz w:val="28"/>
          <w:szCs w:val="28"/>
          <w:rtl/>
          <w:lang w:bidi="fa-IR"/>
        </w:rPr>
        <w:t>،</w:t>
      </w:r>
      <w:r w:rsidRPr="00B35F70">
        <w:rPr>
          <w:rFonts w:cs="Abz-2 (Badr)"/>
          <w:spacing w:val="-2"/>
          <w:sz w:val="28"/>
          <w:szCs w:val="28"/>
          <w:rtl/>
          <w:lang w:bidi="fa-IR"/>
        </w:rPr>
        <w:t>‌ فمن‌ ثمّ‌ يأخذون‌ به</w:t>
      </w:r>
      <w:r w:rsidRPr="00E9192C">
        <w:rPr>
          <w:rFonts w:cs="Abz-2 (Badr)" w:hint="cs"/>
          <w:spacing w:val="-2"/>
          <w:sz w:val="28"/>
          <w:szCs w:val="28"/>
          <w:rtl/>
          <w:lang w:bidi="fa-IR"/>
        </w:rPr>
        <w:t xml:space="preserve">، </w:t>
      </w:r>
      <w:r w:rsidRPr="00B35F70">
        <w:rPr>
          <w:rFonts w:cs="Abz-2 (Badr)"/>
          <w:spacing w:val="-2"/>
          <w:sz w:val="28"/>
          <w:szCs w:val="28"/>
          <w:rtl/>
          <w:lang w:bidi="fa-IR"/>
        </w:rPr>
        <w:t>فأمّا المهر فاثنتا عشرة‌ أوقيّة‌ ونش</w:t>
      </w:r>
      <w:r w:rsidRPr="00E9192C">
        <w:rPr>
          <w:rFonts w:cs="Abz-2 (Badr)" w:hint="cs"/>
          <w:spacing w:val="-2"/>
          <w:sz w:val="28"/>
          <w:szCs w:val="28"/>
          <w:rtl/>
          <w:lang w:bidi="fa-IR"/>
        </w:rPr>
        <w:t>ٍّ.»</w:t>
      </w:r>
      <w:r w:rsidRPr="0064364F">
        <w:rPr>
          <w:rStyle w:val="FootnoteReference"/>
          <w:rFonts w:cs="Abz-2 (Badr)"/>
          <w:color w:val="000000" w:themeColor="text1"/>
          <w:sz w:val="28"/>
          <w:szCs w:val="28"/>
          <w:rtl/>
          <w:lang w:bidi="fa-IR"/>
        </w:rPr>
        <w:footnoteReference w:id="3"/>
      </w:r>
    </w:p>
    <w:p w14:paraId="17ECB0FE" w14:textId="3945399A" w:rsidR="000C0648" w:rsidRPr="002D01E4" w:rsidRDefault="000C0648" w:rsidP="00A60FD9">
      <w:pPr>
        <w:widowControl w:val="0"/>
        <w:bidi/>
        <w:spacing w:after="0"/>
        <w:ind w:firstLine="284"/>
        <w:jc w:val="both"/>
        <w:rPr>
          <w:rFonts w:cs="Abz-2 (Badr)"/>
          <w:sz w:val="28"/>
          <w:szCs w:val="28"/>
          <w:rtl/>
          <w:lang w:bidi="fa-IR"/>
        </w:rPr>
      </w:pPr>
      <w:r>
        <w:rPr>
          <w:rFonts w:cs="Abz-2 (Badr)" w:hint="cs"/>
          <w:sz w:val="28"/>
          <w:szCs w:val="28"/>
          <w:rtl/>
          <w:lang w:bidi="fa-IR"/>
        </w:rPr>
        <w:t>اما اين روايت نه تنها دلالتی بر لزوم اقتصار بر مهرالسنه ـ يعنی دوازده اوقيّه و نشّ ـ نمی</w:t>
      </w:r>
      <w:r>
        <w:rPr>
          <w:rFonts w:cs="Abz-2 (Badr)"/>
          <w:sz w:val="28"/>
          <w:szCs w:val="28"/>
          <w:rtl/>
          <w:lang w:bidi="fa-IR"/>
        </w:rPr>
        <w:softHyphen/>
      </w:r>
      <w:r>
        <w:rPr>
          <w:rFonts w:cs="Abz-2 (Badr)" w:hint="cs"/>
          <w:sz w:val="28"/>
          <w:szCs w:val="28"/>
          <w:rtl/>
          <w:lang w:bidi="fa-IR"/>
        </w:rPr>
        <w:t>کند بلکه تصريح دارد که مهر ام حبيبه تقريباً ده برابر مهرالسنه بوده است.</w:t>
      </w:r>
    </w:p>
    <w:p w14:paraId="5CFFCB24" w14:textId="77552835" w:rsidR="00B8595A" w:rsidRPr="005F7100" w:rsidRDefault="00B8595A" w:rsidP="000C0648">
      <w:pPr>
        <w:widowControl w:val="0"/>
        <w:bidi/>
        <w:spacing w:after="0"/>
        <w:ind w:left="1701" w:firstLine="284"/>
        <w:jc w:val="both"/>
        <w:rPr>
          <w:rFonts w:cs="Abz-2 (Badr)"/>
          <w:sz w:val="28"/>
          <w:szCs w:val="28"/>
          <w:rtl/>
          <w:lang w:bidi="fa-IR"/>
        </w:rPr>
      </w:pPr>
    </w:p>
    <w:sectPr w:rsidR="00B8595A" w:rsidRPr="005F7100" w:rsidSect="00164A73">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1361" w:right="1361" w:bottom="1361"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5CE51E" w14:textId="77777777" w:rsidR="00A378F4" w:rsidRDefault="00A378F4" w:rsidP="00F71127">
      <w:pPr>
        <w:spacing w:after="0" w:line="240" w:lineRule="auto"/>
      </w:pPr>
      <w:r>
        <w:separator/>
      </w:r>
    </w:p>
  </w:endnote>
  <w:endnote w:type="continuationSeparator" w:id="0">
    <w:p w14:paraId="46CA0B6B" w14:textId="77777777" w:rsidR="00A378F4" w:rsidRDefault="00A378F4"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6EB5B" w14:textId="77777777" w:rsidR="00496981" w:rsidRDefault="004969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6D1D7" w14:textId="77777777" w:rsidR="00496981" w:rsidRDefault="004969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5CE980" w14:textId="77777777" w:rsidR="00A378F4" w:rsidRDefault="00A378F4" w:rsidP="00EE25C0">
      <w:pPr>
        <w:bidi/>
        <w:spacing w:after="0" w:line="240" w:lineRule="auto"/>
      </w:pPr>
      <w:r>
        <w:separator/>
      </w:r>
    </w:p>
  </w:footnote>
  <w:footnote w:type="continuationSeparator" w:id="0">
    <w:p w14:paraId="767C33F2" w14:textId="77777777" w:rsidR="00A378F4" w:rsidRDefault="00A378F4" w:rsidP="00F71127">
      <w:pPr>
        <w:bidi/>
        <w:spacing w:after="0" w:line="240" w:lineRule="auto"/>
      </w:pPr>
      <w:r>
        <w:continuationSeparator/>
      </w:r>
    </w:p>
  </w:footnote>
  <w:footnote w:id="1">
    <w:p w14:paraId="6E4EC235" w14:textId="77777777" w:rsidR="000C0648" w:rsidRPr="002D27AB" w:rsidRDefault="000C0648" w:rsidP="000C0648">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تهذيب،ج7،ص361،ح1464 ـ وسائل،ج21،ص261،ح27042.</w:t>
      </w:r>
    </w:p>
  </w:footnote>
  <w:footnote w:id="2">
    <w:p w14:paraId="5E7D6576" w14:textId="77777777" w:rsidR="000C0648" w:rsidRPr="002D27AB" w:rsidRDefault="000C0648" w:rsidP="000C0648">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جامع الرواة،ج2،ص258 و 259.</w:t>
      </w:r>
    </w:p>
  </w:footnote>
  <w:footnote w:id="3">
    <w:p w14:paraId="0BAA439A" w14:textId="77777777" w:rsidR="000C0648" w:rsidRPr="002D27AB" w:rsidRDefault="000C0648" w:rsidP="000C0648">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کافی،ج5،ص381،ح13 ـ وسائل،ج21،ص247،ح27005.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1AEE5" w14:textId="77777777" w:rsidR="00496981" w:rsidRDefault="004969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8FC35" w14:textId="437C127A" w:rsidR="00496981" w:rsidRDefault="00496981">
    <w:pPr>
      <w:pStyle w:val="Header"/>
    </w:pPr>
    <w:r>
      <w:rPr>
        <w:noProof/>
      </w:rPr>
      <mc:AlternateContent>
        <mc:Choice Requires="wps">
          <w:drawing>
            <wp:anchor distT="45720" distB="45720" distL="114300" distR="114300" simplePos="0" relativeHeight="251661312" behindDoc="0" locked="0" layoutInCell="1" allowOverlap="1" wp14:anchorId="09DDB2AF" wp14:editId="2F52EDDE">
              <wp:simplePos x="0" y="0"/>
              <wp:positionH relativeFrom="column">
                <wp:posOffset>3364865</wp:posOffset>
              </wp:positionH>
              <wp:positionV relativeFrom="paragraph">
                <wp:posOffset>182880</wp:posOffset>
              </wp:positionV>
              <wp:extent cx="3273425" cy="1404620"/>
              <wp:effectExtent l="0" t="0" r="317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3425" cy="1404620"/>
                      </a:xfrm>
                      <a:prstGeom prst="rect">
                        <a:avLst/>
                      </a:prstGeom>
                      <a:solidFill>
                        <a:srgbClr val="FFFFFF"/>
                      </a:solidFill>
                      <a:ln w="9525">
                        <a:noFill/>
                        <a:miter lim="800000"/>
                        <a:headEnd/>
                        <a:tailEnd/>
                      </a:ln>
                    </wps:spPr>
                    <wps:txbx>
                      <w:txbxContent>
                        <w:p w14:paraId="7D7D9315" w14:textId="77777777" w:rsidR="00496981" w:rsidRDefault="00496981" w:rsidP="00496981">
                          <w:pPr>
                            <w:jc w:val="right"/>
                            <w:rPr>
                              <w:rFonts w:cs="B Mehr"/>
                            </w:rPr>
                          </w:pPr>
                          <w:r>
                            <w:rPr>
                              <w:rFonts w:cs="B Mehr" w:hint="cs"/>
                              <w:rtl/>
                            </w:rPr>
                            <w:t>تقریر درس خارج فقه استاد سید علی موسوی اردبیلی</w:t>
                          </w:r>
                        </w:p>
                        <w:p w14:paraId="558076A7" w14:textId="77777777" w:rsidR="00496981" w:rsidRDefault="00496981" w:rsidP="00496981">
                          <w:pPr>
                            <w:jc w:val="right"/>
                            <w:rPr>
                              <w:rFonts w:cs="B Mehr"/>
                            </w:rPr>
                          </w:pPr>
                          <w:r>
                            <w:rPr>
                              <w:rFonts w:cs="B Mehr" w:hint="cs"/>
                              <w:rtl/>
                            </w:rPr>
                            <w:t xml:space="preserve">مبحث: نکاح    / مهر </w:t>
                          </w:r>
                        </w:p>
                        <w:p w14:paraId="75EDE69F" w14:textId="2989E421" w:rsidR="00496981" w:rsidRDefault="00496981" w:rsidP="00496981">
                          <w:pPr>
                            <w:jc w:val="right"/>
                          </w:pPr>
                          <w:r>
                            <w:rPr>
                              <w:rFonts w:cs="B Mehr" w:hint="cs"/>
                              <w:rtl/>
                            </w:rPr>
                            <w:t>تاریخ:  یک</w:t>
                          </w:r>
                          <w:r>
                            <w:rPr>
                              <w:rFonts w:cs="B Mehr" w:hint="cs"/>
                              <w:rtl/>
                              <w:lang w:bidi="fa-IR"/>
                            </w:rPr>
                            <w:t>شنبه</w:t>
                          </w:r>
                          <w:r>
                            <w:rPr>
                              <w:rFonts w:cs="B Mehr" w:hint="cs"/>
                              <w:rtl/>
                            </w:rPr>
                            <w:t>،20 آذر - 1401ه.ش</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9DDB2AF" id="_x0000_t202" coordsize="21600,21600" o:spt="202" path="m,l,21600r21600,l21600,xe">
              <v:stroke joinstyle="miter"/>
              <v:path gradientshapeok="t" o:connecttype="rect"/>
            </v:shapetype>
            <v:shape id="Text Box 2" o:spid="_x0000_s1026" type="#_x0000_t202" style="position:absolute;margin-left:264.95pt;margin-top:14.4pt;width:257.75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1xVDgIAAPcDAAAOAAAAZHJzL2Uyb0RvYy54bWysU9tu2zAMfR+wfxD0vthJnV6MOEWXLsOA&#10;7gJ0+wBZlmNhsqhRSuzu60fJaRp0b8P0IIgieUQeHq1ux96wg0KvwVZ8Pss5U1ZCo+2u4j++b99d&#10;c+aDsI0wYFXFn5Tnt+u3b1aDK9UCOjCNQkYg1peDq3gXgiuzzMtO9cLPwClLzhawF4FM3GUNioHQ&#10;e5Mt8vwyGwAbhyCV93R7Pzn5OuG3rZLha9t6FZipONUW0o5pr+OerVei3KFwnZbHMsQ/VNELbenR&#10;E9S9CILtUf8F1WuJ4KENMwl9Bm2rpUo9UDfz/FU3j51wKvVC5Hh3osn/P1j55fDoviEL43sYaYCp&#10;Ce8eQP70zMKmE3an7hBh6JRo6OF5pCwbnC+PqZFqX/oIUg+foaEhi32ABDS22EdWqE9G6DSApxPp&#10;agxM0uXF4uqiWCw5k+SbF3lxuUhjyUT5nO7Qh48KehYPFUeaaoIXhwcfYjmifA6Jr3kwutlqY5KB&#10;u3pjkB0EKWCbVurgVZixbKj4zZIKiVkWYn4SR68DKdTovuLXeVyTZiIdH2yTQoLQZjpTJcYe+YmU&#10;TOSEsR4pMPJUQ/NETCFMSqSfQ4cO8DdnA6mw4v7XXqDizHyyxPbNvCiibJNRLK+IGobnnvrcI6wk&#10;qIoHzqbjJiSpJx7cHU1lqxNfL5UcayV1JRqPPyHK99xOUS//df0HAAD//wMAUEsDBBQABgAIAAAA&#10;IQBS7eS43wAAAAsBAAAPAAAAZHJzL2Rvd25yZXYueG1sTI/BTsMwDIbvSLxDZCRuLKFa0dY1nSYm&#10;LhyQGEhwzBq3qZY4VZJ15e3JTnC0/en399fb2Vk2YYiDJwmPCwEMqfV6oF7C58fLwwpYTIq0sp5Q&#10;wg9G2Da3N7WqtL/QO06H1LMcQrFSEkxKY8V5bA06FRd+RMq3zgenUh5Dz3VQlxzuLC+EeOJODZQ/&#10;GDXis8H2dDg7CV/ODHof3r47baf9a7crxzmMUt7fzbsNsIRz+oPhqp/VoclOR38mHZmVUBbrdUYl&#10;FKtc4QqIZbkEdsybUgjgTc3/d2h+AQAA//8DAFBLAQItABQABgAIAAAAIQC2gziS/gAAAOEBAAAT&#10;AAAAAAAAAAAAAAAAAAAAAABbQ29udGVudF9UeXBlc10ueG1sUEsBAi0AFAAGAAgAAAAhADj9If/W&#10;AAAAlAEAAAsAAAAAAAAAAAAAAAAALwEAAF9yZWxzLy5yZWxzUEsBAi0AFAAGAAgAAAAhACHvXFUO&#10;AgAA9wMAAA4AAAAAAAAAAAAAAAAALgIAAGRycy9lMm9Eb2MueG1sUEsBAi0AFAAGAAgAAAAhAFLt&#10;5LjfAAAACwEAAA8AAAAAAAAAAAAAAAAAaAQAAGRycy9kb3ducmV2LnhtbFBLBQYAAAAABAAEAPMA&#10;AAB0BQAAAAA=&#10;" stroked="f">
              <v:textbox style="mso-fit-shape-to-text:t">
                <w:txbxContent>
                  <w:p w14:paraId="7D7D9315" w14:textId="77777777" w:rsidR="00496981" w:rsidRDefault="00496981" w:rsidP="00496981">
                    <w:pPr>
                      <w:jc w:val="right"/>
                      <w:rPr>
                        <w:rFonts w:cs="B Mehr"/>
                      </w:rPr>
                    </w:pPr>
                    <w:r>
                      <w:rPr>
                        <w:rFonts w:cs="B Mehr" w:hint="cs"/>
                        <w:rtl/>
                      </w:rPr>
                      <w:t>تقریر درس خارج فقه استاد سید علی موسوی اردبیلی</w:t>
                    </w:r>
                  </w:p>
                  <w:p w14:paraId="558076A7" w14:textId="77777777" w:rsidR="00496981" w:rsidRDefault="00496981" w:rsidP="00496981">
                    <w:pPr>
                      <w:jc w:val="right"/>
                      <w:rPr>
                        <w:rFonts w:cs="B Mehr"/>
                      </w:rPr>
                    </w:pPr>
                    <w:r>
                      <w:rPr>
                        <w:rFonts w:cs="B Mehr" w:hint="cs"/>
                        <w:rtl/>
                      </w:rPr>
                      <w:t xml:space="preserve">مبحث: نکاح    / مهر </w:t>
                    </w:r>
                  </w:p>
                  <w:p w14:paraId="75EDE69F" w14:textId="2989E421" w:rsidR="00496981" w:rsidRDefault="00496981" w:rsidP="00496981">
                    <w:pPr>
                      <w:jc w:val="right"/>
                    </w:pPr>
                    <w:r>
                      <w:rPr>
                        <w:rFonts w:cs="B Mehr" w:hint="cs"/>
                        <w:rtl/>
                      </w:rPr>
                      <w:t>تاریخ:  یک</w:t>
                    </w:r>
                    <w:r>
                      <w:rPr>
                        <w:rFonts w:cs="B Mehr" w:hint="cs"/>
                        <w:rtl/>
                        <w:lang w:bidi="fa-IR"/>
                      </w:rPr>
                      <w:t>شنبه</w:t>
                    </w:r>
                    <w:r>
                      <w:rPr>
                        <w:rFonts w:cs="B Mehr" w:hint="cs"/>
                        <w:rtl/>
                      </w:rPr>
                      <w:t>،20 آذر - 1401ه.ش</w:t>
                    </w:r>
                  </w:p>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31A74AFA" wp14:editId="79F429E4">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C3160" w14:textId="77777777" w:rsidR="00496981" w:rsidRDefault="0049698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62D4"/>
    <w:rsid w:val="00014DAC"/>
    <w:rsid w:val="00025746"/>
    <w:rsid w:val="00034448"/>
    <w:rsid w:val="0003525A"/>
    <w:rsid w:val="00036B68"/>
    <w:rsid w:val="00054C3B"/>
    <w:rsid w:val="000577BF"/>
    <w:rsid w:val="0007062A"/>
    <w:rsid w:val="00084447"/>
    <w:rsid w:val="00085EBF"/>
    <w:rsid w:val="000879BF"/>
    <w:rsid w:val="0009649A"/>
    <w:rsid w:val="000978E9"/>
    <w:rsid w:val="000A3312"/>
    <w:rsid w:val="000A73A0"/>
    <w:rsid w:val="000B0685"/>
    <w:rsid w:val="000B64A7"/>
    <w:rsid w:val="000C0648"/>
    <w:rsid w:val="000C4957"/>
    <w:rsid w:val="000D0B46"/>
    <w:rsid w:val="000E1CDA"/>
    <w:rsid w:val="000E2156"/>
    <w:rsid w:val="000F2E50"/>
    <w:rsid w:val="00101B80"/>
    <w:rsid w:val="001050A2"/>
    <w:rsid w:val="001149FA"/>
    <w:rsid w:val="00117D7D"/>
    <w:rsid w:val="00121124"/>
    <w:rsid w:val="001420FB"/>
    <w:rsid w:val="00142696"/>
    <w:rsid w:val="00145844"/>
    <w:rsid w:val="00150806"/>
    <w:rsid w:val="0015228E"/>
    <w:rsid w:val="001551D1"/>
    <w:rsid w:val="00164A73"/>
    <w:rsid w:val="001725C5"/>
    <w:rsid w:val="00183ED3"/>
    <w:rsid w:val="001922E4"/>
    <w:rsid w:val="00192F68"/>
    <w:rsid w:val="001B2ADB"/>
    <w:rsid w:val="001C3107"/>
    <w:rsid w:val="001D1305"/>
    <w:rsid w:val="001D4A4D"/>
    <w:rsid w:val="001F10F8"/>
    <w:rsid w:val="00210071"/>
    <w:rsid w:val="002133D5"/>
    <w:rsid w:val="0021414D"/>
    <w:rsid w:val="00222ADA"/>
    <w:rsid w:val="0025092B"/>
    <w:rsid w:val="00263A26"/>
    <w:rsid w:val="00264E4F"/>
    <w:rsid w:val="0027131A"/>
    <w:rsid w:val="002829CF"/>
    <w:rsid w:val="00295DC1"/>
    <w:rsid w:val="0029688A"/>
    <w:rsid w:val="002A09CF"/>
    <w:rsid w:val="002A267D"/>
    <w:rsid w:val="002A2A4C"/>
    <w:rsid w:val="002A6FA3"/>
    <w:rsid w:val="002B4C06"/>
    <w:rsid w:val="002B6537"/>
    <w:rsid w:val="002C7D85"/>
    <w:rsid w:val="002D0EF6"/>
    <w:rsid w:val="002D27AB"/>
    <w:rsid w:val="002E0246"/>
    <w:rsid w:val="002E5A8D"/>
    <w:rsid w:val="002F3DC1"/>
    <w:rsid w:val="003014A6"/>
    <w:rsid w:val="00306FE4"/>
    <w:rsid w:val="00324BF0"/>
    <w:rsid w:val="00330590"/>
    <w:rsid w:val="00331893"/>
    <w:rsid w:val="00331A5F"/>
    <w:rsid w:val="00335969"/>
    <w:rsid w:val="003361EF"/>
    <w:rsid w:val="00356B99"/>
    <w:rsid w:val="00377194"/>
    <w:rsid w:val="003832A1"/>
    <w:rsid w:val="00392C89"/>
    <w:rsid w:val="00393BC9"/>
    <w:rsid w:val="00397F0E"/>
    <w:rsid w:val="003A1222"/>
    <w:rsid w:val="003A199D"/>
    <w:rsid w:val="003A4984"/>
    <w:rsid w:val="003C6DBC"/>
    <w:rsid w:val="003D4C99"/>
    <w:rsid w:val="003E2132"/>
    <w:rsid w:val="003F4526"/>
    <w:rsid w:val="00404302"/>
    <w:rsid w:val="00413049"/>
    <w:rsid w:val="0041480C"/>
    <w:rsid w:val="00432F13"/>
    <w:rsid w:val="00451E5F"/>
    <w:rsid w:val="00485F19"/>
    <w:rsid w:val="00487869"/>
    <w:rsid w:val="00496981"/>
    <w:rsid w:val="004B143E"/>
    <w:rsid w:val="004B5767"/>
    <w:rsid w:val="004D6B0B"/>
    <w:rsid w:val="004E3232"/>
    <w:rsid w:val="004F092F"/>
    <w:rsid w:val="004F446D"/>
    <w:rsid w:val="005049A1"/>
    <w:rsid w:val="00514272"/>
    <w:rsid w:val="005149EF"/>
    <w:rsid w:val="00521235"/>
    <w:rsid w:val="005327C7"/>
    <w:rsid w:val="00537B39"/>
    <w:rsid w:val="005532E0"/>
    <w:rsid w:val="0057330F"/>
    <w:rsid w:val="005751F1"/>
    <w:rsid w:val="00575C4B"/>
    <w:rsid w:val="00576CC1"/>
    <w:rsid w:val="005937B1"/>
    <w:rsid w:val="00593B0D"/>
    <w:rsid w:val="005B6905"/>
    <w:rsid w:val="005D73CF"/>
    <w:rsid w:val="0060689C"/>
    <w:rsid w:val="0061359C"/>
    <w:rsid w:val="00617E4E"/>
    <w:rsid w:val="00621F9A"/>
    <w:rsid w:val="0062256F"/>
    <w:rsid w:val="00625979"/>
    <w:rsid w:val="00630EDE"/>
    <w:rsid w:val="00630FD3"/>
    <w:rsid w:val="0063343C"/>
    <w:rsid w:val="00641531"/>
    <w:rsid w:val="006663B2"/>
    <w:rsid w:val="00681BD4"/>
    <w:rsid w:val="00690AFD"/>
    <w:rsid w:val="006A4420"/>
    <w:rsid w:val="006A7333"/>
    <w:rsid w:val="006B2294"/>
    <w:rsid w:val="006B2F35"/>
    <w:rsid w:val="006C4BC9"/>
    <w:rsid w:val="006C580F"/>
    <w:rsid w:val="006D5754"/>
    <w:rsid w:val="006F1A47"/>
    <w:rsid w:val="006F27F8"/>
    <w:rsid w:val="00700430"/>
    <w:rsid w:val="0070259D"/>
    <w:rsid w:val="00703021"/>
    <w:rsid w:val="00706DD2"/>
    <w:rsid w:val="00731161"/>
    <w:rsid w:val="00731C05"/>
    <w:rsid w:val="007374CF"/>
    <w:rsid w:val="00743EDF"/>
    <w:rsid w:val="00750FB1"/>
    <w:rsid w:val="00761208"/>
    <w:rsid w:val="00764E6D"/>
    <w:rsid w:val="00786E73"/>
    <w:rsid w:val="0079140D"/>
    <w:rsid w:val="007B47B9"/>
    <w:rsid w:val="007B4B3B"/>
    <w:rsid w:val="007B564D"/>
    <w:rsid w:val="007C260C"/>
    <w:rsid w:val="007C4BDA"/>
    <w:rsid w:val="007E148A"/>
    <w:rsid w:val="007E6019"/>
    <w:rsid w:val="007E7386"/>
    <w:rsid w:val="007F09FA"/>
    <w:rsid w:val="008045A0"/>
    <w:rsid w:val="00812BA0"/>
    <w:rsid w:val="00814C68"/>
    <w:rsid w:val="008305E7"/>
    <w:rsid w:val="00851737"/>
    <w:rsid w:val="00856A25"/>
    <w:rsid w:val="008678E8"/>
    <w:rsid w:val="00875CD7"/>
    <w:rsid w:val="008869B4"/>
    <w:rsid w:val="008A2AD3"/>
    <w:rsid w:val="008B69F7"/>
    <w:rsid w:val="008C2698"/>
    <w:rsid w:val="008C3DDD"/>
    <w:rsid w:val="008D1155"/>
    <w:rsid w:val="008D55B7"/>
    <w:rsid w:val="008D634C"/>
    <w:rsid w:val="008E45ED"/>
    <w:rsid w:val="008F3842"/>
    <w:rsid w:val="00901208"/>
    <w:rsid w:val="00912916"/>
    <w:rsid w:val="00920965"/>
    <w:rsid w:val="009251BE"/>
    <w:rsid w:val="00927576"/>
    <w:rsid w:val="00934ECC"/>
    <w:rsid w:val="009364C3"/>
    <w:rsid w:val="00940232"/>
    <w:rsid w:val="00940DC9"/>
    <w:rsid w:val="00943CA6"/>
    <w:rsid w:val="00945834"/>
    <w:rsid w:val="00952433"/>
    <w:rsid w:val="00955EBA"/>
    <w:rsid w:val="009664CC"/>
    <w:rsid w:val="00976371"/>
    <w:rsid w:val="00990C14"/>
    <w:rsid w:val="0099697B"/>
    <w:rsid w:val="009A3CA7"/>
    <w:rsid w:val="009B0C6F"/>
    <w:rsid w:val="009C1C9D"/>
    <w:rsid w:val="009C7DC1"/>
    <w:rsid w:val="009D2027"/>
    <w:rsid w:val="009D42F6"/>
    <w:rsid w:val="009D63FF"/>
    <w:rsid w:val="009E2B08"/>
    <w:rsid w:val="009F2510"/>
    <w:rsid w:val="009F39BA"/>
    <w:rsid w:val="009F53E1"/>
    <w:rsid w:val="00A11F28"/>
    <w:rsid w:val="00A1285F"/>
    <w:rsid w:val="00A17467"/>
    <w:rsid w:val="00A17781"/>
    <w:rsid w:val="00A378F4"/>
    <w:rsid w:val="00A46F6E"/>
    <w:rsid w:val="00A47676"/>
    <w:rsid w:val="00A50CFD"/>
    <w:rsid w:val="00A60FD9"/>
    <w:rsid w:val="00A62A68"/>
    <w:rsid w:val="00A64F46"/>
    <w:rsid w:val="00A75A87"/>
    <w:rsid w:val="00A75FB0"/>
    <w:rsid w:val="00A81A2F"/>
    <w:rsid w:val="00A840BC"/>
    <w:rsid w:val="00A932BF"/>
    <w:rsid w:val="00A96A24"/>
    <w:rsid w:val="00AB148E"/>
    <w:rsid w:val="00AC005B"/>
    <w:rsid w:val="00AC47C4"/>
    <w:rsid w:val="00AE0F8B"/>
    <w:rsid w:val="00AE3024"/>
    <w:rsid w:val="00B177DA"/>
    <w:rsid w:val="00B26936"/>
    <w:rsid w:val="00B332CC"/>
    <w:rsid w:val="00B33F90"/>
    <w:rsid w:val="00B43A82"/>
    <w:rsid w:val="00B444E0"/>
    <w:rsid w:val="00B447EF"/>
    <w:rsid w:val="00B45307"/>
    <w:rsid w:val="00B52109"/>
    <w:rsid w:val="00B544E3"/>
    <w:rsid w:val="00B5592D"/>
    <w:rsid w:val="00B651F0"/>
    <w:rsid w:val="00B74659"/>
    <w:rsid w:val="00B8595A"/>
    <w:rsid w:val="00B943C0"/>
    <w:rsid w:val="00BB28BF"/>
    <w:rsid w:val="00BB3FF1"/>
    <w:rsid w:val="00BD6EF3"/>
    <w:rsid w:val="00BE6672"/>
    <w:rsid w:val="00BF5AD9"/>
    <w:rsid w:val="00C004FA"/>
    <w:rsid w:val="00C01832"/>
    <w:rsid w:val="00C05C27"/>
    <w:rsid w:val="00C1047A"/>
    <w:rsid w:val="00C129A8"/>
    <w:rsid w:val="00C1346D"/>
    <w:rsid w:val="00C200E7"/>
    <w:rsid w:val="00C23C75"/>
    <w:rsid w:val="00C25925"/>
    <w:rsid w:val="00C3449C"/>
    <w:rsid w:val="00C41B9E"/>
    <w:rsid w:val="00C4572A"/>
    <w:rsid w:val="00C6529A"/>
    <w:rsid w:val="00C66870"/>
    <w:rsid w:val="00C8378C"/>
    <w:rsid w:val="00C9359C"/>
    <w:rsid w:val="00C9572F"/>
    <w:rsid w:val="00CA0BC4"/>
    <w:rsid w:val="00CB0E9E"/>
    <w:rsid w:val="00CB5082"/>
    <w:rsid w:val="00CC241E"/>
    <w:rsid w:val="00CC2540"/>
    <w:rsid w:val="00CD08A2"/>
    <w:rsid w:val="00CD47FF"/>
    <w:rsid w:val="00CD52E6"/>
    <w:rsid w:val="00CE4681"/>
    <w:rsid w:val="00D00507"/>
    <w:rsid w:val="00D03E0A"/>
    <w:rsid w:val="00D122E9"/>
    <w:rsid w:val="00D20C84"/>
    <w:rsid w:val="00D22A70"/>
    <w:rsid w:val="00D26E3A"/>
    <w:rsid w:val="00D57A0D"/>
    <w:rsid w:val="00D61D8E"/>
    <w:rsid w:val="00D663C8"/>
    <w:rsid w:val="00D71B66"/>
    <w:rsid w:val="00D77827"/>
    <w:rsid w:val="00D81BE3"/>
    <w:rsid w:val="00D91A53"/>
    <w:rsid w:val="00D94EC6"/>
    <w:rsid w:val="00D97411"/>
    <w:rsid w:val="00DA0446"/>
    <w:rsid w:val="00DA1C87"/>
    <w:rsid w:val="00DA3BE3"/>
    <w:rsid w:val="00DC37E2"/>
    <w:rsid w:val="00DF62A6"/>
    <w:rsid w:val="00E0061D"/>
    <w:rsid w:val="00E0140F"/>
    <w:rsid w:val="00E01FDF"/>
    <w:rsid w:val="00E214D7"/>
    <w:rsid w:val="00E2487C"/>
    <w:rsid w:val="00E464B7"/>
    <w:rsid w:val="00E5017B"/>
    <w:rsid w:val="00E50756"/>
    <w:rsid w:val="00E55342"/>
    <w:rsid w:val="00E6533A"/>
    <w:rsid w:val="00E749D3"/>
    <w:rsid w:val="00E74AB7"/>
    <w:rsid w:val="00E77A81"/>
    <w:rsid w:val="00E87258"/>
    <w:rsid w:val="00E93304"/>
    <w:rsid w:val="00EC2D97"/>
    <w:rsid w:val="00ED3BC0"/>
    <w:rsid w:val="00ED7F5C"/>
    <w:rsid w:val="00EE25C0"/>
    <w:rsid w:val="00F03C99"/>
    <w:rsid w:val="00F04C46"/>
    <w:rsid w:val="00F122EB"/>
    <w:rsid w:val="00F15BC4"/>
    <w:rsid w:val="00F40DB8"/>
    <w:rsid w:val="00F46AE2"/>
    <w:rsid w:val="00F46E3E"/>
    <w:rsid w:val="00F5720C"/>
    <w:rsid w:val="00F654C8"/>
    <w:rsid w:val="00F706DF"/>
    <w:rsid w:val="00F71127"/>
    <w:rsid w:val="00F80BC8"/>
    <w:rsid w:val="00FA5DD1"/>
    <w:rsid w:val="00FB6F78"/>
    <w:rsid w:val="00FC64C4"/>
    <w:rsid w:val="00FE120F"/>
    <w:rsid w:val="00FE3CCD"/>
    <w:rsid w:val="00FE3E51"/>
    <w:rsid w:val="00FE7F32"/>
    <w:rsid w:val="00FF55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711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semiHidden/>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770</TotalTime>
  <Pages>1</Pages>
  <Words>659</Words>
  <Characters>3759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62</cp:revision>
  <cp:lastPrinted>2022-12-06T18:06:00Z</cp:lastPrinted>
  <dcterms:created xsi:type="dcterms:W3CDTF">2022-10-16T08:36:00Z</dcterms:created>
  <dcterms:modified xsi:type="dcterms:W3CDTF">2022-12-11T08:24:00Z</dcterms:modified>
</cp:coreProperties>
</file>