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FCB24" w14:textId="673EC66F" w:rsidR="00B8595A" w:rsidRDefault="00B8595A" w:rsidP="00164A73">
      <w:pPr>
        <w:widowControl w:val="0"/>
        <w:bidi/>
        <w:spacing w:after="0" w:line="254" w:lineRule="auto"/>
        <w:ind w:firstLine="284"/>
        <w:jc w:val="both"/>
        <w:rPr>
          <w:rFonts w:cs="Abz-2 (Badr)"/>
          <w:sz w:val="28"/>
          <w:szCs w:val="28"/>
          <w:lang w:bidi="fa-IR"/>
        </w:rPr>
      </w:pPr>
    </w:p>
    <w:p w14:paraId="6E4F7E51" w14:textId="7AADDC23" w:rsidR="002A048D" w:rsidRDefault="002A048D" w:rsidP="002A048D">
      <w:pPr>
        <w:widowControl w:val="0"/>
        <w:bidi/>
        <w:spacing w:after="0" w:line="254" w:lineRule="auto"/>
        <w:ind w:firstLine="284"/>
        <w:jc w:val="both"/>
        <w:rPr>
          <w:rFonts w:cs="Abz-2 (Badr)"/>
          <w:sz w:val="28"/>
          <w:szCs w:val="28"/>
          <w:lang w:bidi="fa-IR"/>
        </w:rPr>
      </w:pPr>
    </w:p>
    <w:p w14:paraId="7AE32E83" w14:textId="787C44E8" w:rsidR="002A048D" w:rsidRDefault="002A048D" w:rsidP="002A048D">
      <w:pPr>
        <w:widowControl w:val="0"/>
        <w:bidi/>
        <w:spacing w:after="0" w:line="254" w:lineRule="auto"/>
        <w:ind w:firstLine="284"/>
        <w:jc w:val="both"/>
        <w:rPr>
          <w:rFonts w:cs="Abz-2 (Badr)"/>
          <w:sz w:val="28"/>
          <w:szCs w:val="28"/>
          <w:lang w:bidi="fa-IR"/>
        </w:rPr>
      </w:pPr>
    </w:p>
    <w:p w14:paraId="03967B45" w14:textId="77777777" w:rsidR="002A048D" w:rsidRPr="00C27AEE" w:rsidRDefault="002A048D" w:rsidP="002A048D">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3F03C575" w14:textId="77777777" w:rsidR="002A048D" w:rsidRDefault="002A048D" w:rsidP="002A048D">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EBAE69C" w14:textId="77777777" w:rsidR="002A048D" w:rsidRDefault="002A048D" w:rsidP="002A048D">
      <w:pPr>
        <w:widowControl w:val="0"/>
        <w:bidi/>
        <w:spacing w:after="240" w:line="250" w:lineRule="auto"/>
        <w:jc w:val="center"/>
        <w:rPr>
          <w:rFonts w:cs="B Mitra"/>
          <w:b/>
          <w:bCs/>
          <w:sz w:val="32"/>
          <w:szCs w:val="32"/>
          <w:rtl/>
          <w:lang w:bidi="fa-IR"/>
        </w:rPr>
      </w:pPr>
      <w:r>
        <w:rPr>
          <w:rFonts w:cs="B Mitra" w:hint="cs"/>
          <w:b/>
          <w:bCs/>
          <w:sz w:val="32"/>
          <w:szCs w:val="32"/>
          <w:rtl/>
          <w:lang w:bidi="fa-IR"/>
        </w:rPr>
        <w:t>جلسه 532</w:t>
      </w:r>
    </w:p>
    <w:p w14:paraId="332D9EA1" w14:textId="77777777" w:rsidR="002A048D" w:rsidRPr="00B5397B" w:rsidRDefault="002A048D" w:rsidP="002A048D">
      <w:pPr>
        <w:widowControl w:val="0"/>
        <w:bidi/>
        <w:spacing w:after="0"/>
        <w:ind w:left="1701" w:firstLine="284"/>
        <w:jc w:val="both"/>
        <w:rPr>
          <w:rFonts w:cs="Abz-2 (Badr)"/>
          <w:b/>
          <w:bCs/>
          <w:sz w:val="28"/>
          <w:szCs w:val="28"/>
          <w:rtl/>
          <w:lang w:bidi="fa-IR"/>
        </w:rPr>
      </w:pPr>
      <w:r w:rsidRPr="00B5397B">
        <w:rPr>
          <w:rFonts w:cs="Abz-2 (Badr)" w:hint="cs"/>
          <w:b/>
          <w:bCs/>
          <w:sz w:val="28"/>
          <w:szCs w:val="28"/>
          <w:rtl/>
          <w:lang w:bidi="fa-IR"/>
        </w:rPr>
        <w:t>قال المحقّق الحلّي:</w:t>
      </w:r>
    </w:p>
    <w:p w14:paraId="782B438D" w14:textId="77777777" w:rsidR="002A048D" w:rsidRDefault="002A048D" w:rsidP="002A048D">
      <w:pPr>
        <w:widowControl w:val="0"/>
        <w:bidi/>
        <w:spacing w:after="0"/>
        <w:ind w:left="1701" w:firstLine="284"/>
        <w:jc w:val="both"/>
        <w:rPr>
          <w:rFonts w:cs="Abz-2 (Badr)"/>
          <w:b/>
          <w:bCs/>
          <w:sz w:val="28"/>
          <w:szCs w:val="28"/>
          <w:rtl/>
          <w:lang w:bidi="fa-IR"/>
        </w:rPr>
      </w:pPr>
      <w:r>
        <w:rPr>
          <w:rFonts w:cs="Abz-2 (Badr)" w:hint="cs"/>
          <w:b/>
          <w:bCs/>
          <w:sz w:val="28"/>
          <w:szCs w:val="28"/>
          <w:rtl/>
          <w:lang w:bidi="fa-IR"/>
        </w:rPr>
        <w:t>«</w:t>
      </w:r>
      <w:r w:rsidRPr="003D437E">
        <w:rPr>
          <w:rFonts w:cs="Abz-2 (Badr)"/>
          <w:b/>
          <w:bCs/>
          <w:sz w:val="28"/>
          <w:szCs w:val="28"/>
          <w:rtl/>
          <w:lang w:bidi="fa-IR"/>
        </w:rPr>
        <w:t>ولا تقدير في المهر بل ما تراضى عليه الزوجان وإن قل</w:t>
      </w:r>
      <w:r>
        <w:rPr>
          <w:rFonts w:cs="Abz-2 (Badr)" w:hint="cs"/>
          <w:b/>
          <w:bCs/>
          <w:sz w:val="28"/>
          <w:szCs w:val="28"/>
          <w:rtl/>
          <w:lang w:bidi="fa-IR"/>
        </w:rPr>
        <w:t>ّ</w:t>
      </w:r>
      <w:r w:rsidRPr="003D437E">
        <w:rPr>
          <w:rFonts w:cs="Abz-2 (Badr)"/>
          <w:b/>
          <w:bCs/>
          <w:sz w:val="28"/>
          <w:szCs w:val="28"/>
          <w:rtl/>
          <w:lang w:bidi="fa-IR"/>
        </w:rPr>
        <w:t xml:space="preserve"> ما لم يقصر عن التقويم</w:t>
      </w:r>
      <w:r>
        <w:rPr>
          <w:rFonts w:cs="Abz-2 (Badr)" w:hint="cs"/>
          <w:b/>
          <w:bCs/>
          <w:sz w:val="28"/>
          <w:szCs w:val="28"/>
          <w:rtl/>
          <w:lang w:bidi="fa-IR"/>
        </w:rPr>
        <w:t>،</w:t>
      </w:r>
      <w:r w:rsidRPr="003D437E">
        <w:rPr>
          <w:rFonts w:cs="Abz-2 (Badr)"/>
          <w:b/>
          <w:bCs/>
          <w:sz w:val="28"/>
          <w:szCs w:val="28"/>
          <w:rtl/>
          <w:lang w:bidi="fa-IR"/>
        </w:rPr>
        <w:t xml:space="preserve"> كحب</w:t>
      </w:r>
      <w:r>
        <w:rPr>
          <w:rFonts w:cs="Abz-2 (Badr)" w:hint="cs"/>
          <w:b/>
          <w:bCs/>
          <w:sz w:val="28"/>
          <w:szCs w:val="28"/>
          <w:rtl/>
          <w:lang w:bidi="fa-IR"/>
        </w:rPr>
        <w:t>ّ</w:t>
      </w:r>
      <w:r w:rsidRPr="003D437E">
        <w:rPr>
          <w:rFonts w:cs="Abz-2 (Badr)"/>
          <w:b/>
          <w:bCs/>
          <w:sz w:val="28"/>
          <w:szCs w:val="28"/>
          <w:rtl/>
          <w:lang w:bidi="fa-IR"/>
        </w:rPr>
        <w:t>ة من حنطة</w:t>
      </w:r>
      <w:r>
        <w:rPr>
          <w:rFonts w:cs="Abz-2 (Badr)" w:hint="cs"/>
          <w:b/>
          <w:bCs/>
          <w:sz w:val="28"/>
          <w:szCs w:val="28"/>
          <w:rtl/>
          <w:lang w:bidi="fa-IR"/>
        </w:rPr>
        <w:t>.</w:t>
      </w:r>
      <w:r w:rsidRPr="003D437E">
        <w:rPr>
          <w:rFonts w:cs="Abz-2 (Badr)"/>
          <w:b/>
          <w:bCs/>
          <w:sz w:val="28"/>
          <w:szCs w:val="28"/>
          <w:rtl/>
          <w:lang w:bidi="fa-IR"/>
        </w:rPr>
        <w:t xml:space="preserve"> وكذا لا حد</w:t>
      </w:r>
      <w:r>
        <w:rPr>
          <w:rFonts w:cs="Abz-2 (Badr)" w:hint="cs"/>
          <w:b/>
          <w:bCs/>
          <w:sz w:val="28"/>
          <w:szCs w:val="28"/>
          <w:rtl/>
          <w:lang w:bidi="fa-IR"/>
        </w:rPr>
        <w:t>ّ</w:t>
      </w:r>
      <w:r w:rsidRPr="003D437E">
        <w:rPr>
          <w:rFonts w:cs="Abz-2 (Badr)"/>
          <w:b/>
          <w:bCs/>
          <w:sz w:val="28"/>
          <w:szCs w:val="28"/>
          <w:rtl/>
          <w:lang w:bidi="fa-IR"/>
        </w:rPr>
        <w:t xml:space="preserve"> له في الكثرة</w:t>
      </w:r>
      <w:r>
        <w:rPr>
          <w:rFonts w:cs="Abz-2 (Badr)" w:hint="cs"/>
          <w:b/>
          <w:bCs/>
          <w:sz w:val="28"/>
          <w:szCs w:val="28"/>
          <w:rtl/>
          <w:lang w:bidi="fa-IR"/>
        </w:rPr>
        <w:t>.</w:t>
      </w:r>
    </w:p>
    <w:p w14:paraId="2ECB79DA" w14:textId="77777777" w:rsidR="002A048D" w:rsidRPr="003D437E" w:rsidRDefault="002A048D" w:rsidP="002A048D">
      <w:pPr>
        <w:widowControl w:val="0"/>
        <w:bidi/>
        <w:spacing w:after="360"/>
        <w:ind w:left="1701" w:firstLine="284"/>
        <w:jc w:val="both"/>
        <w:rPr>
          <w:rFonts w:cs="Abz-2 (Badr)"/>
          <w:b/>
          <w:bCs/>
          <w:sz w:val="28"/>
          <w:szCs w:val="28"/>
          <w:rtl/>
          <w:lang w:bidi="fa-IR"/>
        </w:rPr>
      </w:pPr>
      <w:r w:rsidRPr="003D437E">
        <w:rPr>
          <w:rFonts w:cs="Abz-2 (Badr)"/>
          <w:b/>
          <w:bCs/>
          <w:sz w:val="28"/>
          <w:szCs w:val="28"/>
          <w:rtl/>
          <w:lang w:bidi="fa-IR"/>
        </w:rPr>
        <w:t>وقيل بالمنع من الزيادة عن مهر السن</w:t>
      </w:r>
      <w:r>
        <w:rPr>
          <w:rFonts w:cs="Abz-2 (Badr)" w:hint="cs"/>
          <w:b/>
          <w:bCs/>
          <w:sz w:val="28"/>
          <w:szCs w:val="28"/>
          <w:rtl/>
          <w:lang w:bidi="fa-IR"/>
        </w:rPr>
        <w:t>ّ</w:t>
      </w:r>
      <w:r w:rsidRPr="003D437E">
        <w:rPr>
          <w:rFonts w:cs="Abz-2 (Badr)"/>
          <w:b/>
          <w:bCs/>
          <w:sz w:val="28"/>
          <w:szCs w:val="28"/>
          <w:rtl/>
          <w:lang w:bidi="fa-IR"/>
        </w:rPr>
        <w:t>ة</w:t>
      </w:r>
      <w:r>
        <w:rPr>
          <w:rFonts w:cs="Abz-2 (Badr)" w:hint="cs"/>
          <w:b/>
          <w:bCs/>
          <w:sz w:val="28"/>
          <w:szCs w:val="28"/>
          <w:rtl/>
          <w:lang w:bidi="fa-IR"/>
        </w:rPr>
        <w:t>،</w:t>
      </w:r>
      <w:r w:rsidRPr="003D437E">
        <w:rPr>
          <w:rFonts w:cs="Abz-2 (Badr)"/>
          <w:b/>
          <w:bCs/>
          <w:sz w:val="28"/>
          <w:szCs w:val="28"/>
          <w:rtl/>
          <w:lang w:bidi="fa-IR"/>
        </w:rPr>
        <w:t xml:space="preserve"> ولو زاد رد</w:t>
      </w:r>
      <w:r>
        <w:rPr>
          <w:rFonts w:cs="Abz-2 (Badr)" w:hint="cs"/>
          <w:b/>
          <w:bCs/>
          <w:sz w:val="28"/>
          <w:szCs w:val="28"/>
          <w:rtl/>
          <w:lang w:bidi="fa-IR"/>
        </w:rPr>
        <w:t>ّ</w:t>
      </w:r>
      <w:r w:rsidRPr="003D437E">
        <w:rPr>
          <w:rFonts w:cs="Abz-2 (Badr)"/>
          <w:b/>
          <w:bCs/>
          <w:sz w:val="28"/>
          <w:szCs w:val="28"/>
          <w:rtl/>
          <w:lang w:bidi="fa-IR"/>
        </w:rPr>
        <w:t xml:space="preserve"> إليها</w:t>
      </w:r>
      <w:r>
        <w:rPr>
          <w:rFonts w:cs="Abz-2 (Badr)" w:hint="cs"/>
          <w:b/>
          <w:bCs/>
          <w:sz w:val="28"/>
          <w:szCs w:val="28"/>
          <w:rtl/>
          <w:lang w:bidi="fa-IR"/>
        </w:rPr>
        <w:t>؛</w:t>
      </w:r>
      <w:r w:rsidRPr="003D437E">
        <w:rPr>
          <w:rFonts w:cs="Abz-2 (Badr)"/>
          <w:b/>
          <w:bCs/>
          <w:sz w:val="28"/>
          <w:szCs w:val="28"/>
          <w:rtl/>
          <w:lang w:bidi="fa-IR"/>
        </w:rPr>
        <w:t xml:space="preserve"> وليس بمعتمد</w:t>
      </w:r>
      <w:r>
        <w:rPr>
          <w:rFonts w:cs="Abz-2 (Badr)" w:hint="cs"/>
          <w:b/>
          <w:bCs/>
          <w:sz w:val="28"/>
          <w:szCs w:val="28"/>
          <w:rtl/>
          <w:lang w:bidi="fa-IR"/>
        </w:rPr>
        <w:t>.»</w:t>
      </w:r>
      <w:r w:rsidRPr="0064364F">
        <w:rPr>
          <w:rStyle w:val="FootnoteReference"/>
          <w:rFonts w:cs="Abz-2 (Badr)"/>
          <w:color w:val="000000" w:themeColor="text1"/>
          <w:sz w:val="28"/>
          <w:szCs w:val="28"/>
          <w:rtl/>
          <w:lang w:bidi="fa-IR"/>
        </w:rPr>
        <w:footnoteReference w:id="1"/>
      </w:r>
    </w:p>
    <w:p w14:paraId="4F0E5CF6"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در خصوص اين که مهر از حيث قلّت حدّی ندارد بجز اين که نبايد به نحوی باشد که عرفاً صدق مال بر آن نشود، خلافی نيست.</w:t>
      </w:r>
    </w:p>
    <w:p w14:paraId="75112F1E"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قال المحقّق الثاني في جامع المقاصد: «</w:t>
      </w:r>
      <w:r w:rsidRPr="00B61DF9">
        <w:rPr>
          <w:rFonts w:cs="Abz-2 (Badr)"/>
          <w:sz w:val="28"/>
          <w:szCs w:val="28"/>
          <w:rtl/>
          <w:lang w:bidi="fa-IR"/>
        </w:rPr>
        <w:t>لا خلاف عند أصحابنا في أن</w:t>
      </w:r>
      <w:r>
        <w:rPr>
          <w:rFonts w:cs="Abz-2 (Badr)" w:hint="cs"/>
          <w:sz w:val="28"/>
          <w:szCs w:val="28"/>
          <w:rtl/>
          <w:lang w:bidi="fa-IR"/>
        </w:rPr>
        <w:t>ّ</w:t>
      </w:r>
      <w:r w:rsidRPr="00B61DF9">
        <w:rPr>
          <w:rFonts w:cs="Abz-2 (Badr)"/>
          <w:sz w:val="28"/>
          <w:szCs w:val="28"/>
          <w:rtl/>
          <w:lang w:bidi="fa-IR"/>
        </w:rPr>
        <w:t xml:space="preserve"> المهر لا يتقد</w:t>
      </w:r>
      <w:r>
        <w:rPr>
          <w:rFonts w:cs="Abz-2 (Badr)" w:hint="cs"/>
          <w:sz w:val="28"/>
          <w:szCs w:val="28"/>
          <w:rtl/>
          <w:lang w:bidi="fa-IR"/>
        </w:rPr>
        <w:t>ّ</w:t>
      </w:r>
      <w:r w:rsidRPr="00B61DF9">
        <w:rPr>
          <w:rFonts w:cs="Abz-2 (Badr)"/>
          <w:sz w:val="28"/>
          <w:szCs w:val="28"/>
          <w:rtl/>
          <w:lang w:bidi="fa-IR"/>
        </w:rPr>
        <w:t>ر قلّة إلا بأقل</w:t>
      </w:r>
      <w:r>
        <w:rPr>
          <w:rFonts w:cs="Abz-2 (Badr)" w:hint="cs"/>
          <w:sz w:val="28"/>
          <w:szCs w:val="28"/>
          <w:rtl/>
          <w:lang w:bidi="fa-IR"/>
        </w:rPr>
        <w:t>ّ</w:t>
      </w:r>
      <w:r w:rsidRPr="00B61DF9">
        <w:rPr>
          <w:rFonts w:cs="Abz-2 (Badr)"/>
          <w:sz w:val="28"/>
          <w:szCs w:val="28"/>
          <w:rtl/>
          <w:lang w:bidi="fa-IR"/>
        </w:rPr>
        <w:t xml:space="preserve"> ما يتمل</w:t>
      </w:r>
      <w:r>
        <w:rPr>
          <w:rFonts w:cs="Abz-2 (Badr)" w:hint="cs"/>
          <w:sz w:val="28"/>
          <w:szCs w:val="28"/>
          <w:rtl/>
          <w:lang w:bidi="fa-IR"/>
        </w:rPr>
        <w:t>ّ</w:t>
      </w:r>
      <w:r w:rsidRPr="00B61DF9">
        <w:rPr>
          <w:rFonts w:cs="Abz-2 (Badr)"/>
          <w:sz w:val="28"/>
          <w:szCs w:val="28"/>
          <w:rtl/>
          <w:lang w:bidi="fa-IR"/>
        </w:rPr>
        <w:t>ك</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2"/>
      </w:r>
      <w:r>
        <w:rPr>
          <w:rFonts w:cs="Abz-2 (Badr)" w:hint="cs"/>
          <w:sz w:val="28"/>
          <w:szCs w:val="28"/>
          <w:rtl/>
          <w:lang w:bidi="fa-IR"/>
        </w:rPr>
        <w:t xml:space="preserve"> ومثله کلام الشهيد الثاني في المسال</w:t>
      </w:r>
      <w:r>
        <w:rPr>
          <w:rFonts w:cs="Abz-2 (Badr)" w:hint="cs"/>
          <w:sz w:val="28"/>
          <w:szCs w:val="28"/>
          <w:rtl/>
        </w:rPr>
        <w:t>ك</w:t>
      </w:r>
      <w:r w:rsidRPr="0064364F">
        <w:rPr>
          <w:rStyle w:val="FootnoteReference"/>
          <w:rFonts w:cs="Abz-2 (Badr)"/>
          <w:color w:val="000000" w:themeColor="text1"/>
          <w:sz w:val="28"/>
          <w:szCs w:val="28"/>
          <w:rtl/>
          <w:lang w:bidi="fa-IR"/>
        </w:rPr>
        <w:footnoteReference w:id="3"/>
      </w:r>
      <w:r>
        <w:rPr>
          <w:rFonts w:cs="Abz-2 (Badr)" w:hint="cs"/>
          <w:sz w:val="28"/>
          <w:szCs w:val="28"/>
          <w:rtl/>
          <w:lang w:bidi="fa-IR"/>
        </w:rPr>
        <w:t xml:space="preserve">  والمحدّث البحراني في الحدائق</w:t>
      </w:r>
      <w:r w:rsidRPr="0064364F">
        <w:rPr>
          <w:rStyle w:val="FootnoteReference"/>
          <w:rFonts w:cs="Abz-2 (Badr)"/>
          <w:color w:val="000000" w:themeColor="text1"/>
          <w:sz w:val="28"/>
          <w:szCs w:val="28"/>
          <w:rtl/>
          <w:lang w:bidi="fa-IR"/>
        </w:rPr>
        <w:footnoteReference w:id="4"/>
      </w:r>
      <w:r>
        <w:rPr>
          <w:rFonts w:cs="Abz-2 (Badr)" w:hint="cs"/>
          <w:sz w:val="28"/>
          <w:szCs w:val="28"/>
          <w:rtl/>
          <w:lang w:bidi="fa-IR"/>
        </w:rPr>
        <w:t>.</w:t>
      </w:r>
    </w:p>
    <w:p w14:paraId="2F49855D"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بلکه برخی در اين خصوص ادعای اجماع کرده</w:t>
      </w:r>
      <w:r>
        <w:rPr>
          <w:rFonts w:cs="Abz-2 (Badr)"/>
          <w:sz w:val="28"/>
          <w:szCs w:val="28"/>
          <w:rtl/>
          <w:lang w:bidi="fa-IR"/>
        </w:rPr>
        <w:softHyphen/>
      </w:r>
      <w:r>
        <w:rPr>
          <w:rFonts w:cs="Abz-2 (Badr)" w:hint="cs"/>
          <w:sz w:val="28"/>
          <w:szCs w:val="28"/>
          <w:rtl/>
          <w:lang w:bidi="fa-IR"/>
        </w:rPr>
        <w:t>اند.</w:t>
      </w:r>
    </w:p>
    <w:p w14:paraId="328E172E"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قال الفاضل الآبي في التنقيح الرائع: «</w:t>
      </w:r>
      <w:r w:rsidRPr="003C1267">
        <w:rPr>
          <w:rFonts w:cs="Abz-2 (Badr)"/>
          <w:sz w:val="28"/>
          <w:szCs w:val="28"/>
          <w:rtl/>
          <w:lang w:bidi="fa-IR"/>
        </w:rPr>
        <w:t>أم</w:t>
      </w:r>
      <w:r>
        <w:rPr>
          <w:rFonts w:cs="Abz-2 (Badr)" w:hint="cs"/>
          <w:sz w:val="28"/>
          <w:szCs w:val="28"/>
          <w:rtl/>
          <w:lang w:bidi="fa-IR"/>
        </w:rPr>
        <w:t>ّ</w:t>
      </w:r>
      <w:r w:rsidRPr="003C1267">
        <w:rPr>
          <w:rFonts w:cs="Abz-2 (Badr)"/>
          <w:sz w:val="28"/>
          <w:szCs w:val="28"/>
          <w:rtl/>
          <w:lang w:bidi="fa-IR"/>
        </w:rPr>
        <w:t>ا الأو</w:t>
      </w:r>
      <w:r>
        <w:rPr>
          <w:rFonts w:cs="Abz-2 (Badr)" w:hint="cs"/>
          <w:sz w:val="28"/>
          <w:szCs w:val="28"/>
          <w:rtl/>
          <w:lang w:bidi="fa-IR"/>
        </w:rPr>
        <w:t>ّ</w:t>
      </w:r>
      <w:r w:rsidRPr="003C1267">
        <w:rPr>
          <w:rFonts w:cs="Abz-2 (Badr)"/>
          <w:sz w:val="28"/>
          <w:szCs w:val="28"/>
          <w:rtl/>
          <w:lang w:bidi="fa-IR"/>
        </w:rPr>
        <w:t xml:space="preserve">ل </w:t>
      </w:r>
      <w:r>
        <w:rPr>
          <w:rFonts w:cs="Abz-2 (Badr)" w:hint="cs"/>
          <w:sz w:val="28"/>
          <w:szCs w:val="28"/>
          <w:rtl/>
          <w:lang w:bidi="fa-IR"/>
        </w:rPr>
        <w:t>ـ</w:t>
      </w:r>
      <w:r w:rsidRPr="003C1267">
        <w:rPr>
          <w:rFonts w:cs="Abz-2 (Badr)"/>
          <w:sz w:val="28"/>
          <w:szCs w:val="28"/>
          <w:rtl/>
          <w:lang w:bidi="fa-IR"/>
        </w:rPr>
        <w:t xml:space="preserve"> وهو عدم تقد</w:t>
      </w:r>
      <w:r>
        <w:rPr>
          <w:rFonts w:cs="Abz-2 (Badr)" w:hint="cs"/>
          <w:sz w:val="28"/>
          <w:szCs w:val="28"/>
          <w:rtl/>
          <w:lang w:bidi="fa-IR"/>
        </w:rPr>
        <w:t>ّ</w:t>
      </w:r>
      <w:r w:rsidRPr="003C1267">
        <w:rPr>
          <w:rFonts w:cs="Abz-2 (Badr)"/>
          <w:sz w:val="28"/>
          <w:szCs w:val="28"/>
          <w:rtl/>
          <w:lang w:bidi="fa-IR"/>
        </w:rPr>
        <w:t>ره قل</w:t>
      </w:r>
      <w:r>
        <w:rPr>
          <w:rFonts w:cs="Abz-2 (Badr)" w:hint="cs"/>
          <w:sz w:val="28"/>
          <w:szCs w:val="28"/>
          <w:rtl/>
          <w:lang w:bidi="fa-IR"/>
        </w:rPr>
        <w:t>ّ</w:t>
      </w:r>
      <w:r w:rsidRPr="003C1267">
        <w:rPr>
          <w:rFonts w:cs="Abz-2 (Badr)"/>
          <w:sz w:val="28"/>
          <w:szCs w:val="28"/>
          <w:rtl/>
          <w:lang w:bidi="fa-IR"/>
        </w:rPr>
        <w:t xml:space="preserve">ة </w:t>
      </w:r>
      <w:r>
        <w:rPr>
          <w:rFonts w:cs="Abz-2 (Badr)" w:hint="cs"/>
          <w:sz w:val="28"/>
          <w:szCs w:val="28"/>
          <w:rtl/>
          <w:lang w:bidi="fa-IR"/>
        </w:rPr>
        <w:t>ـ</w:t>
      </w:r>
      <w:r w:rsidRPr="003C1267">
        <w:rPr>
          <w:rFonts w:cs="Abz-2 (Badr)"/>
          <w:sz w:val="28"/>
          <w:szCs w:val="28"/>
          <w:rtl/>
          <w:lang w:bidi="fa-IR"/>
        </w:rPr>
        <w:t xml:space="preserve"> فإجماعي</w:t>
      </w:r>
      <w:r>
        <w:rPr>
          <w:rFonts w:cs="Abz-2 (Badr)" w:hint="cs"/>
          <w:sz w:val="28"/>
          <w:szCs w:val="28"/>
          <w:rtl/>
          <w:lang w:bidi="fa-IR"/>
        </w:rPr>
        <w:t>ّ</w:t>
      </w:r>
      <w:r w:rsidRPr="003C1267">
        <w:rPr>
          <w:rFonts w:cs="Abz-2 (Badr)"/>
          <w:sz w:val="28"/>
          <w:szCs w:val="28"/>
          <w:rtl/>
          <w:lang w:bidi="fa-IR"/>
        </w:rPr>
        <w:t>.</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5"/>
      </w:r>
    </w:p>
    <w:p w14:paraId="101C03C0" w14:textId="77777777" w:rsidR="002A048D" w:rsidRPr="003C1267" w:rsidRDefault="002A048D" w:rsidP="002A048D">
      <w:pPr>
        <w:widowControl w:val="0"/>
        <w:bidi/>
        <w:spacing w:after="0" w:line="254" w:lineRule="auto"/>
        <w:ind w:firstLine="284"/>
        <w:jc w:val="both"/>
        <w:rPr>
          <w:rFonts w:ascii="Noor_Nazli" w:eastAsia="Times New Roman" w:hAnsi="Noor_Nazli" w:cs="Times New Roman"/>
          <w:sz w:val="36"/>
          <w:szCs w:val="36"/>
          <w:rtl/>
          <w:lang w:bidi="fa-IR"/>
        </w:rPr>
      </w:pPr>
      <w:r>
        <w:rPr>
          <w:rFonts w:cs="Abz-2 (Badr)" w:hint="cs"/>
          <w:sz w:val="28"/>
          <w:szCs w:val="28"/>
          <w:rtl/>
          <w:lang w:bidi="fa-IR"/>
        </w:rPr>
        <w:lastRenderedPageBreak/>
        <w:t>وقال السيّد العاملي في نهاية المرام: «</w:t>
      </w:r>
      <w:r w:rsidRPr="003C1267">
        <w:rPr>
          <w:rFonts w:cs="Abz-2 (Badr)"/>
          <w:sz w:val="28"/>
          <w:szCs w:val="28"/>
          <w:rtl/>
          <w:lang w:bidi="fa-IR"/>
        </w:rPr>
        <w:t xml:space="preserve">أجمع الأصحاب على </w:t>
      </w:r>
      <w:r>
        <w:rPr>
          <w:rFonts w:cs="Abz-2 (Badr)" w:hint="cs"/>
          <w:sz w:val="28"/>
          <w:szCs w:val="28"/>
          <w:rtl/>
          <w:lang w:bidi="fa-IR"/>
        </w:rPr>
        <w:t>أ</w:t>
      </w:r>
      <w:r w:rsidRPr="003C1267">
        <w:rPr>
          <w:rFonts w:cs="Abz-2 (Badr)"/>
          <w:sz w:val="28"/>
          <w:szCs w:val="28"/>
          <w:rtl/>
          <w:lang w:bidi="fa-IR"/>
        </w:rPr>
        <w:t>ن</w:t>
      </w:r>
      <w:r>
        <w:rPr>
          <w:rFonts w:cs="Abz-2 (Badr)" w:hint="cs"/>
          <w:sz w:val="28"/>
          <w:szCs w:val="28"/>
          <w:rtl/>
          <w:lang w:bidi="fa-IR"/>
        </w:rPr>
        <w:t>ّ</w:t>
      </w:r>
      <w:r w:rsidRPr="003C1267">
        <w:rPr>
          <w:rFonts w:cs="Abz-2 (Badr)"/>
          <w:sz w:val="28"/>
          <w:szCs w:val="28"/>
          <w:rtl/>
          <w:lang w:bidi="fa-IR"/>
        </w:rPr>
        <w:t xml:space="preserve"> المهر لا يتقد</w:t>
      </w:r>
      <w:r>
        <w:rPr>
          <w:rFonts w:cs="Abz-2 (Badr)" w:hint="cs"/>
          <w:sz w:val="28"/>
          <w:szCs w:val="28"/>
          <w:rtl/>
          <w:lang w:bidi="fa-IR"/>
        </w:rPr>
        <w:t>ّ</w:t>
      </w:r>
      <w:r w:rsidRPr="003C1267">
        <w:rPr>
          <w:rFonts w:cs="Abz-2 (Badr)"/>
          <w:sz w:val="28"/>
          <w:szCs w:val="28"/>
          <w:rtl/>
          <w:lang w:bidi="fa-IR"/>
        </w:rPr>
        <w:t>ر قلّة إلا بأقلّ‌ ما يتمل</w:t>
      </w:r>
      <w:r>
        <w:rPr>
          <w:rFonts w:cs="Abz-2 (Badr)" w:hint="cs"/>
          <w:sz w:val="28"/>
          <w:szCs w:val="28"/>
          <w:rtl/>
          <w:lang w:bidi="fa-IR"/>
        </w:rPr>
        <w:t>ّ</w:t>
      </w:r>
      <w:r w:rsidRPr="003C1267">
        <w:rPr>
          <w:rFonts w:cs="Abz-2 (Badr)"/>
          <w:sz w:val="28"/>
          <w:szCs w:val="28"/>
          <w:rtl/>
          <w:lang w:bidi="fa-IR"/>
        </w:rPr>
        <w:t>ك.</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6"/>
      </w:r>
    </w:p>
    <w:p w14:paraId="1DC88D88"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البته تعبير به «أقلّ ما يتملّ</w:t>
      </w:r>
      <w:r>
        <w:rPr>
          <w:rFonts w:cs="Abz-2 (Badr)" w:hint="cs"/>
          <w:sz w:val="28"/>
          <w:szCs w:val="28"/>
          <w:rtl/>
        </w:rPr>
        <w:t>ك</w:t>
      </w:r>
      <w:r>
        <w:rPr>
          <w:rFonts w:cs="Abz-2 (Badr)" w:hint="cs"/>
          <w:sz w:val="28"/>
          <w:szCs w:val="28"/>
          <w:rtl/>
          <w:lang w:bidi="fa-IR"/>
        </w:rPr>
        <w:t>» که در کلمات اصحاب آمده است، تعبير دقيقی نيست و تعبير دقيق همان چيزی است که در عبارت محقّق آمده است، وبه عبارت ديگر: «أقلّ ما يتموّل»، زيرا از حيث ملکيت حدّی وجود ندارد و يک پر کاه يا يک دانه گندم نيز می</w:t>
      </w:r>
      <w:r>
        <w:rPr>
          <w:rFonts w:cs="Abz-2 (Badr)"/>
          <w:sz w:val="28"/>
          <w:szCs w:val="28"/>
          <w:rtl/>
          <w:lang w:bidi="fa-IR"/>
        </w:rPr>
        <w:softHyphen/>
      </w:r>
      <w:r>
        <w:rPr>
          <w:rFonts w:cs="Abz-2 (Badr)" w:hint="cs"/>
          <w:sz w:val="28"/>
          <w:szCs w:val="28"/>
          <w:rtl/>
          <w:lang w:bidi="fa-IR"/>
        </w:rPr>
        <w:t>تواند به ملکيت درآيد هرچند ماليت ندارد.</w:t>
      </w:r>
    </w:p>
    <w:p w14:paraId="31EA5766"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دليل عدم حدّ از حيث قلّت برای مهر نيز قبل از اجماع، رواياتی است که در صدر بحث گذشت و دلالت داشتند که تعيين صداق از حيث قلت و کثرت در اختيار زوجين است و اطلاق آنها شامل هر چيزی که صدق مال بر آن بکند می</w:t>
      </w:r>
      <w:r>
        <w:rPr>
          <w:rFonts w:cs="Abz-2 (Badr)"/>
          <w:sz w:val="28"/>
          <w:szCs w:val="28"/>
          <w:rtl/>
          <w:lang w:bidi="fa-IR"/>
        </w:rPr>
        <w:softHyphen/>
      </w:r>
      <w:r>
        <w:rPr>
          <w:rFonts w:cs="Abz-2 (Badr)" w:hint="cs"/>
          <w:sz w:val="28"/>
          <w:szCs w:val="28"/>
          <w:rtl/>
          <w:lang w:bidi="fa-IR"/>
        </w:rPr>
        <w:t>شود، ولو در اقل مقدار ماليّت باشد.</w:t>
      </w:r>
    </w:p>
    <w:p w14:paraId="0627B85A"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بلکه در برخی از اخبار در خصوص مقدار مهر از حيث قلّت تعابيری آمده است که دلالت بر همين مطلب دارد.</w:t>
      </w:r>
    </w:p>
    <w:p w14:paraId="3CD8156F"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منها: صحيحة محمّد بن مسلم عن أبي عبدالله(ع)، قال: «قلت له: ما أدنی ما يجزئ من المهر؟ قال: تمثال من سکّر.»</w:t>
      </w:r>
      <w:r w:rsidRPr="0064364F">
        <w:rPr>
          <w:rStyle w:val="FootnoteReference"/>
          <w:rFonts w:cs="Abz-2 (Badr)"/>
          <w:color w:val="000000" w:themeColor="text1"/>
          <w:sz w:val="28"/>
          <w:szCs w:val="28"/>
          <w:rtl/>
          <w:lang w:bidi="fa-IR"/>
        </w:rPr>
        <w:footnoteReference w:id="7"/>
      </w:r>
    </w:p>
    <w:p w14:paraId="48BB1AC4" w14:textId="77777777" w:rsidR="002A048D" w:rsidRPr="003545E9" w:rsidRDefault="002A048D" w:rsidP="002A048D">
      <w:pPr>
        <w:widowControl w:val="0"/>
        <w:bidi/>
        <w:spacing w:after="0" w:line="254" w:lineRule="auto"/>
        <w:ind w:firstLine="284"/>
        <w:jc w:val="both"/>
        <w:rPr>
          <w:rFonts w:ascii="Noor_Nazli" w:eastAsia="Times New Roman" w:hAnsi="Noor_Nazli" w:cs="Times New Roman"/>
          <w:sz w:val="36"/>
          <w:szCs w:val="36"/>
          <w:rtl/>
          <w:lang w:bidi="fa-IR"/>
        </w:rPr>
      </w:pPr>
      <w:r>
        <w:rPr>
          <w:rFonts w:cs="Abz-2 (Badr)" w:hint="cs"/>
          <w:sz w:val="28"/>
          <w:szCs w:val="28"/>
          <w:rtl/>
          <w:lang w:bidi="fa-IR"/>
        </w:rPr>
        <w:t>قال المولی محمّد باقر المجلسي في شرحها في الملاذ: «</w:t>
      </w:r>
      <w:r w:rsidRPr="003545E9">
        <w:rPr>
          <w:rFonts w:cs="Abz-2 (Badr)"/>
          <w:sz w:val="28"/>
          <w:szCs w:val="28"/>
          <w:rtl/>
          <w:lang w:bidi="fa-IR"/>
        </w:rPr>
        <w:t>التمثال من السك</w:t>
      </w:r>
      <w:r>
        <w:rPr>
          <w:rFonts w:cs="Abz-2 (Badr)" w:hint="cs"/>
          <w:sz w:val="28"/>
          <w:szCs w:val="28"/>
          <w:rtl/>
          <w:lang w:bidi="fa-IR"/>
        </w:rPr>
        <w:t>ّ</w:t>
      </w:r>
      <w:r w:rsidRPr="003545E9">
        <w:rPr>
          <w:rFonts w:cs="Abz-2 (Badr)"/>
          <w:sz w:val="28"/>
          <w:szCs w:val="28"/>
          <w:rtl/>
          <w:lang w:bidi="fa-IR"/>
        </w:rPr>
        <w:t>ر تمثيل لأقل</w:t>
      </w:r>
      <w:r>
        <w:rPr>
          <w:rFonts w:cs="Abz-2 (Badr)" w:hint="cs"/>
          <w:sz w:val="28"/>
          <w:szCs w:val="28"/>
          <w:rtl/>
          <w:lang w:bidi="fa-IR"/>
        </w:rPr>
        <w:t>ّ</w:t>
      </w:r>
      <w:r w:rsidRPr="003545E9">
        <w:rPr>
          <w:rFonts w:cs="Abz-2 (Badr)"/>
          <w:sz w:val="28"/>
          <w:szCs w:val="28"/>
          <w:rtl/>
          <w:lang w:bidi="fa-IR"/>
        </w:rPr>
        <w:t xml:space="preserve"> ما يتمو</w:t>
      </w:r>
      <w:r>
        <w:rPr>
          <w:rFonts w:cs="Abz-2 (Badr)" w:hint="cs"/>
          <w:sz w:val="28"/>
          <w:szCs w:val="28"/>
          <w:rtl/>
          <w:lang w:bidi="fa-IR"/>
        </w:rPr>
        <w:t>ّ</w:t>
      </w:r>
      <w:r w:rsidRPr="003545E9">
        <w:rPr>
          <w:rFonts w:cs="Abz-2 (Badr)"/>
          <w:sz w:val="28"/>
          <w:szCs w:val="28"/>
          <w:rtl/>
          <w:lang w:bidi="fa-IR"/>
        </w:rPr>
        <w:t>ل كما ذكره الأصحاب.</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8"/>
      </w:r>
    </w:p>
    <w:p w14:paraId="4CFEAA11" w14:textId="77777777" w:rsidR="002A048D" w:rsidRDefault="002A048D" w:rsidP="002A048D">
      <w:pPr>
        <w:widowControl w:val="0"/>
        <w:bidi/>
        <w:spacing w:after="0" w:line="254" w:lineRule="auto"/>
        <w:ind w:firstLine="284"/>
        <w:jc w:val="both"/>
        <w:rPr>
          <w:rFonts w:cs="Abz-2 (Badr)"/>
          <w:sz w:val="28"/>
          <w:szCs w:val="28"/>
          <w:rtl/>
          <w:lang w:bidi="fa-IR"/>
        </w:rPr>
      </w:pPr>
      <w:r w:rsidRPr="006F594C">
        <w:rPr>
          <w:rFonts w:cs="Abz-2 (Badr)" w:hint="cs"/>
          <w:sz w:val="28"/>
          <w:szCs w:val="28"/>
          <w:rtl/>
          <w:lang w:bidi="fa-IR"/>
        </w:rPr>
        <w:t>البته</w:t>
      </w:r>
      <w:r w:rsidRPr="006F594C">
        <w:rPr>
          <w:rFonts w:cs="Abz-2 (Badr)"/>
          <w:sz w:val="28"/>
          <w:szCs w:val="28"/>
          <w:rtl/>
          <w:lang w:bidi="fa-IR"/>
        </w:rPr>
        <w:t xml:space="preserve"> </w:t>
      </w:r>
      <w:r w:rsidRPr="006F594C">
        <w:rPr>
          <w:rFonts w:cs="Abz-2 (Badr)" w:hint="cs"/>
          <w:sz w:val="28"/>
          <w:szCs w:val="28"/>
          <w:rtl/>
          <w:lang w:bidi="fa-IR"/>
        </w:rPr>
        <w:t>برخی</w:t>
      </w:r>
      <w:r w:rsidRPr="006F594C">
        <w:rPr>
          <w:rFonts w:cs="Abz-2 (Badr)"/>
          <w:sz w:val="28"/>
          <w:szCs w:val="28"/>
          <w:rtl/>
          <w:lang w:bidi="fa-IR"/>
        </w:rPr>
        <w:t xml:space="preserve"> </w:t>
      </w:r>
      <w:r w:rsidRPr="006F594C">
        <w:rPr>
          <w:rFonts w:cs="Abz-2 (Badr)" w:hint="cs"/>
          <w:sz w:val="28"/>
          <w:szCs w:val="28"/>
          <w:rtl/>
          <w:lang w:bidi="fa-IR"/>
        </w:rPr>
        <w:t>اخبار</w:t>
      </w:r>
      <w:r w:rsidRPr="006F594C">
        <w:rPr>
          <w:rFonts w:cs="Abz-2 (Badr)"/>
          <w:sz w:val="28"/>
          <w:szCs w:val="28"/>
          <w:rtl/>
          <w:lang w:bidi="fa-IR"/>
        </w:rPr>
        <w:t xml:space="preserve"> </w:t>
      </w:r>
      <w:r w:rsidRPr="006F594C">
        <w:rPr>
          <w:rFonts w:cs="Abz-2 (Badr)" w:hint="cs"/>
          <w:sz w:val="28"/>
          <w:szCs w:val="28"/>
          <w:rtl/>
          <w:lang w:bidi="fa-IR"/>
        </w:rPr>
        <w:t>دلالت</w:t>
      </w:r>
      <w:r w:rsidRPr="006F594C">
        <w:rPr>
          <w:rFonts w:cs="Abz-2 (Badr)"/>
          <w:sz w:val="28"/>
          <w:szCs w:val="28"/>
          <w:rtl/>
          <w:lang w:bidi="fa-IR"/>
        </w:rPr>
        <w:t xml:space="preserve"> </w:t>
      </w:r>
      <w:r w:rsidRPr="006F594C">
        <w:rPr>
          <w:rFonts w:cs="Abz-2 (Badr)" w:hint="cs"/>
          <w:sz w:val="28"/>
          <w:szCs w:val="28"/>
          <w:rtl/>
          <w:lang w:bidi="fa-IR"/>
        </w:rPr>
        <w:t>بر</w:t>
      </w:r>
      <w:r w:rsidRPr="006F594C">
        <w:rPr>
          <w:rFonts w:cs="Abz-2 (Badr)"/>
          <w:sz w:val="28"/>
          <w:szCs w:val="28"/>
          <w:rtl/>
          <w:lang w:bidi="fa-IR"/>
        </w:rPr>
        <w:t xml:space="preserve"> </w:t>
      </w:r>
      <w:r w:rsidRPr="006F594C">
        <w:rPr>
          <w:rFonts w:cs="Abz-2 (Badr)" w:hint="cs"/>
          <w:sz w:val="28"/>
          <w:szCs w:val="28"/>
          <w:rtl/>
          <w:lang w:bidi="fa-IR"/>
        </w:rPr>
        <w:t>اين</w:t>
      </w:r>
      <w:r w:rsidRPr="006F594C">
        <w:rPr>
          <w:rFonts w:cs="Abz-2 (Badr)"/>
          <w:sz w:val="28"/>
          <w:szCs w:val="28"/>
          <w:rtl/>
          <w:lang w:bidi="fa-IR"/>
        </w:rPr>
        <w:t xml:space="preserve"> </w:t>
      </w:r>
      <w:r w:rsidRPr="006F594C">
        <w:rPr>
          <w:rFonts w:cs="Abz-2 (Badr)" w:hint="cs"/>
          <w:sz w:val="28"/>
          <w:szCs w:val="28"/>
          <w:rtl/>
          <w:lang w:bidi="fa-IR"/>
        </w:rPr>
        <w:t>مطلب</w:t>
      </w:r>
      <w:r w:rsidRPr="006F594C">
        <w:rPr>
          <w:rFonts w:cs="Abz-2 (Badr)"/>
          <w:sz w:val="28"/>
          <w:szCs w:val="28"/>
          <w:rtl/>
          <w:lang w:bidi="fa-IR"/>
        </w:rPr>
        <w:t xml:space="preserve"> </w:t>
      </w:r>
      <w:r w:rsidRPr="006F594C">
        <w:rPr>
          <w:rFonts w:cs="Abz-2 (Badr)" w:hint="cs"/>
          <w:sz w:val="28"/>
          <w:szCs w:val="28"/>
          <w:rtl/>
          <w:lang w:bidi="fa-IR"/>
        </w:rPr>
        <w:t>دارد</w:t>
      </w:r>
      <w:r w:rsidRPr="006F594C">
        <w:rPr>
          <w:rFonts w:cs="Abz-2 (Badr)"/>
          <w:sz w:val="28"/>
          <w:szCs w:val="28"/>
          <w:rtl/>
          <w:lang w:bidi="fa-IR"/>
        </w:rPr>
        <w:t xml:space="preserve"> </w:t>
      </w:r>
      <w:r w:rsidRPr="006F594C">
        <w:rPr>
          <w:rFonts w:cs="Abz-2 (Badr)" w:hint="cs"/>
          <w:sz w:val="28"/>
          <w:szCs w:val="28"/>
          <w:rtl/>
          <w:lang w:bidi="fa-IR"/>
        </w:rPr>
        <w:t>که</w:t>
      </w:r>
      <w:r w:rsidRPr="006F594C">
        <w:rPr>
          <w:rFonts w:cs="Abz-2 (Badr)"/>
          <w:sz w:val="28"/>
          <w:szCs w:val="28"/>
          <w:rtl/>
          <w:lang w:bidi="fa-IR"/>
        </w:rPr>
        <w:t xml:space="preserve"> </w:t>
      </w:r>
      <w:r w:rsidRPr="006F594C">
        <w:rPr>
          <w:rFonts w:cs="Abz-2 (Badr)" w:hint="cs"/>
          <w:sz w:val="28"/>
          <w:szCs w:val="28"/>
          <w:rtl/>
          <w:lang w:bidi="fa-IR"/>
        </w:rPr>
        <w:t>مهر</w:t>
      </w:r>
      <w:r w:rsidRPr="006F594C">
        <w:rPr>
          <w:rFonts w:cs="Abz-2 (Badr)"/>
          <w:sz w:val="28"/>
          <w:szCs w:val="28"/>
          <w:rtl/>
          <w:lang w:bidi="fa-IR"/>
        </w:rPr>
        <w:t xml:space="preserve"> </w:t>
      </w:r>
      <w:r w:rsidRPr="006F594C">
        <w:rPr>
          <w:rFonts w:cs="Abz-2 (Badr)" w:hint="cs"/>
          <w:sz w:val="28"/>
          <w:szCs w:val="28"/>
          <w:rtl/>
          <w:lang w:bidi="fa-IR"/>
        </w:rPr>
        <w:t>کمتر</w:t>
      </w:r>
      <w:r w:rsidRPr="006F594C">
        <w:rPr>
          <w:rFonts w:cs="Abz-2 (Badr)"/>
          <w:sz w:val="28"/>
          <w:szCs w:val="28"/>
          <w:rtl/>
          <w:lang w:bidi="fa-IR"/>
        </w:rPr>
        <w:t xml:space="preserve"> </w:t>
      </w:r>
      <w:r w:rsidRPr="006F594C">
        <w:rPr>
          <w:rFonts w:cs="Abz-2 (Badr)" w:hint="cs"/>
          <w:sz w:val="28"/>
          <w:szCs w:val="28"/>
          <w:rtl/>
          <w:lang w:bidi="fa-IR"/>
        </w:rPr>
        <w:t>از</w:t>
      </w:r>
      <w:r w:rsidRPr="006F594C">
        <w:rPr>
          <w:rFonts w:cs="Abz-2 (Badr)"/>
          <w:sz w:val="28"/>
          <w:szCs w:val="28"/>
          <w:rtl/>
          <w:lang w:bidi="fa-IR"/>
        </w:rPr>
        <w:t xml:space="preserve"> 10 </w:t>
      </w:r>
      <w:r w:rsidRPr="006F594C">
        <w:rPr>
          <w:rFonts w:cs="Abz-2 (Badr)" w:hint="cs"/>
          <w:sz w:val="28"/>
          <w:szCs w:val="28"/>
          <w:rtl/>
          <w:lang w:bidi="fa-IR"/>
        </w:rPr>
        <w:t>درهم</w:t>
      </w:r>
      <w:r w:rsidRPr="006F594C">
        <w:rPr>
          <w:rFonts w:cs="Abz-2 (Badr)"/>
          <w:sz w:val="28"/>
          <w:szCs w:val="28"/>
          <w:rtl/>
          <w:lang w:bidi="fa-IR"/>
        </w:rPr>
        <w:t xml:space="preserve"> </w:t>
      </w:r>
      <w:r w:rsidRPr="006F594C">
        <w:rPr>
          <w:rFonts w:cs="Abz-2 (Badr)" w:hint="cs"/>
          <w:sz w:val="28"/>
          <w:szCs w:val="28"/>
          <w:rtl/>
          <w:lang w:bidi="fa-IR"/>
        </w:rPr>
        <w:t>قرار</w:t>
      </w:r>
      <w:r w:rsidRPr="006F594C">
        <w:rPr>
          <w:rFonts w:cs="Abz-2 (Badr)"/>
          <w:sz w:val="28"/>
          <w:szCs w:val="28"/>
          <w:rtl/>
          <w:lang w:bidi="fa-IR"/>
        </w:rPr>
        <w:t xml:space="preserve"> </w:t>
      </w:r>
      <w:r w:rsidRPr="006F594C">
        <w:rPr>
          <w:rFonts w:cs="Abz-2 (Badr)" w:hint="cs"/>
          <w:sz w:val="28"/>
          <w:szCs w:val="28"/>
          <w:rtl/>
          <w:lang w:bidi="fa-IR"/>
        </w:rPr>
        <w:t>داده</w:t>
      </w:r>
      <w:r w:rsidRPr="006F594C">
        <w:rPr>
          <w:rFonts w:cs="Abz-2 (Badr)"/>
          <w:sz w:val="28"/>
          <w:szCs w:val="28"/>
          <w:rtl/>
          <w:lang w:bidi="fa-IR"/>
        </w:rPr>
        <w:t xml:space="preserve"> </w:t>
      </w:r>
      <w:r w:rsidRPr="006F594C">
        <w:rPr>
          <w:rFonts w:cs="Abz-2 (Badr)" w:hint="cs"/>
          <w:sz w:val="28"/>
          <w:szCs w:val="28"/>
          <w:rtl/>
          <w:lang w:bidi="fa-IR"/>
        </w:rPr>
        <w:t>نشود</w:t>
      </w:r>
      <w:r w:rsidRPr="006F594C">
        <w:rPr>
          <w:rFonts w:cs="Abz-2 (Badr)"/>
          <w:sz w:val="28"/>
          <w:szCs w:val="28"/>
          <w:rtl/>
          <w:lang w:bidi="fa-IR"/>
        </w:rPr>
        <w:t>.</w:t>
      </w:r>
    </w:p>
    <w:p w14:paraId="60CF3859"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وهو خبر وهب بن وهب عن جعفر بن محمّد عن أبيه عن آبائه(ع)، قال: «قال علي(ع): إنّي لأکره أن يکون المهر أقلّ من عشرة دراهم لئلا يشبه مهر البغيّ.»</w:t>
      </w:r>
      <w:r w:rsidRPr="0064364F">
        <w:rPr>
          <w:rStyle w:val="FootnoteReference"/>
          <w:rFonts w:cs="Abz-2 (Badr)"/>
          <w:color w:val="000000" w:themeColor="text1"/>
          <w:sz w:val="28"/>
          <w:szCs w:val="28"/>
          <w:rtl/>
          <w:lang w:bidi="fa-IR"/>
        </w:rPr>
        <w:footnoteReference w:id="9"/>
      </w:r>
    </w:p>
    <w:p w14:paraId="08B196F0"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اما اين خبر مضافاً بر ضعف سندی، دلالت بر حرمت نيز ندارد و نمی</w:t>
      </w:r>
      <w:r>
        <w:rPr>
          <w:rFonts w:cs="Abz-2 (Badr)"/>
          <w:sz w:val="28"/>
          <w:szCs w:val="28"/>
          <w:rtl/>
          <w:lang w:bidi="fa-IR"/>
        </w:rPr>
        <w:softHyphen/>
      </w:r>
      <w:r>
        <w:rPr>
          <w:rFonts w:cs="Abz-2 (Badr)" w:hint="cs"/>
          <w:sz w:val="28"/>
          <w:szCs w:val="28"/>
          <w:rtl/>
          <w:lang w:bidi="fa-IR"/>
        </w:rPr>
        <w:t>تواند با اطلاق اخبار سابق و نيز با صحيحه محمد بن مسلم معارضه نمايد.</w:t>
      </w:r>
    </w:p>
    <w:p w14:paraId="1FF8182E" w14:textId="77777777" w:rsidR="002A048D" w:rsidRPr="00D4622F" w:rsidRDefault="002A048D" w:rsidP="002A048D">
      <w:pPr>
        <w:widowControl w:val="0"/>
        <w:bidi/>
        <w:spacing w:after="0" w:line="254" w:lineRule="auto"/>
        <w:ind w:firstLine="284"/>
        <w:jc w:val="both"/>
        <w:rPr>
          <w:rFonts w:ascii="Noor_Nazli" w:eastAsia="Times New Roman" w:hAnsi="Noor_Nazli" w:cs="Times New Roman"/>
          <w:sz w:val="36"/>
          <w:szCs w:val="36"/>
          <w:rtl/>
          <w:lang w:bidi="fa-IR"/>
        </w:rPr>
      </w:pPr>
      <w:r>
        <w:rPr>
          <w:rFonts w:cs="Abz-2 (Badr)" w:hint="cs"/>
          <w:sz w:val="28"/>
          <w:szCs w:val="28"/>
          <w:rtl/>
          <w:lang w:bidi="fa-IR"/>
        </w:rPr>
        <w:t>فلذا قال الصدوق بعد نقله الخبر في العلل: «</w:t>
      </w:r>
      <w:r w:rsidRPr="00D4622F">
        <w:rPr>
          <w:rFonts w:cs="Abz-2 (Badr)"/>
          <w:sz w:val="28"/>
          <w:szCs w:val="28"/>
          <w:rtl/>
          <w:lang w:bidi="fa-IR"/>
        </w:rPr>
        <w:t>جاء هذا الحديث هكذا</w:t>
      </w:r>
      <w:r>
        <w:rPr>
          <w:rFonts w:cs="Abz-2 (Badr)" w:hint="cs"/>
          <w:sz w:val="28"/>
          <w:szCs w:val="28"/>
          <w:rtl/>
          <w:lang w:bidi="fa-IR"/>
        </w:rPr>
        <w:t>،</w:t>
      </w:r>
      <w:r w:rsidRPr="00D4622F">
        <w:rPr>
          <w:rFonts w:cs="Abz-2 (Badr)"/>
          <w:sz w:val="28"/>
          <w:szCs w:val="28"/>
          <w:rtl/>
          <w:lang w:bidi="fa-IR"/>
        </w:rPr>
        <w:t xml:space="preserve"> فأوردته في هذا المكان لما فيه من ذكر العل</w:t>
      </w:r>
      <w:r>
        <w:rPr>
          <w:rFonts w:cs="Abz-2 (Badr)" w:hint="cs"/>
          <w:sz w:val="28"/>
          <w:szCs w:val="28"/>
          <w:rtl/>
          <w:lang w:bidi="fa-IR"/>
        </w:rPr>
        <w:t>ّ</w:t>
      </w:r>
      <w:r w:rsidRPr="00D4622F">
        <w:rPr>
          <w:rFonts w:cs="Abz-2 (Badr)"/>
          <w:sz w:val="28"/>
          <w:szCs w:val="28"/>
          <w:rtl/>
          <w:lang w:bidi="fa-IR"/>
        </w:rPr>
        <w:t>ة</w:t>
      </w:r>
      <w:r>
        <w:rPr>
          <w:rFonts w:cs="Abz-2 (Badr)" w:hint="cs"/>
          <w:sz w:val="28"/>
          <w:szCs w:val="28"/>
          <w:rtl/>
          <w:lang w:bidi="fa-IR"/>
        </w:rPr>
        <w:t>.</w:t>
      </w:r>
      <w:r w:rsidRPr="00D4622F">
        <w:rPr>
          <w:rFonts w:cs="Abz-2 (Badr)"/>
          <w:sz w:val="28"/>
          <w:szCs w:val="28"/>
          <w:rtl/>
          <w:lang w:bidi="fa-IR"/>
        </w:rPr>
        <w:t xml:space="preserve"> والذي أعتمده وأ</w:t>
      </w:r>
      <w:r>
        <w:rPr>
          <w:rFonts w:cs="Abz-2 (Badr)" w:hint="cs"/>
          <w:sz w:val="28"/>
          <w:szCs w:val="28"/>
          <w:rtl/>
          <w:lang w:bidi="fa-IR"/>
        </w:rPr>
        <w:t>ُ</w:t>
      </w:r>
      <w:r w:rsidRPr="00D4622F">
        <w:rPr>
          <w:rFonts w:cs="Abz-2 (Badr)"/>
          <w:sz w:val="28"/>
          <w:szCs w:val="28"/>
          <w:rtl/>
          <w:lang w:bidi="fa-IR"/>
        </w:rPr>
        <w:t>فتي به أن</w:t>
      </w:r>
      <w:r>
        <w:rPr>
          <w:rFonts w:cs="Abz-2 (Badr)" w:hint="cs"/>
          <w:sz w:val="28"/>
          <w:szCs w:val="28"/>
          <w:rtl/>
          <w:lang w:bidi="fa-IR"/>
        </w:rPr>
        <w:t>ّ</w:t>
      </w:r>
      <w:r w:rsidRPr="00D4622F">
        <w:rPr>
          <w:rFonts w:cs="Abz-2 (Badr)"/>
          <w:sz w:val="28"/>
          <w:szCs w:val="28"/>
          <w:rtl/>
          <w:lang w:bidi="fa-IR"/>
        </w:rPr>
        <w:t xml:space="preserve"> المهر هو ما تراضيا عليه</w:t>
      </w:r>
      <w:r>
        <w:rPr>
          <w:rFonts w:cs="Abz-2 (Badr)" w:hint="cs"/>
          <w:sz w:val="28"/>
          <w:szCs w:val="28"/>
          <w:rtl/>
          <w:lang w:bidi="fa-IR"/>
        </w:rPr>
        <w:t>،</w:t>
      </w:r>
      <w:r w:rsidRPr="00D4622F">
        <w:rPr>
          <w:rFonts w:cs="Abz-2 (Badr)"/>
          <w:sz w:val="28"/>
          <w:szCs w:val="28"/>
          <w:rtl/>
          <w:lang w:bidi="fa-IR"/>
        </w:rPr>
        <w:t xml:space="preserve"> ما كان ولو تمثال سك</w:t>
      </w:r>
      <w:r>
        <w:rPr>
          <w:rFonts w:cs="Abz-2 (Badr)" w:hint="cs"/>
          <w:sz w:val="28"/>
          <w:szCs w:val="28"/>
          <w:rtl/>
          <w:lang w:bidi="fa-IR"/>
        </w:rPr>
        <w:t>ّ</w:t>
      </w:r>
      <w:r w:rsidRPr="00D4622F">
        <w:rPr>
          <w:rFonts w:cs="Abz-2 (Badr)"/>
          <w:sz w:val="28"/>
          <w:szCs w:val="28"/>
          <w:rtl/>
          <w:lang w:bidi="fa-IR"/>
        </w:rPr>
        <w:t>رة</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10"/>
      </w:r>
    </w:p>
    <w:p w14:paraId="0BC46FE3"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lastRenderedPageBreak/>
        <w:t>اما صاحب جواهر در اين خصوص مطلبی دارد که ظاهر آن اين است که مهر، نبايد سفهی باشد.</w:t>
      </w:r>
    </w:p>
    <w:p w14:paraId="0A04FC68" w14:textId="77777777" w:rsidR="002A048D" w:rsidRPr="00DF2E19" w:rsidRDefault="002A048D" w:rsidP="002A048D">
      <w:pPr>
        <w:widowControl w:val="0"/>
        <w:bidi/>
        <w:spacing w:after="0" w:line="254" w:lineRule="auto"/>
        <w:ind w:firstLine="284"/>
        <w:jc w:val="both"/>
        <w:rPr>
          <w:rFonts w:ascii="Noor_Nazli" w:eastAsia="Times New Roman" w:hAnsi="Noor_Nazli" w:cs="Times New Roman"/>
          <w:sz w:val="36"/>
          <w:szCs w:val="36"/>
          <w:rtl/>
          <w:lang w:bidi="fa-IR"/>
        </w:rPr>
      </w:pPr>
      <w:r>
        <w:rPr>
          <w:rFonts w:cs="Abz-2 (Badr)" w:hint="cs"/>
          <w:sz w:val="28"/>
          <w:szCs w:val="28"/>
          <w:rtl/>
          <w:lang w:bidi="fa-IR"/>
        </w:rPr>
        <w:t>قال في الجواهر: «</w:t>
      </w:r>
      <w:r w:rsidRPr="00DF2E19">
        <w:rPr>
          <w:rFonts w:cs="Abz-2 (Badr)"/>
          <w:sz w:val="28"/>
          <w:szCs w:val="28"/>
          <w:rtl/>
          <w:lang w:bidi="fa-IR"/>
        </w:rPr>
        <w:t>لا تقدير في المهر في جانب القل</w:t>
      </w:r>
      <w:r>
        <w:rPr>
          <w:rFonts w:cs="Abz-2 (Badr)" w:hint="cs"/>
          <w:sz w:val="28"/>
          <w:szCs w:val="28"/>
          <w:rtl/>
          <w:lang w:bidi="fa-IR"/>
        </w:rPr>
        <w:t>ّ</w:t>
      </w:r>
      <w:r w:rsidRPr="00DF2E19">
        <w:rPr>
          <w:rFonts w:cs="Abz-2 (Badr)"/>
          <w:sz w:val="28"/>
          <w:szCs w:val="28"/>
          <w:rtl/>
          <w:lang w:bidi="fa-IR"/>
        </w:rPr>
        <w:t>ة بل ما تراضي عليه الزوجان وإن قل</w:t>
      </w:r>
      <w:r>
        <w:rPr>
          <w:rFonts w:cs="Abz-2 (Badr)" w:hint="cs"/>
          <w:sz w:val="28"/>
          <w:szCs w:val="28"/>
          <w:rtl/>
          <w:lang w:bidi="fa-IR"/>
        </w:rPr>
        <w:t>ّ</w:t>
      </w:r>
      <w:r w:rsidRPr="00DF2E19">
        <w:rPr>
          <w:rFonts w:cs="Abz-2 (Badr)"/>
          <w:sz w:val="28"/>
          <w:szCs w:val="28"/>
          <w:rtl/>
          <w:lang w:bidi="fa-IR"/>
        </w:rPr>
        <w:t xml:space="preserve"> ما لم يقصر عن التقويم كحب</w:t>
      </w:r>
      <w:r>
        <w:rPr>
          <w:rFonts w:cs="Abz-2 (Badr)" w:hint="cs"/>
          <w:sz w:val="28"/>
          <w:szCs w:val="28"/>
          <w:rtl/>
          <w:lang w:bidi="fa-IR"/>
        </w:rPr>
        <w:t>ّ</w:t>
      </w:r>
      <w:r w:rsidRPr="00DF2E19">
        <w:rPr>
          <w:rFonts w:cs="Abz-2 (Badr)"/>
          <w:sz w:val="28"/>
          <w:szCs w:val="28"/>
          <w:rtl/>
          <w:lang w:bidi="fa-IR"/>
        </w:rPr>
        <w:t>ة من حنطة ونحوها مم</w:t>
      </w:r>
      <w:r>
        <w:rPr>
          <w:rFonts w:cs="Abz-2 (Badr)" w:hint="cs"/>
          <w:sz w:val="28"/>
          <w:szCs w:val="28"/>
          <w:rtl/>
          <w:lang w:bidi="fa-IR"/>
        </w:rPr>
        <w:t>ّ</w:t>
      </w:r>
      <w:r w:rsidRPr="00DF2E19">
        <w:rPr>
          <w:rFonts w:cs="Abz-2 (Badr)"/>
          <w:sz w:val="28"/>
          <w:szCs w:val="28"/>
          <w:rtl/>
          <w:lang w:bidi="fa-IR"/>
        </w:rPr>
        <w:t>ا يعد</w:t>
      </w:r>
      <w:r>
        <w:rPr>
          <w:rFonts w:cs="Abz-2 (Badr)" w:hint="cs"/>
          <w:sz w:val="28"/>
          <w:szCs w:val="28"/>
          <w:rtl/>
          <w:lang w:bidi="fa-IR"/>
        </w:rPr>
        <w:t>ّ</w:t>
      </w:r>
      <w:r w:rsidRPr="00DF2E19">
        <w:rPr>
          <w:rFonts w:cs="Abz-2 (Badr)"/>
          <w:sz w:val="28"/>
          <w:szCs w:val="28"/>
          <w:rtl/>
          <w:lang w:bidi="fa-IR"/>
        </w:rPr>
        <w:t xml:space="preserve"> نقله عوضا</w:t>
      </w:r>
      <w:r>
        <w:rPr>
          <w:rFonts w:cs="Abz-2 (Badr)" w:hint="cs"/>
          <w:sz w:val="28"/>
          <w:szCs w:val="28"/>
          <w:rtl/>
          <w:lang w:bidi="fa-IR"/>
        </w:rPr>
        <w:t>ً</w:t>
      </w:r>
      <w:r w:rsidRPr="00DF2E19">
        <w:rPr>
          <w:rFonts w:cs="Abz-2 (Badr)"/>
          <w:sz w:val="28"/>
          <w:szCs w:val="28"/>
          <w:rtl/>
          <w:lang w:bidi="fa-IR"/>
        </w:rPr>
        <w:t xml:space="preserve"> من السفه والعبث</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11"/>
      </w:r>
    </w:p>
    <w:p w14:paraId="7C53EA4F"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اما اشکال اين مطلب اين است که اولاً: آنچه که موجب فساد معاملات معاوضی مالی است، اين است که طرف عقد سفيه باشد، اما دليلی برای بطلان معامله سفهی نداريم.</w:t>
      </w:r>
    </w:p>
    <w:p w14:paraId="3A50D24F"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و ثانياً: اگر هم بپذيريم که معاملات معاوضی مالی در صورت سفهی بودن فاسد هستند، اين مطلب ارتباطی به ما نحن فيه پيدا نمی</w:t>
      </w:r>
      <w:r>
        <w:rPr>
          <w:rFonts w:cs="Abz-2 (Badr)"/>
          <w:sz w:val="28"/>
          <w:szCs w:val="28"/>
          <w:rtl/>
          <w:lang w:bidi="fa-IR"/>
        </w:rPr>
        <w:softHyphen/>
      </w:r>
      <w:r>
        <w:rPr>
          <w:rFonts w:cs="Abz-2 (Badr)" w:hint="cs"/>
          <w:sz w:val="28"/>
          <w:szCs w:val="28"/>
          <w:rtl/>
          <w:lang w:bidi="fa-IR"/>
        </w:rPr>
        <w:t>کند، چون بارها گفتيم که مهر عوض بضع نيست، بلکه حکمی شرعی است که موضوع آن نکاح يا وطء محترم است.</w:t>
      </w:r>
    </w:p>
    <w:p w14:paraId="49A0F30C"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اما در خصوص کثرت، دو قول در بين اصحاب وجود دارد:</w:t>
      </w:r>
    </w:p>
    <w:p w14:paraId="3E98DEBD"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قول اول: عدم حد از جهت کثرت برای مهر</w:t>
      </w:r>
    </w:p>
    <w:p w14:paraId="09A5C82A"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اين قول، قول مشهور در بين اصحاب است.</w:t>
      </w:r>
    </w:p>
    <w:p w14:paraId="37FC9C05"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قال العلامة في المختلف: «</w:t>
      </w:r>
      <w:r w:rsidRPr="001F6A88">
        <w:rPr>
          <w:rFonts w:cs="Abz-2 (Badr)"/>
          <w:sz w:val="28"/>
          <w:szCs w:val="28"/>
          <w:rtl/>
          <w:lang w:bidi="fa-IR"/>
        </w:rPr>
        <w:t>المشهور عند علمائنا: أنّ‌ المهر لا يتقدّر كثرة،</w:t>
      </w:r>
      <w:r>
        <w:rPr>
          <w:rFonts w:cs="Abz-2 (Badr)" w:hint="cs"/>
          <w:sz w:val="28"/>
          <w:szCs w:val="28"/>
          <w:rtl/>
          <w:lang w:bidi="fa-IR"/>
        </w:rPr>
        <w:t xml:space="preserve"> </w:t>
      </w:r>
      <w:r w:rsidRPr="001F6A88">
        <w:rPr>
          <w:rFonts w:cs="Abz-2 (Badr)"/>
          <w:sz w:val="28"/>
          <w:szCs w:val="28"/>
          <w:rtl/>
          <w:lang w:bidi="fa-IR"/>
        </w:rPr>
        <w:t>فيجوز العقد على أكثر من مهر السنّة أضعافا</w:t>
      </w:r>
      <w:r>
        <w:rPr>
          <w:rFonts w:cs="Abz-2 (Badr)" w:hint="cs"/>
          <w:sz w:val="28"/>
          <w:szCs w:val="28"/>
          <w:rtl/>
          <w:lang w:bidi="fa-IR"/>
        </w:rPr>
        <w:t>ً</w:t>
      </w:r>
      <w:r w:rsidRPr="001F6A88">
        <w:rPr>
          <w:rFonts w:cs="Abz-2 (Badr)"/>
          <w:sz w:val="28"/>
          <w:szCs w:val="28"/>
          <w:rtl/>
          <w:lang w:bidi="fa-IR"/>
        </w:rPr>
        <w:t xml:space="preserve"> مضاعفة، ذهب إليه الشيخان</w:t>
      </w:r>
      <w:r>
        <w:rPr>
          <w:rFonts w:cs="Abz-2 (Badr)" w:hint="cs"/>
          <w:sz w:val="28"/>
          <w:szCs w:val="28"/>
          <w:rtl/>
          <w:lang w:bidi="fa-IR"/>
        </w:rPr>
        <w:t>،</w:t>
      </w:r>
      <w:r w:rsidRPr="001F6A88">
        <w:rPr>
          <w:rFonts w:cs="Abz-2 (Badr)"/>
          <w:sz w:val="28"/>
          <w:szCs w:val="28"/>
          <w:rtl/>
          <w:lang w:bidi="fa-IR"/>
        </w:rPr>
        <w:t xml:space="preserve"> وابن أبي عقيل، والظاهر من كلام الصدوق في المقنع</w:t>
      </w:r>
      <w:r>
        <w:rPr>
          <w:rFonts w:cs="Abz-2 (Badr)" w:hint="cs"/>
          <w:sz w:val="28"/>
          <w:szCs w:val="28"/>
          <w:rtl/>
          <w:lang w:bidi="fa-IR"/>
        </w:rPr>
        <w:t>،</w:t>
      </w:r>
      <w:r w:rsidRPr="001F6A88">
        <w:rPr>
          <w:rFonts w:cs="Abz-2 (Badr)"/>
          <w:sz w:val="28"/>
          <w:szCs w:val="28"/>
          <w:rtl/>
          <w:lang w:bidi="fa-IR"/>
        </w:rPr>
        <w:t xml:space="preserve"> ونصّ‌ عليه سلار</w:t>
      </w:r>
      <w:r>
        <w:rPr>
          <w:rFonts w:cs="Abz-2 (Badr)" w:hint="cs"/>
          <w:sz w:val="28"/>
          <w:szCs w:val="28"/>
          <w:rtl/>
          <w:lang w:bidi="fa-IR"/>
        </w:rPr>
        <w:t>،</w:t>
      </w:r>
      <w:r w:rsidRPr="001F6A88">
        <w:rPr>
          <w:rFonts w:cs="Abz-2 (Badr)"/>
          <w:sz w:val="28"/>
          <w:szCs w:val="28"/>
          <w:rtl/>
          <w:lang w:bidi="fa-IR"/>
        </w:rPr>
        <w:t xml:space="preserve"> وأبو الصلاح</w:t>
      </w:r>
      <w:r>
        <w:rPr>
          <w:rFonts w:cs="Abz-2 (Badr)" w:hint="cs"/>
          <w:sz w:val="28"/>
          <w:szCs w:val="28"/>
          <w:rtl/>
          <w:lang w:bidi="fa-IR"/>
        </w:rPr>
        <w:t>،</w:t>
      </w:r>
      <w:r w:rsidRPr="001F6A88">
        <w:rPr>
          <w:rFonts w:cs="Abz-2 (Badr)"/>
          <w:sz w:val="28"/>
          <w:szCs w:val="28"/>
          <w:rtl/>
          <w:lang w:bidi="fa-IR"/>
        </w:rPr>
        <w:t xml:space="preserve"> وابن البرّاج</w:t>
      </w:r>
      <w:r>
        <w:rPr>
          <w:rFonts w:cs="Abz-2 (Badr)" w:hint="cs"/>
          <w:sz w:val="28"/>
          <w:szCs w:val="28"/>
          <w:rtl/>
          <w:lang w:bidi="fa-IR"/>
        </w:rPr>
        <w:t>،</w:t>
      </w:r>
      <w:r w:rsidRPr="001F6A88">
        <w:rPr>
          <w:rFonts w:cs="Abz-2 (Badr)"/>
          <w:sz w:val="28"/>
          <w:szCs w:val="28"/>
          <w:rtl/>
          <w:lang w:bidi="fa-IR"/>
        </w:rPr>
        <w:t xml:space="preserve"> وابن إدريس</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12"/>
      </w:r>
    </w:p>
    <w:p w14:paraId="70FA3E76"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وقال الصيمري في غاية المرام: «أ</w:t>
      </w:r>
      <w:r w:rsidRPr="006D6EBC">
        <w:rPr>
          <w:rFonts w:cs="Abz-2 (Badr)"/>
          <w:sz w:val="28"/>
          <w:szCs w:val="28"/>
          <w:rtl/>
          <w:lang w:bidi="fa-IR"/>
        </w:rPr>
        <w:t>م</w:t>
      </w:r>
      <w:r>
        <w:rPr>
          <w:rFonts w:cs="Abz-2 (Badr)" w:hint="cs"/>
          <w:sz w:val="28"/>
          <w:szCs w:val="28"/>
          <w:rtl/>
          <w:lang w:bidi="fa-IR"/>
        </w:rPr>
        <w:t>ّ</w:t>
      </w:r>
      <w:r w:rsidRPr="006D6EBC">
        <w:rPr>
          <w:rFonts w:cs="Abz-2 (Badr)"/>
          <w:sz w:val="28"/>
          <w:szCs w:val="28"/>
          <w:rtl/>
          <w:lang w:bidi="fa-IR"/>
        </w:rPr>
        <w:t>ا في طرف الكثرة فالمشهور عدم تقديره أيضا</w:t>
      </w:r>
      <w:r>
        <w:rPr>
          <w:rFonts w:cs="Abz-2 (Badr)" w:hint="cs"/>
          <w:sz w:val="28"/>
          <w:szCs w:val="28"/>
          <w:rtl/>
          <w:lang w:bidi="fa-IR"/>
        </w:rPr>
        <w:t>ً</w:t>
      </w:r>
      <w:r w:rsidRPr="006D6EBC">
        <w:rPr>
          <w:rFonts w:cs="Abz-2 (Badr)"/>
          <w:sz w:val="28"/>
          <w:szCs w:val="28"/>
          <w:rtl/>
          <w:lang w:bidi="fa-IR"/>
        </w:rPr>
        <w:t>، لأن</w:t>
      </w:r>
      <w:r>
        <w:rPr>
          <w:rFonts w:cs="Abz-2 (Badr)" w:hint="cs"/>
          <w:sz w:val="28"/>
          <w:szCs w:val="28"/>
          <w:rtl/>
          <w:lang w:bidi="fa-IR"/>
        </w:rPr>
        <w:t>ّ</w:t>
      </w:r>
      <w:r w:rsidRPr="006D6EBC">
        <w:rPr>
          <w:rFonts w:cs="Abz-2 (Badr)"/>
          <w:sz w:val="28"/>
          <w:szCs w:val="28"/>
          <w:rtl/>
          <w:lang w:bidi="fa-IR"/>
        </w:rPr>
        <w:t xml:space="preserve">ه عقد معاوضة يرجع فيه </w:t>
      </w:r>
      <w:r>
        <w:rPr>
          <w:rFonts w:cs="Abz-2 (Badr)" w:hint="cs"/>
          <w:sz w:val="28"/>
          <w:szCs w:val="28"/>
          <w:rtl/>
          <w:lang w:bidi="fa-IR"/>
        </w:rPr>
        <w:t>إ</w:t>
      </w:r>
      <w:r w:rsidRPr="006D6EBC">
        <w:rPr>
          <w:rFonts w:cs="Abz-2 (Badr)"/>
          <w:sz w:val="28"/>
          <w:szCs w:val="28"/>
          <w:rtl/>
          <w:lang w:bidi="fa-IR"/>
        </w:rPr>
        <w:t>لى تراضي المتعاوضين</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13"/>
      </w:r>
    </w:p>
    <w:p w14:paraId="4B3B1C1E"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بلکه برخی ادعای اجماع بر آن کرده</w:t>
      </w:r>
      <w:r>
        <w:rPr>
          <w:rFonts w:cs="Abz-2 (Badr)"/>
          <w:sz w:val="28"/>
          <w:szCs w:val="28"/>
          <w:rtl/>
          <w:lang w:bidi="fa-IR"/>
        </w:rPr>
        <w:softHyphen/>
      </w:r>
      <w:r>
        <w:rPr>
          <w:rFonts w:cs="Abz-2 (Badr)" w:hint="cs"/>
          <w:sz w:val="28"/>
          <w:szCs w:val="28"/>
          <w:rtl/>
          <w:lang w:bidi="fa-IR"/>
        </w:rPr>
        <w:t>اند.</w:t>
      </w:r>
    </w:p>
    <w:p w14:paraId="35B2906D" w14:textId="77777777" w:rsidR="002A048D" w:rsidRPr="001F6A88" w:rsidRDefault="002A048D" w:rsidP="002A048D">
      <w:pPr>
        <w:widowControl w:val="0"/>
        <w:bidi/>
        <w:spacing w:after="0" w:line="254" w:lineRule="auto"/>
        <w:ind w:firstLine="284"/>
        <w:jc w:val="both"/>
        <w:rPr>
          <w:rFonts w:ascii="Noor_Nazli" w:eastAsia="Times New Roman" w:hAnsi="Noor_Nazli" w:cs="Times New Roman"/>
          <w:sz w:val="36"/>
          <w:szCs w:val="36"/>
          <w:rtl/>
          <w:lang w:bidi="fa-IR"/>
        </w:rPr>
      </w:pPr>
      <w:r>
        <w:rPr>
          <w:rFonts w:cs="Abz-2 (Badr)" w:hint="cs"/>
          <w:sz w:val="28"/>
          <w:szCs w:val="28"/>
          <w:rtl/>
          <w:lang w:bidi="fa-IR"/>
        </w:rPr>
        <w:t>قال ابن زهرة في الغنية: «</w:t>
      </w:r>
      <w:r w:rsidRPr="001F6A88">
        <w:rPr>
          <w:rFonts w:cs="Abz-2 (Badr)"/>
          <w:sz w:val="28"/>
          <w:szCs w:val="28"/>
          <w:rtl/>
          <w:lang w:bidi="fa-IR"/>
        </w:rPr>
        <w:t>المهر ما تراض</w:t>
      </w:r>
      <w:r>
        <w:rPr>
          <w:rFonts w:cs="Abz-2 (Badr)" w:hint="cs"/>
          <w:sz w:val="28"/>
          <w:szCs w:val="28"/>
          <w:rtl/>
          <w:lang w:bidi="fa-IR"/>
        </w:rPr>
        <w:t>ی</w:t>
      </w:r>
      <w:r w:rsidRPr="001F6A88">
        <w:rPr>
          <w:rFonts w:cs="Abz-2 (Badr)"/>
          <w:sz w:val="28"/>
          <w:szCs w:val="28"/>
          <w:rtl/>
          <w:lang w:bidi="fa-IR"/>
        </w:rPr>
        <w:t xml:space="preserve"> عليه الزوجان، دائما</w:t>
      </w:r>
      <w:r>
        <w:rPr>
          <w:rFonts w:cs="Abz-2 (Badr)" w:hint="cs"/>
          <w:sz w:val="28"/>
          <w:szCs w:val="28"/>
          <w:rtl/>
          <w:lang w:bidi="fa-IR"/>
        </w:rPr>
        <w:t>ً</w:t>
      </w:r>
      <w:r w:rsidRPr="001F6A88">
        <w:rPr>
          <w:rFonts w:cs="Abz-2 (Badr)"/>
          <w:sz w:val="28"/>
          <w:szCs w:val="28"/>
          <w:rtl/>
          <w:lang w:bidi="fa-IR"/>
        </w:rPr>
        <w:t xml:space="preserve"> كان العقد أو مؤج</w:t>
      </w:r>
      <w:r>
        <w:rPr>
          <w:rFonts w:cs="Abz-2 (Badr)" w:hint="cs"/>
          <w:sz w:val="28"/>
          <w:szCs w:val="28"/>
          <w:rtl/>
          <w:lang w:bidi="fa-IR"/>
        </w:rPr>
        <w:t>ّ</w:t>
      </w:r>
      <w:r w:rsidRPr="001F6A88">
        <w:rPr>
          <w:rFonts w:cs="Abz-2 (Badr)"/>
          <w:sz w:val="28"/>
          <w:szCs w:val="28"/>
          <w:rtl/>
          <w:lang w:bidi="fa-IR"/>
        </w:rPr>
        <w:t>لا</w:t>
      </w:r>
      <w:r>
        <w:rPr>
          <w:rFonts w:cs="Abz-2 (Badr)" w:hint="cs"/>
          <w:sz w:val="28"/>
          <w:szCs w:val="28"/>
          <w:rtl/>
          <w:lang w:bidi="fa-IR"/>
        </w:rPr>
        <w:t>ً</w:t>
      </w:r>
      <w:r w:rsidRPr="001F6A88">
        <w:rPr>
          <w:rFonts w:cs="Abz-2 (Badr)"/>
          <w:sz w:val="28"/>
          <w:szCs w:val="28"/>
          <w:rtl/>
          <w:lang w:bidi="fa-IR"/>
        </w:rPr>
        <w:t>، مم</w:t>
      </w:r>
      <w:r>
        <w:rPr>
          <w:rFonts w:cs="Abz-2 (Badr)" w:hint="cs"/>
          <w:sz w:val="28"/>
          <w:szCs w:val="28"/>
          <w:rtl/>
          <w:lang w:bidi="fa-IR"/>
        </w:rPr>
        <w:t>ّ</w:t>
      </w:r>
      <w:r w:rsidRPr="001F6A88">
        <w:rPr>
          <w:rFonts w:cs="Abz-2 (Badr)"/>
          <w:sz w:val="28"/>
          <w:szCs w:val="28"/>
          <w:rtl/>
          <w:lang w:bidi="fa-IR"/>
        </w:rPr>
        <w:t>ا له قيمة ويحل</w:t>
      </w:r>
      <w:r>
        <w:rPr>
          <w:rFonts w:cs="Abz-2 (Badr)" w:hint="cs"/>
          <w:sz w:val="28"/>
          <w:szCs w:val="28"/>
          <w:rtl/>
          <w:lang w:bidi="fa-IR"/>
        </w:rPr>
        <w:t>ّ</w:t>
      </w:r>
      <w:r w:rsidRPr="001F6A88">
        <w:rPr>
          <w:rFonts w:cs="Abz-2 (Badr)"/>
          <w:sz w:val="28"/>
          <w:szCs w:val="28"/>
          <w:rtl/>
          <w:lang w:bidi="fa-IR"/>
        </w:rPr>
        <w:t xml:space="preserve"> تمل</w:t>
      </w:r>
      <w:r>
        <w:rPr>
          <w:rFonts w:cs="Abz-2 (Badr)" w:hint="cs"/>
          <w:sz w:val="28"/>
          <w:szCs w:val="28"/>
          <w:rtl/>
          <w:lang w:bidi="fa-IR"/>
        </w:rPr>
        <w:t>ّ</w:t>
      </w:r>
      <w:r w:rsidRPr="001F6A88">
        <w:rPr>
          <w:rFonts w:cs="Abz-2 (Badr)"/>
          <w:sz w:val="28"/>
          <w:szCs w:val="28"/>
          <w:rtl/>
          <w:lang w:bidi="fa-IR"/>
        </w:rPr>
        <w:t>كه، قليلا</w:t>
      </w:r>
      <w:r>
        <w:rPr>
          <w:rFonts w:cs="Abz-2 (Badr)" w:hint="cs"/>
          <w:sz w:val="28"/>
          <w:szCs w:val="28"/>
          <w:rtl/>
          <w:lang w:bidi="fa-IR"/>
        </w:rPr>
        <w:t>ً</w:t>
      </w:r>
      <w:r w:rsidRPr="001F6A88">
        <w:rPr>
          <w:rFonts w:cs="Abz-2 (Badr)"/>
          <w:sz w:val="28"/>
          <w:szCs w:val="28"/>
          <w:rtl/>
          <w:lang w:bidi="fa-IR"/>
        </w:rPr>
        <w:t xml:space="preserve"> كان </w:t>
      </w:r>
      <w:r w:rsidRPr="001F6A88">
        <w:rPr>
          <w:rFonts w:cs="Abz-2 (Badr)"/>
          <w:sz w:val="28"/>
          <w:szCs w:val="28"/>
          <w:rtl/>
          <w:lang w:bidi="fa-IR"/>
        </w:rPr>
        <w:lastRenderedPageBreak/>
        <w:t>أو كثيرا</w:t>
      </w:r>
      <w:r>
        <w:rPr>
          <w:rFonts w:cs="Abz-2 (Badr)" w:hint="cs"/>
          <w:sz w:val="28"/>
          <w:szCs w:val="28"/>
          <w:rtl/>
          <w:lang w:bidi="fa-IR"/>
        </w:rPr>
        <w:t>ً...</w:t>
      </w:r>
      <w:r w:rsidRPr="001F6A88">
        <w:rPr>
          <w:rFonts w:cs="Abz-2 (Badr)"/>
          <w:sz w:val="28"/>
          <w:szCs w:val="28"/>
          <w:rtl/>
          <w:lang w:bidi="fa-IR"/>
        </w:rPr>
        <w:t xml:space="preserve"> بدليل إجماع الطائفة</w:t>
      </w:r>
      <w:r>
        <w:rPr>
          <w:rFonts w:cs="Abz-2 (Badr)" w:hint="cs"/>
          <w:sz w:val="28"/>
          <w:szCs w:val="28"/>
          <w:rtl/>
          <w:lang w:bidi="fa-IR"/>
        </w:rPr>
        <w:t>.»</w:t>
      </w:r>
      <w:r w:rsidRPr="001F6A88">
        <w:rPr>
          <w:rStyle w:val="FootnoteReference"/>
          <w:rFonts w:cs="Abz-2 (Badr)"/>
          <w:color w:val="000000" w:themeColor="text1"/>
          <w:sz w:val="28"/>
          <w:szCs w:val="28"/>
          <w:rtl/>
          <w:lang w:bidi="fa-IR"/>
        </w:rPr>
        <w:t xml:space="preserve"> </w:t>
      </w:r>
      <w:r w:rsidRPr="0064364F">
        <w:rPr>
          <w:rStyle w:val="FootnoteReference"/>
          <w:rFonts w:cs="Abz-2 (Badr)"/>
          <w:color w:val="000000" w:themeColor="text1"/>
          <w:sz w:val="28"/>
          <w:szCs w:val="28"/>
          <w:rtl/>
          <w:lang w:bidi="fa-IR"/>
        </w:rPr>
        <w:footnoteReference w:id="14"/>
      </w:r>
    </w:p>
    <w:p w14:paraId="1E5B8429"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وقال الفاضل الآبي في التنقيح: «</w:t>
      </w:r>
      <w:r w:rsidRPr="001F6A88">
        <w:rPr>
          <w:rFonts w:cs="Abz-2 (Badr)"/>
          <w:sz w:val="28"/>
          <w:szCs w:val="28"/>
          <w:rtl/>
          <w:lang w:bidi="fa-IR"/>
        </w:rPr>
        <w:t>وأم</w:t>
      </w:r>
      <w:r>
        <w:rPr>
          <w:rFonts w:cs="Abz-2 (Badr)" w:hint="cs"/>
          <w:sz w:val="28"/>
          <w:szCs w:val="28"/>
          <w:rtl/>
          <w:lang w:bidi="fa-IR"/>
        </w:rPr>
        <w:t>ّ</w:t>
      </w:r>
      <w:r w:rsidRPr="001F6A88">
        <w:rPr>
          <w:rFonts w:cs="Abz-2 (Badr)"/>
          <w:sz w:val="28"/>
          <w:szCs w:val="28"/>
          <w:rtl/>
          <w:lang w:bidi="fa-IR"/>
        </w:rPr>
        <w:t xml:space="preserve">ا الثاني </w:t>
      </w:r>
      <w:r>
        <w:rPr>
          <w:rFonts w:cs="Abz-2 (Badr)" w:hint="cs"/>
          <w:sz w:val="28"/>
          <w:szCs w:val="28"/>
          <w:rtl/>
          <w:lang w:bidi="fa-IR"/>
        </w:rPr>
        <w:t xml:space="preserve">ـ </w:t>
      </w:r>
      <w:r w:rsidRPr="001F6A88">
        <w:rPr>
          <w:rFonts w:cs="Abz-2 (Badr)"/>
          <w:sz w:val="28"/>
          <w:szCs w:val="28"/>
          <w:rtl/>
          <w:lang w:bidi="fa-IR"/>
        </w:rPr>
        <w:t>وهو عدم تقد</w:t>
      </w:r>
      <w:r>
        <w:rPr>
          <w:rFonts w:cs="Abz-2 (Badr)" w:hint="cs"/>
          <w:sz w:val="28"/>
          <w:szCs w:val="28"/>
          <w:rtl/>
          <w:lang w:bidi="fa-IR"/>
        </w:rPr>
        <w:t>ّ</w:t>
      </w:r>
      <w:r w:rsidRPr="001F6A88">
        <w:rPr>
          <w:rFonts w:cs="Abz-2 (Badr)"/>
          <w:sz w:val="28"/>
          <w:szCs w:val="28"/>
          <w:rtl/>
          <w:lang w:bidi="fa-IR"/>
        </w:rPr>
        <w:t xml:space="preserve">ره كثرة مع تراضيهما بذلك </w:t>
      </w:r>
      <w:r>
        <w:rPr>
          <w:rFonts w:cs="Abz-2 (Badr)" w:hint="cs"/>
          <w:sz w:val="28"/>
          <w:szCs w:val="28"/>
          <w:rtl/>
          <w:lang w:bidi="fa-IR"/>
        </w:rPr>
        <w:t>ـ ...</w:t>
      </w:r>
      <w:r w:rsidRPr="001F6A88">
        <w:rPr>
          <w:rFonts w:cs="Abz-2 (Badr)"/>
          <w:sz w:val="28"/>
          <w:szCs w:val="28"/>
          <w:rtl/>
          <w:lang w:bidi="fa-IR"/>
        </w:rPr>
        <w:t>عليه الفتوى والإجماع اليوم</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15"/>
      </w:r>
    </w:p>
    <w:p w14:paraId="37E9D536" w14:textId="77777777" w:rsidR="002A048D" w:rsidRPr="001F6A88" w:rsidRDefault="002A048D" w:rsidP="002A048D">
      <w:pPr>
        <w:widowControl w:val="0"/>
        <w:bidi/>
        <w:spacing w:after="0" w:line="254" w:lineRule="auto"/>
        <w:ind w:firstLine="284"/>
        <w:jc w:val="both"/>
        <w:rPr>
          <w:rFonts w:ascii="Noor_Nazli" w:eastAsia="Times New Roman" w:hAnsi="Noor_Nazli" w:cs="Times New Roman"/>
          <w:sz w:val="36"/>
          <w:szCs w:val="36"/>
          <w:rtl/>
          <w:lang w:bidi="fa-IR"/>
        </w:rPr>
      </w:pPr>
      <w:r>
        <w:rPr>
          <w:rFonts w:cs="Abz-2 (Badr)" w:hint="cs"/>
          <w:sz w:val="28"/>
          <w:szCs w:val="28"/>
          <w:rtl/>
          <w:lang w:bidi="fa-IR"/>
        </w:rPr>
        <w:t>وقال في الرياض: «</w:t>
      </w:r>
      <w:r w:rsidRPr="001F6A88">
        <w:rPr>
          <w:rFonts w:cs="Abz-2 (Badr)"/>
          <w:sz w:val="28"/>
          <w:szCs w:val="28"/>
          <w:rtl/>
          <w:lang w:bidi="fa-IR"/>
        </w:rPr>
        <w:t>لا تقدير للمهر في القلّة ما لم يقصر عن التقويم</w:t>
      </w:r>
      <w:r>
        <w:rPr>
          <w:rFonts w:cs="Abz-2 (Badr)" w:hint="cs"/>
          <w:sz w:val="28"/>
          <w:szCs w:val="28"/>
          <w:rtl/>
          <w:lang w:bidi="fa-IR"/>
        </w:rPr>
        <w:t xml:space="preserve">... </w:t>
      </w:r>
      <w:r w:rsidRPr="001F6A88">
        <w:rPr>
          <w:rFonts w:cs="Abz-2 (Badr)"/>
          <w:sz w:val="28"/>
          <w:szCs w:val="28"/>
          <w:rtl/>
          <w:lang w:bidi="fa-IR"/>
        </w:rPr>
        <w:t>ولا في الكثرة على الأشبه، بل يتقدّر بالتراضي بينهما، وهو الأشهر بين الطائفة، بل كاد أن يكون إجماعاً، بل إجماع في الحقيقة، وربما أشعر بحكايته عبارة العلامة، وحكي صريحاً عن بعض الأجلّة</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16"/>
      </w:r>
    </w:p>
    <w:p w14:paraId="20A55AED"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قول دوم: عدم جواز جعل بيش از مهر السنّه</w:t>
      </w:r>
    </w:p>
    <w:p w14:paraId="029DF591"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 xml:space="preserve">قال الصدوق في الفقيه: «السنّة المحمّديّة في الصداق خمسمائة درهم، فمن زاد علی السنّة ردّ إلی السنّة. فإن </w:t>
      </w:r>
      <w:r w:rsidRPr="00172581">
        <w:rPr>
          <w:rFonts w:cs="Abz-2 (Badr)"/>
          <w:sz w:val="28"/>
          <w:szCs w:val="28"/>
          <w:rtl/>
          <w:lang w:bidi="fa-IR"/>
        </w:rPr>
        <w:t>أعطاها من الخمسم</w:t>
      </w:r>
      <w:r>
        <w:rPr>
          <w:rFonts w:cs="Abz-2 (Badr)" w:hint="cs"/>
          <w:sz w:val="28"/>
          <w:szCs w:val="28"/>
          <w:rtl/>
          <w:lang w:bidi="fa-IR"/>
        </w:rPr>
        <w:t>ا</w:t>
      </w:r>
      <w:r w:rsidRPr="00172581">
        <w:rPr>
          <w:rFonts w:cs="Abz-2 (Badr)"/>
          <w:sz w:val="28"/>
          <w:szCs w:val="28"/>
          <w:rtl/>
          <w:lang w:bidi="fa-IR"/>
        </w:rPr>
        <w:t xml:space="preserve">ئة </w:t>
      </w:r>
      <w:r>
        <w:rPr>
          <w:rFonts w:cs="Abz-2 (Badr)" w:hint="cs"/>
          <w:sz w:val="28"/>
          <w:szCs w:val="28"/>
          <w:rtl/>
          <w:lang w:bidi="fa-IR"/>
        </w:rPr>
        <w:t>درهم درهماً واحداً أو أکثر من ذل</w:t>
      </w:r>
      <w:r>
        <w:rPr>
          <w:rFonts w:cs="Abz-2 (Badr)" w:hint="cs"/>
          <w:sz w:val="28"/>
          <w:szCs w:val="28"/>
          <w:rtl/>
        </w:rPr>
        <w:t>ك ثم</w:t>
      </w:r>
      <w:r>
        <w:rPr>
          <w:rFonts w:cs="Abz-2 (Badr)" w:hint="cs"/>
          <w:sz w:val="28"/>
          <w:szCs w:val="28"/>
          <w:rtl/>
          <w:lang w:bidi="fa-IR"/>
        </w:rPr>
        <w:t xml:space="preserve">ّ </w:t>
      </w:r>
      <w:r w:rsidRPr="00172581">
        <w:rPr>
          <w:rFonts w:cs="Abz-2 (Badr)"/>
          <w:sz w:val="28"/>
          <w:szCs w:val="28"/>
          <w:rtl/>
          <w:lang w:bidi="fa-IR"/>
        </w:rPr>
        <w:t>دخل بها</w:t>
      </w:r>
      <w:r>
        <w:rPr>
          <w:rFonts w:cs="Abz-2 (Badr)" w:hint="cs"/>
          <w:sz w:val="28"/>
          <w:szCs w:val="28"/>
          <w:rtl/>
          <w:lang w:bidi="fa-IR"/>
        </w:rPr>
        <w:t>، إنّما لها ما أخذت منه قبل أن يدخل بها.</w:t>
      </w:r>
    </w:p>
    <w:p w14:paraId="00E26963"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وکلّ ما جعلته المرأة من صداقها ديناً علی الرجل فهو واجب لها عليه في حياته وبعد موته أو موتها.</w:t>
      </w:r>
    </w:p>
    <w:p w14:paraId="08F1A6CE" w14:textId="77777777" w:rsidR="002A048D" w:rsidRDefault="002A048D" w:rsidP="002A048D">
      <w:pPr>
        <w:widowControl w:val="0"/>
        <w:bidi/>
        <w:spacing w:after="0" w:line="254" w:lineRule="auto"/>
        <w:ind w:firstLine="284"/>
        <w:jc w:val="both"/>
        <w:rPr>
          <w:rFonts w:cs="Abz-2 (Badr)"/>
          <w:sz w:val="28"/>
          <w:szCs w:val="28"/>
          <w:rtl/>
          <w:lang w:bidi="fa-IR"/>
        </w:rPr>
      </w:pPr>
      <w:r w:rsidRPr="0079058B">
        <w:rPr>
          <w:rFonts w:cs="Abz-2 (Badr)"/>
          <w:sz w:val="28"/>
          <w:szCs w:val="28"/>
          <w:rtl/>
          <w:lang w:bidi="fa-IR"/>
        </w:rPr>
        <w:t>والأولى أن‌ لا يطالب‌ الورثة‌ بما لم‌ تطالب‌ به‌ المرأة‌ في حياتها ولم‌ تجعله‌ دينا</w:t>
      </w:r>
      <w:r>
        <w:rPr>
          <w:rFonts w:cs="Abz-2 (Badr)" w:hint="cs"/>
          <w:sz w:val="28"/>
          <w:szCs w:val="28"/>
          <w:rtl/>
          <w:lang w:bidi="fa-IR"/>
        </w:rPr>
        <w:t>ً</w:t>
      </w:r>
      <w:r w:rsidRPr="0079058B">
        <w:rPr>
          <w:rFonts w:cs="Abz-2 (Badr)"/>
          <w:sz w:val="28"/>
          <w:szCs w:val="28"/>
          <w:rtl/>
          <w:lang w:bidi="fa-IR"/>
        </w:rPr>
        <w:t xml:space="preserve"> لها على زوجها</w:t>
      </w:r>
      <w:r>
        <w:rPr>
          <w:rFonts w:cs="Abz-2 (Badr)" w:hint="cs"/>
          <w:sz w:val="28"/>
          <w:szCs w:val="28"/>
          <w:rtl/>
          <w:lang w:bidi="fa-IR"/>
        </w:rPr>
        <w:t>.</w:t>
      </w:r>
      <w:r w:rsidRPr="0079058B">
        <w:rPr>
          <w:rFonts w:cs="Abz-2 (Badr)"/>
          <w:sz w:val="28"/>
          <w:szCs w:val="28"/>
          <w:rtl/>
          <w:lang w:bidi="fa-IR"/>
        </w:rPr>
        <w:t xml:space="preserve"> وكلّ‌ ما دفعه‌ إليها ورضيت‌ به‌ عن‌ صداقها قبل‌ الدخول‌ بها</w:t>
      </w:r>
      <w:r>
        <w:rPr>
          <w:rFonts w:cs="Abz-2 (Badr)" w:hint="cs"/>
          <w:sz w:val="28"/>
          <w:szCs w:val="28"/>
          <w:rtl/>
          <w:lang w:bidi="fa-IR"/>
        </w:rPr>
        <w:t>،</w:t>
      </w:r>
      <w:r w:rsidRPr="0079058B">
        <w:rPr>
          <w:rFonts w:cs="Abz-2 (Badr)"/>
          <w:sz w:val="28"/>
          <w:szCs w:val="28"/>
          <w:rtl/>
          <w:lang w:bidi="fa-IR"/>
        </w:rPr>
        <w:t xml:space="preserve"> فذاك‌ صداقها</w:t>
      </w:r>
      <w:r>
        <w:rPr>
          <w:rFonts w:cs="Abz-2 (Badr)" w:hint="cs"/>
          <w:sz w:val="28"/>
          <w:szCs w:val="28"/>
          <w:rtl/>
          <w:lang w:bidi="fa-IR"/>
        </w:rPr>
        <w:t>.</w:t>
      </w:r>
    </w:p>
    <w:p w14:paraId="3998DAE9" w14:textId="77777777" w:rsidR="002A048D" w:rsidRDefault="002A048D" w:rsidP="002A048D">
      <w:pPr>
        <w:widowControl w:val="0"/>
        <w:bidi/>
        <w:spacing w:after="0" w:line="254" w:lineRule="auto"/>
        <w:ind w:firstLine="284"/>
        <w:jc w:val="both"/>
        <w:rPr>
          <w:rFonts w:cs="Abz-2 (Badr)"/>
          <w:sz w:val="28"/>
          <w:szCs w:val="28"/>
          <w:rtl/>
          <w:lang w:bidi="fa-IR"/>
        </w:rPr>
      </w:pPr>
      <w:r w:rsidRPr="0079058B">
        <w:rPr>
          <w:rFonts w:cs="Abz-2 (Badr)"/>
          <w:sz w:val="28"/>
          <w:szCs w:val="28"/>
          <w:rtl/>
          <w:lang w:bidi="fa-IR"/>
        </w:rPr>
        <w:t>وإنّما صار مهر السنّة خمسمائة‌ درهم‌ لأنّ‌ الله‌ تبارك‌ وتعالى أوجب‌ على نفسه‌ أن‌ لا يكبّره‌ مؤمن‌ مائة‌ تكبيرة‌ ولا يسبّحه‌ مائة‌ تسبيحة‌ ولا يهلّله‌ مائة‌ تهليلة‌ ولا يحمّده‌ مائة‌ تحميدة‌ ولا يصلّي‌ على النبيّ‌ وآله</w:t>
      </w:r>
      <w:r>
        <w:rPr>
          <w:rFonts w:cs="Abz-2 (Badr)" w:hint="cs"/>
          <w:sz w:val="28"/>
          <w:szCs w:val="28"/>
          <w:rtl/>
          <w:lang w:bidi="fa-IR"/>
        </w:rPr>
        <w:t>(ع)</w:t>
      </w:r>
      <w:r w:rsidRPr="0079058B">
        <w:rPr>
          <w:rFonts w:cs="Abz-2 (Badr)"/>
          <w:sz w:val="28"/>
          <w:szCs w:val="28"/>
          <w:rtl/>
          <w:lang w:bidi="fa-IR"/>
        </w:rPr>
        <w:t>‌ مائة‌ مرّة‌ ثمّ‌ يقول‌</w:t>
      </w:r>
      <w:r>
        <w:rPr>
          <w:rFonts w:cs="Abz-2 (Badr)" w:hint="cs"/>
          <w:sz w:val="28"/>
          <w:szCs w:val="28"/>
          <w:rtl/>
          <w:lang w:bidi="fa-IR"/>
        </w:rPr>
        <w:t>:</w:t>
      </w:r>
      <w:r w:rsidRPr="0079058B">
        <w:rPr>
          <w:rFonts w:cs="Abz-2 (Badr)"/>
          <w:sz w:val="28"/>
          <w:szCs w:val="28"/>
          <w:rtl/>
          <w:lang w:bidi="fa-IR"/>
        </w:rPr>
        <w:t xml:space="preserve"> اللهمّ‌ زوّجني من‌ الحور العين‌ إلا زوّجه‌ الله‌ حوراء‌ من‌ الجنّة‌ وجعل‌ ذلك‌ مهرها</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17"/>
      </w:r>
      <w:r>
        <w:rPr>
          <w:rFonts w:cs="Abz-2 (Badr)" w:hint="cs"/>
          <w:sz w:val="28"/>
          <w:szCs w:val="28"/>
          <w:rtl/>
          <w:lang w:bidi="fa-IR"/>
        </w:rPr>
        <w:t xml:space="preserve"> ونظيره کلامه في الهداية.</w:t>
      </w:r>
      <w:r w:rsidRPr="0064364F">
        <w:rPr>
          <w:rStyle w:val="FootnoteReference"/>
          <w:rFonts w:cs="Abz-2 (Badr)"/>
          <w:color w:val="000000" w:themeColor="text1"/>
          <w:sz w:val="28"/>
          <w:szCs w:val="28"/>
          <w:rtl/>
          <w:lang w:bidi="fa-IR"/>
        </w:rPr>
        <w:footnoteReference w:id="18"/>
      </w:r>
    </w:p>
    <w:p w14:paraId="3812FE8F" w14:textId="77777777" w:rsidR="002A048D" w:rsidRPr="00EB199D" w:rsidRDefault="002A048D" w:rsidP="002A048D">
      <w:pPr>
        <w:widowControl w:val="0"/>
        <w:bidi/>
        <w:spacing w:after="0" w:line="254" w:lineRule="auto"/>
        <w:ind w:firstLine="284"/>
        <w:jc w:val="both"/>
        <w:rPr>
          <w:rFonts w:cs="Abz-2 (Badr)"/>
          <w:sz w:val="28"/>
          <w:szCs w:val="28"/>
          <w:lang w:bidi="fa-IR"/>
        </w:rPr>
      </w:pPr>
      <w:r>
        <w:rPr>
          <w:rFonts w:cs="Abz-2 (Badr)" w:hint="cs"/>
          <w:sz w:val="28"/>
          <w:szCs w:val="28"/>
          <w:rtl/>
          <w:lang w:bidi="fa-IR"/>
        </w:rPr>
        <w:t>وقال السيّد المرتضی في الانتصار: «</w:t>
      </w:r>
      <w:r w:rsidRPr="00EB199D">
        <w:rPr>
          <w:rFonts w:cs="Abz-2 (Badr)"/>
          <w:sz w:val="28"/>
          <w:szCs w:val="28"/>
          <w:rtl/>
          <w:lang w:bidi="fa-IR"/>
        </w:rPr>
        <w:t>ومم</w:t>
      </w:r>
      <w:r>
        <w:rPr>
          <w:rFonts w:cs="Abz-2 (Badr)" w:hint="cs"/>
          <w:sz w:val="28"/>
          <w:szCs w:val="28"/>
          <w:rtl/>
          <w:lang w:bidi="fa-IR"/>
        </w:rPr>
        <w:t>ّ</w:t>
      </w:r>
      <w:r w:rsidRPr="00EB199D">
        <w:rPr>
          <w:rFonts w:cs="Abz-2 (Badr)"/>
          <w:sz w:val="28"/>
          <w:szCs w:val="28"/>
          <w:rtl/>
          <w:lang w:bidi="fa-IR"/>
        </w:rPr>
        <w:t>ا انفردت به الإمامي</w:t>
      </w:r>
      <w:r>
        <w:rPr>
          <w:rFonts w:cs="Abz-2 (Badr)" w:hint="cs"/>
          <w:sz w:val="28"/>
          <w:szCs w:val="28"/>
          <w:rtl/>
          <w:lang w:bidi="fa-IR"/>
        </w:rPr>
        <w:t>ّ</w:t>
      </w:r>
      <w:r w:rsidRPr="00EB199D">
        <w:rPr>
          <w:rFonts w:cs="Abz-2 (Badr)"/>
          <w:sz w:val="28"/>
          <w:szCs w:val="28"/>
          <w:rtl/>
          <w:lang w:bidi="fa-IR"/>
        </w:rPr>
        <w:t>ة أن</w:t>
      </w:r>
      <w:r>
        <w:rPr>
          <w:rFonts w:cs="Abz-2 (Badr)" w:hint="cs"/>
          <w:sz w:val="28"/>
          <w:szCs w:val="28"/>
          <w:rtl/>
          <w:lang w:bidi="fa-IR"/>
        </w:rPr>
        <w:t>ّ</w:t>
      </w:r>
      <w:r w:rsidRPr="00EB199D">
        <w:rPr>
          <w:rFonts w:cs="Abz-2 (Badr)"/>
          <w:sz w:val="28"/>
          <w:szCs w:val="28"/>
          <w:rtl/>
          <w:lang w:bidi="fa-IR"/>
        </w:rPr>
        <w:t>ه لا يتجاوز بالمهر خمسمائة درهم جيادا</w:t>
      </w:r>
      <w:r>
        <w:rPr>
          <w:rFonts w:cs="Abz-2 (Badr)" w:hint="cs"/>
          <w:sz w:val="28"/>
          <w:szCs w:val="28"/>
          <w:rtl/>
          <w:lang w:bidi="fa-IR"/>
        </w:rPr>
        <w:t>ً</w:t>
      </w:r>
      <w:r w:rsidRPr="00EB199D">
        <w:rPr>
          <w:rFonts w:cs="Abz-2 (Badr)"/>
          <w:sz w:val="28"/>
          <w:szCs w:val="28"/>
          <w:rtl/>
          <w:lang w:bidi="fa-IR"/>
        </w:rPr>
        <w:t xml:space="preserve"> قيمتها خمسون دينارا</w:t>
      </w:r>
      <w:r>
        <w:rPr>
          <w:rFonts w:cs="Abz-2 (Badr)" w:hint="cs"/>
          <w:sz w:val="28"/>
          <w:szCs w:val="28"/>
          <w:rtl/>
          <w:lang w:bidi="fa-IR"/>
        </w:rPr>
        <w:t>ً</w:t>
      </w:r>
      <w:r w:rsidRPr="00EB199D">
        <w:rPr>
          <w:rFonts w:cs="Abz-2 (Badr)"/>
          <w:sz w:val="28"/>
          <w:szCs w:val="28"/>
          <w:rtl/>
          <w:lang w:bidi="fa-IR"/>
        </w:rPr>
        <w:t>، فما زاد على ذلك رد</w:t>
      </w:r>
      <w:r>
        <w:rPr>
          <w:rFonts w:cs="Abz-2 (Badr)" w:hint="cs"/>
          <w:sz w:val="28"/>
          <w:szCs w:val="28"/>
          <w:rtl/>
          <w:lang w:bidi="fa-IR"/>
        </w:rPr>
        <w:t>ّ</w:t>
      </w:r>
      <w:r w:rsidRPr="00EB199D">
        <w:rPr>
          <w:rFonts w:cs="Abz-2 (Badr)"/>
          <w:sz w:val="28"/>
          <w:szCs w:val="28"/>
          <w:rtl/>
          <w:lang w:bidi="fa-IR"/>
        </w:rPr>
        <w:t xml:space="preserve"> إلى هذه السن</w:t>
      </w:r>
      <w:r>
        <w:rPr>
          <w:rFonts w:cs="Abz-2 (Badr)" w:hint="cs"/>
          <w:sz w:val="28"/>
          <w:szCs w:val="28"/>
          <w:rtl/>
          <w:lang w:bidi="fa-IR"/>
        </w:rPr>
        <w:t>ّ</w:t>
      </w:r>
      <w:r w:rsidRPr="00EB199D">
        <w:rPr>
          <w:rFonts w:cs="Abz-2 (Badr)"/>
          <w:sz w:val="28"/>
          <w:szCs w:val="28"/>
          <w:rtl/>
          <w:lang w:bidi="fa-IR"/>
        </w:rPr>
        <w:t>ة</w:t>
      </w:r>
      <w:r>
        <w:rPr>
          <w:rFonts w:cs="Abz-2 (Badr)" w:hint="cs"/>
          <w:sz w:val="28"/>
          <w:szCs w:val="28"/>
          <w:rtl/>
          <w:lang w:bidi="fa-IR"/>
        </w:rPr>
        <w:t>،</w:t>
      </w:r>
      <w:r w:rsidRPr="00EB199D">
        <w:rPr>
          <w:rFonts w:cs="Abz-2 (Badr)"/>
          <w:sz w:val="28"/>
          <w:szCs w:val="28"/>
          <w:rtl/>
          <w:lang w:bidi="fa-IR"/>
        </w:rPr>
        <w:t xml:space="preserve"> وباقي الفقهاء يخالفون في ذلك.</w:t>
      </w:r>
    </w:p>
    <w:p w14:paraId="4BBC7ECD" w14:textId="77777777" w:rsidR="002A048D" w:rsidRPr="00EB199D" w:rsidRDefault="002A048D" w:rsidP="002A048D">
      <w:pPr>
        <w:widowControl w:val="0"/>
        <w:bidi/>
        <w:spacing w:after="0" w:line="254" w:lineRule="auto"/>
        <w:ind w:firstLine="284"/>
        <w:jc w:val="both"/>
        <w:rPr>
          <w:rFonts w:ascii="Noor_Nazli" w:eastAsia="Times New Roman" w:hAnsi="Noor_Nazli" w:cs="Times New Roman"/>
          <w:sz w:val="36"/>
          <w:szCs w:val="36"/>
          <w:rtl/>
          <w:lang w:bidi="fa-IR"/>
        </w:rPr>
      </w:pPr>
      <w:r w:rsidRPr="00EB199D">
        <w:rPr>
          <w:rFonts w:cs="Abz-2 (Badr)"/>
          <w:sz w:val="28"/>
          <w:szCs w:val="28"/>
          <w:rtl/>
          <w:lang w:bidi="fa-IR"/>
        </w:rPr>
        <w:t>والحج</w:t>
      </w:r>
      <w:r>
        <w:rPr>
          <w:rFonts w:cs="Abz-2 (Badr)" w:hint="cs"/>
          <w:sz w:val="28"/>
          <w:szCs w:val="28"/>
          <w:rtl/>
          <w:lang w:bidi="fa-IR"/>
        </w:rPr>
        <w:t>ّ</w:t>
      </w:r>
      <w:r w:rsidRPr="00EB199D">
        <w:rPr>
          <w:rFonts w:cs="Abz-2 (Badr)"/>
          <w:sz w:val="28"/>
          <w:szCs w:val="28"/>
          <w:rtl/>
          <w:lang w:bidi="fa-IR"/>
        </w:rPr>
        <w:t>ة بعد إجماع الطائفة</w:t>
      </w:r>
      <w:r>
        <w:rPr>
          <w:rFonts w:cs="Abz-2 (Badr)" w:hint="cs"/>
          <w:sz w:val="28"/>
          <w:szCs w:val="28"/>
          <w:rtl/>
          <w:lang w:bidi="fa-IR"/>
        </w:rPr>
        <w:t>:</w:t>
      </w:r>
      <w:r w:rsidRPr="00EB199D">
        <w:rPr>
          <w:rFonts w:cs="Abz-2 (Badr)"/>
          <w:sz w:val="28"/>
          <w:szCs w:val="28"/>
          <w:rtl/>
          <w:lang w:bidi="fa-IR"/>
        </w:rPr>
        <w:t xml:space="preserve"> أن</w:t>
      </w:r>
      <w:r>
        <w:rPr>
          <w:rFonts w:cs="Abz-2 (Badr)" w:hint="cs"/>
          <w:sz w:val="28"/>
          <w:szCs w:val="28"/>
          <w:rtl/>
          <w:lang w:bidi="fa-IR"/>
        </w:rPr>
        <w:t>ّ</w:t>
      </w:r>
      <w:r w:rsidRPr="00EB199D">
        <w:rPr>
          <w:rFonts w:cs="Abz-2 (Badr)"/>
          <w:sz w:val="28"/>
          <w:szCs w:val="28"/>
          <w:rtl/>
          <w:lang w:bidi="fa-IR"/>
        </w:rPr>
        <w:t xml:space="preserve"> قولنا: «مهر» يتبعه أحكام شرعي</w:t>
      </w:r>
      <w:r>
        <w:rPr>
          <w:rFonts w:cs="Abz-2 (Badr)" w:hint="cs"/>
          <w:sz w:val="28"/>
          <w:szCs w:val="28"/>
          <w:rtl/>
          <w:lang w:bidi="fa-IR"/>
        </w:rPr>
        <w:t>ّ</w:t>
      </w:r>
      <w:r w:rsidRPr="00EB199D">
        <w:rPr>
          <w:rFonts w:cs="Abz-2 (Badr)"/>
          <w:sz w:val="28"/>
          <w:szCs w:val="28"/>
          <w:rtl/>
          <w:lang w:bidi="fa-IR"/>
        </w:rPr>
        <w:t>ة، وقد أجمعنا على أن</w:t>
      </w:r>
      <w:r>
        <w:rPr>
          <w:rFonts w:cs="Abz-2 (Badr)" w:hint="cs"/>
          <w:sz w:val="28"/>
          <w:szCs w:val="28"/>
          <w:rtl/>
          <w:lang w:bidi="fa-IR"/>
        </w:rPr>
        <w:t>ّ</w:t>
      </w:r>
      <w:r w:rsidRPr="00EB199D">
        <w:rPr>
          <w:rFonts w:cs="Abz-2 (Badr)"/>
          <w:sz w:val="28"/>
          <w:szCs w:val="28"/>
          <w:rtl/>
          <w:lang w:bidi="fa-IR"/>
        </w:rPr>
        <w:t xml:space="preserve"> الأحكام الشرعي</w:t>
      </w:r>
      <w:r>
        <w:rPr>
          <w:rFonts w:cs="Abz-2 (Badr)" w:hint="cs"/>
          <w:sz w:val="28"/>
          <w:szCs w:val="28"/>
          <w:rtl/>
          <w:lang w:bidi="fa-IR"/>
        </w:rPr>
        <w:t>ّ</w:t>
      </w:r>
      <w:r w:rsidRPr="00EB199D">
        <w:rPr>
          <w:rFonts w:cs="Abz-2 (Badr)"/>
          <w:sz w:val="28"/>
          <w:szCs w:val="28"/>
          <w:rtl/>
          <w:lang w:bidi="fa-IR"/>
        </w:rPr>
        <w:t xml:space="preserve">ة تتبع ما قلنا به </w:t>
      </w:r>
      <w:r w:rsidRPr="00EB199D">
        <w:rPr>
          <w:rFonts w:cs="Abz-2 (Badr)"/>
          <w:sz w:val="28"/>
          <w:szCs w:val="28"/>
          <w:rtl/>
          <w:lang w:bidi="fa-IR"/>
        </w:rPr>
        <w:lastRenderedPageBreak/>
        <w:t>إذا وقع العقد عليه، وما زاد عليه لا إجماع على أن</w:t>
      </w:r>
      <w:r>
        <w:rPr>
          <w:rFonts w:cs="Abz-2 (Badr)" w:hint="cs"/>
          <w:sz w:val="28"/>
          <w:szCs w:val="28"/>
          <w:rtl/>
          <w:lang w:bidi="fa-IR"/>
        </w:rPr>
        <w:t>ّ</w:t>
      </w:r>
      <w:r w:rsidRPr="00EB199D">
        <w:rPr>
          <w:rFonts w:cs="Abz-2 (Badr)"/>
          <w:sz w:val="28"/>
          <w:szCs w:val="28"/>
          <w:rtl/>
          <w:lang w:bidi="fa-IR"/>
        </w:rPr>
        <w:t>ه يكون مهرا</w:t>
      </w:r>
      <w:r>
        <w:rPr>
          <w:rFonts w:cs="Abz-2 (Badr)" w:hint="cs"/>
          <w:sz w:val="28"/>
          <w:szCs w:val="28"/>
          <w:rtl/>
          <w:lang w:bidi="fa-IR"/>
        </w:rPr>
        <w:t>ً</w:t>
      </w:r>
      <w:r w:rsidRPr="00EB199D">
        <w:rPr>
          <w:rFonts w:cs="Abz-2 (Badr)"/>
          <w:sz w:val="28"/>
          <w:szCs w:val="28"/>
          <w:rtl/>
          <w:lang w:bidi="fa-IR"/>
        </w:rPr>
        <w:t>، ولا دليل شرعي</w:t>
      </w:r>
      <w:r>
        <w:rPr>
          <w:rFonts w:cs="Abz-2 (Badr)" w:hint="cs"/>
          <w:sz w:val="28"/>
          <w:szCs w:val="28"/>
          <w:rtl/>
          <w:lang w:bidi="fa-IR"/>
        </w:rPr>
        <w:t>ّ</w:t>
      </w:r>
      <w:r w:rsidRPr="00EB199D">
        <w:rPr>
          <w:rFonts w:cs="Abz-2 (Badr)"/>
          <w:sz w:val="28"/>
          <w:szCs w:val="28"/>
          <w:rtl/>
          <w:lang w:bidi="fa-IR"/>
        </w:rPr>
        <w:t>ا</w:t>
      </w:r>
      <w:r>
        <w:rPr>
          <w:rFonts w:cs="Abz-2 (Badr)" w:hint="cs"/>
          <w:sz w:val="28"/>
          <w:szCs w:val="28"/>
          <w:rtl/>
          <w:lang w:bidi="fa-IR"/>
        </w:rPr>
        <w:t>ً</w:t>
      </w:r>
      <w:r w:rsidRPr="00EB199D">
        <w:rPr>
          <w:rFonts w:cs="Abz-2 (Badr)"/>
          <w:sz w:val="28"/>
          <w:szCs w:val="28"/>
          <w:rtl/>
          <w:lang w:bidi="fa-IR"/>
        </w:rPr>
        <w:t>، فيجب نفي الزيادة.</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19"/>
      </w:r>
    </w:p>
    <w:p w14:paraId="195969EC" w14:textId="77777777" w:rsidR="002A048D" w:rsidRDefault="002A048D" w:rsidP="002A048D">
      <w:pPr>
        <w:widowControl w:val="0"/>
        <w:bidi/>
        <w:spacing w:after="0" w:line="254" w:lineRule="auto"/>
        <w:ind w:firstLine="284"/>
        <w:jc w:val="both"/>
        <w:rPr>
          <w:rFonts w:cs="Abz-2 (Badr)"/>
          <w:sz w:val="28"/>
          <w:szCs w:val="28"/>
          <w:lang w:bidi="fa-IR"/>
        </w:rPr>
      </w:pPr>
      <w:r>
        <w:rPr>
          <w:rFonts w:cs="Abz-2 (Badr)" w:hint="cs"/>
          <w:sz w:val="28"/>
          <w:szCs w:val="28"/>
          <w:rtl/>
          <w:lang w:bidi="fa-IR"/>
        </w:rPr>
        <w:t>اما دليل قائلين به قول اول مضافاً به اطلاق اخباری که سابقاً گذشت مبنی بر اين که مقدار مهر از حيث قلّت و کثرت در اختيار زوجين است، اين آيه شريفه است: «</w:t>
      </w:r>
      <w:r w:rsidRPr="005E2ED1">
        <w:rPr>
          <w:rFonts w:cs="QuranTaha"/>
          <w:sz w:val="26"/>
          <w:szCs w:val="26"/>
          <w:rtl/>
          <w:lang w:bidi="fa-IR"/>
        </w:rPr>
        <w:t>وَإِنْ أَرَدْتُمُ اسْتِبْدَالَ زَوْجٍ مَكَانَ زَوْجٍ وَآتَيْتُمْ إِحْدَاهُنَّ قِنْطَارا</w:t>
      </w:r>
      <w:r>
        <w:rPr>
          <w:rFonts w:cs="QuranTaha" w:hint="cs"/>
          <w:sz w:val="26"/>
          <w:szCs w:val="26"/>
          <w:rtl/>
          <w:lang w:bidi="fa-IR"/>
        </w:rPr>
        <w:t>ً</w:t>
      </w:r>
      <w:r w:rsidRPr="005E2ED1">
        <w:rPr>
          <w:rFonts w:cs="QuranTaha"/>
          <w:sz w:val="26"/>
          <w:szCs w:val="26"/>
          <w:rtl/>
          <w:lang w:bidi="fa-IR"/>
        </w:rPr>
        <w:t xml:space="preserve"> فَلَا تَأْخُذُوا مِنْهُ شَيْئ</w:t>
      </w:r>
      <w:r>
        <w:rPr>
          <w:rFonts w:cs="QuranTaha" w:hint="cs"/>
          <w:sz w:val="26"/>
          <w:szCs w:val="26"/>
          <w:rtl/>
          <w:lang w:bidi="fa-IR"/>
        </w:rPr>
        <w:t>اً</w:t>
      </w:r>
      <w:r w:rsidRPr="005E2ED1">
        <w:rPr>
          <w:rFonts w:cs="QuranTaha" w:hint="cs"/>
          <w:sz w:val="26"/>
          <w:szCs w:val="26"/>
          <w:rtl/>
          <w:lang w:bidi="fa-IR"/>
        </w:rPr>
        <w:t xml:space="preserve"> أَتَأْخُذُونَهُ</w:t>
      </w:r>
      <w:r w:rsidRPr="005E2ED1">
        <w:rPr>
          <w:rFonts w:cs="QuranTaha"/>
          <w:sz w:val="26"/>
          <w:szCs w:val="26"/>
          <w:rtl/>
          <w:lang w:bidi="fa-IR"/>
        </w:rPr>
        <w:t xml:space="preserve"> </w:t>
      </w:r>
      <w:r w:rsidRPr="005E2ED1">
        <w:rPr>
          <w:rFonts w:cs="QuranTaha" w:hint="cs"/>
          <w:sz w:val="26"/>
          <w:szCs w:val="26"/>
          <w:rtl/>
          <w:lang w:bidi="fa-IR"/>
        </w:rPr>
        <w:t>بُهْتَانا</w:t>
      </w:r>
      <w:r>
        <w:rPr>
          <w:rFonts w:cs="QuranTaha" w:hint="cs"/>
          <w:sz w:val="26"/>
          <w:szCs w:val="26"/>
          <w:rtl/>
          <w:lang w:bidi="fa-IR"/>
        </w:rPr>
        <w:t>ً</w:t>
      </w:r>
      <w:r w:rsidRPr="005E2ED1">
        <w:rPr>
          <w:rFonts w:cs="QuranTaha"/>
          <w:sz w:val="26"/>
          <w:szCs w:val="26"/>
          <w:rtl/>
          <w:lang w:bidi="fa-IR"/>
        </w:rPr>
        <w:t xml:space="preserve"> وَإِثْما</w:t>
      </w:r>
      <w:r>
        <w:rPr>
          <w:rFonts w:cs="QuranTaha" w:hint="cs"/>
          <w:sz w:val="26"/>
          <w:szCs w:val="26"/>
          <w:rtl/>
          <w:lang w:bidi="fa-IR"/>
        </w:rPr>
        <w:t>ً</w:t>
      </w:r>
      <w:r w:rsidRPr="005E2ED1">
        <w:rPr>
          <w:rFonts w:cs="QuranTaha"/>
          <w:sz w:val="26"/>
          <w:szCs w:val="26"/>
          <w:rtl/>
          <w:lang w:bidi="fa-IR"/>
        </w:rPr>
        <w:t xml:space="preserve"> مُبِين</w:t>
      </w:r>
      <w:r>
        <w:rPr>
          <w:rFonts w:cs="QuranTaha" w:hint="cs"/>
          <w:sz w:val="26"/>
          <w:szCs w:val="26"/>
          <w:rtl/>
          <w:lang w:bidi="fa-IR"/>
        </w:rPr>
        <w:t>اً</w:t>
      </w:r>
      <w:r w:rsidRPr="005E2ED1">
        <w:rPr>
          <w:rFonts w:cs="Abz-2 (Badr)" w:hint="cs"/>
          <w:sz w:val="28"/>
          <w:szCs w:val="28"/>
          <w:rtl/>
          <w:lang w:bidi="fa-IR"/>
        </w:rPr>
        <w:t>»</w:t>
      </w:r>
      <w:r w:rsidRPr="0064364F">
        <w:rPr>
          <w:rStyle w:val="FootnoteReference"/>
          <w:rFonts w:cs="Abz-2 (Badr)"/>
          <w:color w:val="000000" w:themeColor="text1"/>
          <w:sz w:val="28"/>
          <w:szCs w:val="28"/>
          <w:rtl/>
          <w:lang w:bidi="fa-IR"/>
        </w:rPr>
        <w:footnoteReference w:id="20"/>
      </w:r>
      <w:r w:rsidRPr="005E2ED1">
        <w:rPr>
          <w:rFonts w:cs="Abz-2 (Badr)" w:hint="cs"/>
          <w:sz w:val="28"/>
          <w:szCs w:val="28"/>
          <w:rtl/>
          <w:lang w:bidi="fa-IR"/>
        </w:rPr>
        <w:t>.</w:t>
      </w:r>
    </w:p>
    <w:p w14:paraId="16414858"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قال في تفسير الميزان: «</w:t>
      </w:r>
      <w:r w:rsidRPr="00D45082">
        <w:rPr>
          <w:rFonts w:cs="Abz-2 (Badr)" w:hint="cs"/>
          <w:sz w:val="28"/>
          <w:szCs w:val="28"/>
          <w:rtl/>
          <w:lang w:bidi="fa-IR"/>
        </w:rPr>
        <w:t>المعنى: إن أردتم أن تطل</w:t>
      </w:r>
      <w:r>
        <w:rPr>
          <w:rFonts w:cs="Abz-2 (Badr)" w:hint="cs"/>
          <w:sz w:val="28"/>
          <w:szCs w:val="28"/>
          <w:rtl/>
          <w:lang w:bidi="fa-IR"/>
        </w:rPr>
        <w:t>ّ</w:t>
      </w:r>
      <w:r w:rsidRPr="00D45082">
        <w:rPr>
          <w:rFonts w:cs="Abz-2 (Badr)" w:hint="cs"/>
          <w:sz w:val="28"/>
          <w:szCs w:val="28"/>
          <w:rtl/>
          <w:lang w:bidi="fa-IR"/>
        </w:rPr>
        <w:t>قوا بعض أزواجكم وتتزو</w:t>
      </w:r>
      <w:r>
        <w:rPr>
          <w:rFonts w:cs="Abz-2 (Badr)" w:hint="cs"/>
          <w:sz w:val="28"/>
          <w:szCs w:val="28"/>
          <w:rtl/>
          <w:lang w:bidi="fa-IR"/>
        </w:rPr>
        <w:t>ّ</w:t>
      </w:r>
      <w:r w:rsidRPr="00D45082">
        <w:rPr>
          <w:rFonts w:cs="Abz-2 (Badr)" w:hint="cs"/>
          <w:sz w:val="28"/>
          <w:szCs w:val="28"/>
          <w:rtl/>
          <w:lang w:bidi="fa-IR"/>
        </w:rPr>
        <w:t>جوا بأ</w:t>
      </w:r>
      <w:r>
        <w:rPr>
          <w:rFonts w:cs="Abz-2 (Badr)" w:hint="cs"/>
          <w:sz w:val="28"/>
          <w:szCs w:val="28"/>
          <w:rtl/>
          <w:lang w:bidi="fa-IR"/>
        </w:rPr>
        <w:t>ُ</w:t>
      </w:r>
      <w:r w:rsidRPr="00D45082">
        <w:rPr>
          <w:rFonts w:cs="Abz-2 (Badr)" w:hint="cs"/>
          <w:sz w:val="28"/>
          <w:szCs w:val="28"/>
          <w:rtl/>
          <w:lang w:bidi="fa-IR"/>
        </w:rPr>
        <w:t>خرى مكانها</w:t>
      </w:r>
      <w:r>
        <w:rPr>
          <w:rFonts w:cs="Abz-2 (Badr)" w:hint="cs"/>
          <w:sz w:val="28"/>
          <w:szCs w:val="28"/>
          <w:rtl/>
          <w:lang w:bidi="fa-IR"/>
        </w:rPr>
        <w:t>،</w:t>
      </w:r>
      <w:r w:rsidRPr="00D45082">
        <w:rPr>
          <w:rFonts w:cs="Abz-2 (Badr)" w:hint="cs"/>
          <w:sz w:val="28"/>
          <w:szCs w:val="28"/>
          <w:rtl/>
          <w:lang w:bidi="fa-IR"/>
        </w:rPr>
        <w:t xml:space="preserve"> فلا تأخذوا من الصداق الذي آتيتموها شيئا</w:t>
      </w:r>
      <w:r>
        <w:rPr>
          <w:rFonts w:cs="Abz-2 (Badr)" w:hint="cs"/>
          <w:sz w:val="28"/>
          <w:szCs w:val="28"/>
          <w:rtl/>
          <w:lang w:bidi="fa-IR"/>
        </w:rPr>
        <w:t>ً</w:t>
      </w:r>
      <w:r w:rsidRPr="00D45082">
        <w:rPr>
          <w:rFonts w:cs="Abz-2 (Badr)" w:hint="cs"/>
          <w:sz w:val="28"/>
          <w:szCs w:val="28"/>
          <w:rtl/>
          <w:lang w:bidi="fa-IR"/>
        </w:rPr>
        <w:t xml:space="preserve"> وإن كان ما آتيتموها مالا</w:t>
      </w:r>
      <w:r>
        <w:rPr>
          <w:rFonts w:cs="Abz-2 (Badr)" w:hint="cs"/>
          <w:sz w:val="28"/>
          <w:szCs w:val="28"/>
          <w:rtl/>
          <w:lang w:bidi="fa-IR"/>
        </w:rPr>
        <w:t>ً</w:t>
      </w:r>
      <w:r w:rsidRPr="00D45082">
        <w:rPr>
          <w:rFonts w:cs="Abz-2 (Badr)" w:hint="cs"/>
          <w:sz w:val="28"/>
          <w:szCs w:val="28"/>
          <w:rtl/>
          <w:lang w:bidi="fa-IR"/>
        </w:rPr>
        <w:t xml:space="preserve"> كثيرا</w:t>
      </w:r>
      <w:r>
        <w:rPr>
          <w:rFonts w:cs="Abz-2 (Badr)" w:hint="cs"/>
          <w:sz w:val="28"/>
          <w:szCs w:val="28"/>
          <w:rtl/>
          <w:lang w:bidi="fa-IR"/>
        </w:rPr>
        <w:t>ً</w:t>
      </w:r>
      <w:r w:rsidRPr="00D45082">
        <w:rPr>
          <w:rFonts w:cs="Abz-2 (Badr)" w:hint="cs"/>
          <w:sz w:val="28"/>
          <w:szCs w:val="28"/>
          <w:rtl/>
          <w:lang w:bidi="fa-IR"/>
        </w:rPr>
        <w:t xml:space="preserve"> وما تأخذونه قليلا</w:t>
      </w:r>
      <w:r>
        <w:rPr>
          <w:rFonts w:cs="Abz-2 (Badr)" w:hint="cs"/>
          <w:sz w:val="28"/>
          <w:szCs w:val="28"/>
          <w:rtl/>
          <w:lang w:bidi="fa-IR"/>
        </w:rPr>
        <w:t>ً</w:t>
      </w:r>
      <w:r w:rsidRPr="00D45082">
        <w:rPr>
          <w:rFonts w:cs="Abz-2 (Badr)" w:hint="cs"/>
          <w:sz w:val="28"/>
          <w:szCs w:val="28"/>
          <w:rtl/>
          <w:lang w:bidi="fa-IR"/>
        </w:rPr>
        <w:t xml:space="preserve"> جد</w:t>
      </w:r>
      <w:r>
        <w:rPr>
          <w:rFonts w:cs="Abz-2 (Badr)" w:hint="cs"/>
          <w:sz w:val="28"/>
          <w:szCs w:val="28"/>
          <w:rtl/>
          <w:lang w:bidi="fa-IR"/>
        </w:rPr>
        <w:t>ّ</w:t>
      </w:r>
      <w:r w:rsidRPr="00D45082">
        <w:rPr>
          <w:rFonts w:cs="Abz-2 (Badr)" w:hint="cs"/>
          <w:sz w:val="28"/>
          <w:szCs w:val="28"/>
          <w:rtl/>
          <w:lang w:bidi="fa-IR"/>
        </w:rPr>
        <w:t>ا</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21"/>
      </w:r>
    </w:p>
    <w:p w14:paraId="618127FE"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ولکن قال فخرالدين الرازي: «</w:t>
      </w:r>
      <w:r w:rsidRPr="00D45082">
        <w:rPr>
          <w:rFonts w:cs="Abz-2 (Badr)" w:hint="cs"/>
          <w:sz w:val="28"/>
          <w:szCs w:val="28"/>
          <w:rtl/>
          <w:lang w:bidi="fa-IR"/>
        </w:rPr>
        <w:t>قالوا: الآية تدل</w:t>
      </w:r>
      <w:r>
        <w:rPr>
          <w:rFonts w:cs="Abz-2 (Badr)" w:hint="cs"/>
          <w:sz w:val="28"/>
          <w:szCs w:val="28"/>
          <w:rtl/>
          <w:lang w:bidi="fa-IR"/>
        </w:rPr>
        <w:t>ّ</w:t>
      </w:r>
      <w:r w:rsidRPr="00D45082">
        <w:rPr>
          <w:rFonts w:cs="Abz-2 (Badr)" w:hint="cs"/>
          <w:sz w:val="28"/>
          <w:szCs w:val="28"/>
          <w:rtl/>
          <w:lang w:bidi="fa-IR"/>
        </w:rPr>
        <w:t xml:space="preserve"> على جواز المغالاة في المهر</w:t>
      </w:r>
      <w:r>
        <w:rPr>
          <w:rFonts w:cs="Abz-2 (Badr)" w:hint="cs"/>
          <w:sz w:val="28"/>
          <w:szCs w:val="28"/>
          <w:rtl/>
          <w:lang w:bidi="fa-IR"/>
        </w:rPr>
        <w:t xml:space="preserve">... </w:t>
      </w:r>
      <w:r w:rsidRPr="00D45082">
        <w:rPr>
          <w:rFonts w:cs="Abz-2 (Badr)" w:hint="cs"/>
          <w:sz w:val="28"/>
          <w:szCs w:val="28"/>
          <w:rtl/>
          <w:lang w:bidi="fa-IR"/>
        </w:rPr>
        <w:t>وعندي أن</w:t>
      </w:r>
      <w:r>
        <w:rPr>
          <w:rFonts w:cs="Abz-2 (Badr)" w:hint="cs"/>
          <w:sz w:val="28"/>
          <w:szCs w:val="28"/>
          <w:rtl/>
          <w:lang w:bidi="fa-IR"/>
        </w:rPr>
        <w:t>ّ</w:t>
      </w:r>
      <w:r w:rsidRPr="00D45082">
        <w:rPr>
          <w:rFonts w:cs="Abz-2 (Badr)" w:hint="cs"/>
          <w:sz w:val="28"/>
          <w:szCs w:val="28"/>
          <w:rtl/>
          <w:lang w:bidi="fa-IR"/>
        </w:rPr>
        <w:t xml:space="preserve"> الآية لا دلالة فيها على جواز المغالاة</w:t>
      </w:r>
      <w:r>
        <w:rPr>
          <w:rFonts w:cs="Abz-2 (Badr)" w:hint="cs"/>
          <w:sz w:val="28"/>
          <w:szCs w:val="28"/>
          <w:rtl/>
          <w:lang w:bidi="fa-IR"/>
        </w:rPr>
        <w:t>،</w:t>
      </w:r>
      <w:r w:rsidRPr="00D45082">
        <w:rPr>
          <w:rFonts w:cs="Abz-2 (Badr)" w:hint="cs"/>
          <w:sz w:val="28"/>
          <w:szCs w:val="28"/>
          <w:rtl/>
          <w:lang w:bidi="fa-IR"/>
        </w:rPr>
        <w:t xml:space="preserve"> لأن</w:t>
      </w:r>
      <w:r>
        <w:rPr>
          <w:rFonts w:cs="Abz-2 (Badr)" w:hint="cs"/>
          <w:sz w:val="28"/>
          <w:szCs w:val="28"/>
          <w:rtl/>
          <w:lang w:bidi="fa-IR"/>
        </w:rPr>
        <w:t>ّ</w:t>
      </w:r>
      <w:r w:rsidRPr="00D45082">
        <w:rPr>
          <w:rFonts w:cs="Abz-2 (Badr)" w:hint="cs"/>
          <w:sz w:val="28"/>
          <w:szCs w:val="28"/>
          <w:rtl/>
          <w:lang w:bidi="fa-IR"/>
        </w:rPr>
        <w:t xml:space="preserve"> قوله: </w:t>
      </w:r>
      <w:r>
        <w:rPr>
          <w:rFonts w:cs="Abz-2 (Badr)" w:hint="cs"/>
          <w:sz w:val="28"/>
          <w:szCs w:val="28"/>
          <w:rtl/>
          <w:lang w:bidi="fa-IR"/>
        </w:rPr>
        <w:t>«</w:t>
      </w:r>
      <w:r w:rsidRPr="00D45082">
        <w:rPr>
          <w:rFonts w:cs="QuranTaha" w:hint="cs"/>
          <w:sz w:val="26"/>
          <w:szCs w:val="26"/>
          <w:rtl/>
          <w:lang w:bidi="fa-IR"/>
        </w:rPr>
        <w:t>وَآتَيْتُمْ إِحْداهُنَّ قِنْطاراً</w:t>
      </w:r>
      <w:r>
        <w:rPr>
          <w:rFonts w:cs="Abz-2 (Badr)" w:hint="cs"/>
          <w:sz w:val="28"/>
          <w:szCs w:val="28"/>
          <w:rtl/>
          <w:lang w:bidi="fa-IR"/>
        </w:rPr>
        <w:t>»</w:t>
      </w:r>
      <w:r w:rsidRPr="00D45082">
        <w:rPr>
          <w:rFonts w:cs="Abz-2 (Badr)" w:hint="cs"/>
          <w:sz w:val="28"/>
          <w:szCs w:val="28"/>
          <w:rtl/>
          <w:lang w:bidi="fa-IR"/>
        </w:rPr>
        <w:t xml:space="preserve"> لا يدل</w:t>
      </w:r>
      <w:r>
        <w:rPr>
          <w:rFonts w:cs="Abz-2 (Badr)" w:hint="cs"/>
          <w:sz w:val="28"/>
          <w:szCs w:val="28"/>
          <w:rtl/>
          <w:lang w:bidi="fa-IR"/>
        </w:rPr>
        <w:t>ّ</w:t>
      </w:r>
      <w:r w:rsidRPr="00D45082">
        <w:rPr>
          <w:rFonts w:cs="Abz-2 (Badr)" w:hint="cs"/>
          <w:sz w:val="28"/>
          <w:szCs w:val="28"/>
          <w:rtl/>
          <w:lang w:bidi="fa-IR"/>
        </w:rPr>
        <w:t xml:space="preserve"> على جواز إيتاء القنطار</w:t>
      </w:r>
      <w:r>
        <w:rPr>
          <w:rFonts w:cs="Abz-2 (Badr)" w:hint="cs"/>
          <w:sz w:val="28"/>
          <w:szCs w:val="28"/>
          <w:rtl/>
          <w:lang w:bidi="fa-IR"/>
        </w:rPr>
        <w:t>،</w:t>
      </w:r>
      <w:r w:rsidRPr="00D45082">
        <w:rPr>
          <w:rFonts w:cs="Abz-2 (Badr)" w:hint="cs"/>
          <w:sz w:val="28"/>
          <w:szCs w:val="28"/>
          <w:rtl/>
          <w:lang w:bidi="fa-IR"/>
        </w:rPr>
        <w:t xml:space="preserve"> كما أن</w:t>
      </w:r>
      <w:r>
        <w:rPr>
          <w:rFonts w:cs="Abz-2 (Badr)" w:hint="cs"/>
          <w:sz w:val="28"/>
          <w:szCs w:val="28"/>
          <w:rtl/>
          <w:lang w:bidi="fa-IR"/>
        </w:rPr>
        <w:t>ّ</w:t>
      </w:r>
      <w:r w:rsidRPr="00D45082">
        <w:rPr>
          <w:rFonts w:cs="Abz-2 (Badr)" w:hint="cs"/>
          <w:sz w:val="28"/>
          <w:szCs w:val="28"/>
          <w:rtl/>
          <w:lang w:bidi="fa-IR"/>
        </w:rPr>
        <w:t xml:space="preserve"> قوله: </w:t>
      </w:r>
      <w:r>
        <w:rPr>
          <w:rFonts w:cs="Abz-2 (Badr)" w:hint="cs"/>
          <w:sz w:val="28"/>
          <w:szCs w:val="28"/>
          <w:rtl/>
          <w:lang w:bidi="fa-IR"/>
        </w:rPr>
        <w:t>«</w:t>
      </w:r>
      <w:r w:rsidRPr="00D45082">
        <w:rPr>
          <w:rFonts w:cs="QuranTaha" w:hint="cs"/>
          <w:sz w:val="26"/>
          <w:szCs w:val="26"/>
          <w:rtl/>
          <w:lang w:bidi="fa-IR"/>
        </w:rPr>
        <w:t>لَوْ كانَ فِيهِما آلِهَةٌ إِلَّا اللَّهُ لَفَسَدَتا</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22"/>
      </w:r>
      <w:r>
        <w:rPr>
          <w:rFonts w:cs="Abz-2 (Badr)" w:hint="cs"/>
          <w:sz w:val="28"/>
          <w:szCs w:val="28"/>
          <w:rtl/>
          <w:lang w:bidi="fa-IR"/>
        </w:rPr>
        <w:t xml:space="preserve"> </w:t>
      </w:r>
      <w:r w:rsidRPr="00D45082">
        <w:rPr>
          <w:rFonts w:cs="Abz-2 (Badr)" w:hint="cs"/>
          <w:sz w:val="28"/>
          <w:szCs w:val="28"/>
          <w:rtl/>
          <w:lang w:bidi="fa-IR"/>
        </w:rPr>
        <w:t>لا يدل</w:t>
      </w:r>
      <w:r>
        <w:rPr>
          <w:rFonts w:cs="Abz-2 (Badr)" w:hint="cs"/>
          <w:sz w:val="28"/>
          <w:szCs w:val="28"/>
          <w:rtl/>
          <w:lang w:bidi="fa-IR"/>
        </w:rPr>
        <w:t>ّ</w:t>
      </w:r>
      <w:r w:rsidRPr="00D45082">
        <w:rPr>
          <w:rFonts w:cs="Abz-2 (Badr)" w:hint="cs"/>
          <w:sz w:val="28"/>
          <w:szCs w:val="28"/>
          <w:rtl/>
          <w:lang w:bidi="fa-IR"/>
        </w:rPr>
        <w:t xml:space="preserve"> على حصول الآلهة</w:t>
      </w:r>
      <w:r>
        <w:rPr>
          <w:rFonts w:cs="Abz-2 (Badr)" w:hint="cs"/>
          <w:sz w:val="28"/>
          <w:szCs w:val="28"/>
          <w:rtl/>
          <w:lang w:bidi="fa-IR"/>
        </w:rPr>
        <w:t>.</w:t>
      </w:r>
      <w:r w:rsidRPr="00D45082">
        <w:rPr>
          <w:rFonts w:cs="Abz-2 (Badr)" w:hint="cs"/>
          <w:sz w:val="28"/>
          <w:szCs w:val="28"/>
          <w:rtl/>
          <w:lang w:bidi="fa-IR"/>
        </w:rPr>
        <w:t xml:space="preserve"> والحاصل أن</w:t>
      </w:r>
      <w:r>
        <w:rPr>
          <w:rFonts w:cs="Abz-2 (Badr)" w:hint="cs"/>
          <w:sz w:val="28"/>
          <w:szCs w:val="28"/>
          <w:rtl/>
          <w:lang w:bidi="fa-IR"/>
        </w:rPr>
        <w:t>ّ</w:t>
      </w:r>
      <w:r w:rsidRPr="00D45082">
        <w:rPr>
          <w:rFonts w:cs="Abz-2 (Badr)" w:hint="cs"/>
          <w:sz w:val="28"/>
          <w:szCs w:val="28"/>
          <w:rtl/>
          <w:lang w:bidi="fa-IR"/>
        </w:rPr>
        <w:t>ه لا يلزم من جعل الشي‏ء شرطا</w:t>
      </w:r>
      <w:r>
        <w:rPr>
          <w:rFonts w:cs="Abz-2 (Badr)" w:hint="cs"/>
          <w:sz w:val="28"/>
          <w:szCs w:val="28"/>
          <w:rtl/>
          <w:lang w:bidi="fa-IR"/>
        </w:rPr>
        <w:t>ً</w:t>
      </w:r>
      <w:r w:rsidRPr="00D45082">
        <w:rPr>
          <w:rFonts w:cs="Abz-2 (Badr)" w:hint="cs"/>
          <w:sz w:val="28"/>
          <w:szCs w:val="28"/>
          <w:rtl/>
          <w:lang w:bidi="fa-IR"/>
        </w:rPr>
        <w:t xml:space="preserve"> لشي‏ء آخر كون ذلك الشرط في نفسه جائز الوقوع</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23"/>
      </w:r>
    </w:p>
    <w:p w14:paraId="32E814D0"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ولی معلوم است که استدلال فخر رازی تمام نيست، چون آنچه که بر شرط در اين آيه شريفه مترتب شده است، عدم جواز بازپس</w:t>
      </w:r>
      <w:r>
        <w:rPr>
          <w:rFonts w:cs="Abz-2 (Badr)"/>
          <w:sz w:val="28"/>
          <w:szCs w:val="28"/>
          <w:rtl/>
          <w:lang w:bidi="fa-IR"/>
        </w:rPr>
        <w:softHyphen/>
      </w:r>
      <w:r>
        <w:rPr>
          <w:rFonts w:cs="Abz-2 (Badr)" w:hint="cs"/>
          <w:sz w:val="28"/>
          <w:szCs w:val="28"/>
          <w:rtl/>
          <w:lang w:bidi="fa-IR"/>
        </w:rPr>
        <w:t>گيری مالی است که داده شده است، در حالی که اگر دادن مال جايز نباشد، زن آن را شرعاً مالک نشده است و بازپس</w:t>
      </w:r>
      <w:r>
        <w:rPr>
          <w:rFonts w:cs="Abz-2 (Badr)"/>
          <w:sz w:val="28"/>
          <w:szCs w:val="28"/>
          <w:rtl/>
          <w:lang w:bidi="fa-IR"/>
        </w:rPr>
        <w:softHyphen/>
      </w:r>
      <w:r>
        <w:rPr>
          <w:rFonts w:cs="Abz-2 (Badr)" w:hint="cs"/>
          <w:sz w:val="28"/>
          <w:szCs w:val="28"/>
          <w:rtl/>
          <w:lang w:bidi="fa-IR"/>
        </w:rPr>
        <w:t>گيری آن جايز است.</w:t>
      </w:r>
    </w:p>
    <w:p w14:paraId="0C734BBA"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مگر اين که گفته شود: ممکن است که دادن مال کثير به زن حرمت تکليفيه داشته باشد اما پس از اين که مال به وی داده شد، وضعاً زن مالک آن مال شود.</w:t>
      </w:r>
    </w:p>
    <w:p w14:paraId="3E2CE215"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 xml:space="preserve">اما اين مطلب با مدعای کسانی که قائل به فساد مهر در مازاد بر مهرالسنه هستند، سازگار نيست. مضافاً بر اين که با </w:t>
      </w:r>
      <w:r>
        <w:rPr>
          <w:rFonts w:cs="Abz-2 (Badr)" w:hint="cs"/>
          <w:sz w:val="28"/>
          <w:szCs w:val="28"/>
          <w:rtl/>
          <w:lang w:bidi="fa-IR"/>
        </w:rPr>
        <w:lastRenderedPageBreak/>
        <w:t>ظاهر آيه بعدی هم که در آن آمده است: «</w:t>
      </w:r>
      <w:r w:rsidRPr="007A3389">
        <w:rPr>
          <w:rFonts w:cs="QuranTaha"/>
          <w:sz w:val="26"/>
          <w:szCs w:val="26"/>
          <w:rtl/>
          <w:lang w:bidi="fa-IR"/>
        </w:rPr>
        <w:t>وَكَيْفَ تَأْخُذُونَهُ وَقَدْ أَفْضَىٰ بَعْضُكُمْ إِلَىٰ بَعْضٍ وَأَخَذْن</w:t>
      </w:r>
      <w:r>
        <w:rPr>
          <w:rFonts w:cs="QuranTaha" w:hint="cs"/>
          <w:sz w:val="26"/>
          <w:szCs w:val="26"/>
          <w:rtl/>
          <w:lang w:bidi="fa-IR"/>
        </w:rPr>
        <w:t>َ</w:t>
      </w:r>
      <w:r w:rsidRPr="007A3389">
        <w:rPr>
          <w:rFonts w:cs="QuranTaha"/>
          <w:sz w:val="26"/>
          <w:szCs w:val="26"/>
          <w:rtl/>
          <w:lang w:bidi="fa-IR"/>
        </w:rPr>
        <w:t xml:space="preserve"> مِنْكُمْ مِيثَاقا</w:t>
      </w:r>
      <w:r>
        <w:rPr>
          <w:rFonts w:cs="QuranTaha" w:hint="cs"/>
          <w:sz w:val="26"/>
          <w:szCs w:val="26"/>
          <w:rtl/>
          <w:lang w:bidi="fa-IR"/>
        </w:rPr>
        <w:t>ً</w:t>
      </w:r>
      <w:r w:rsidRPr="007A3389">
        <w:rPr>
          <w:rFonts w:cs="QuranTaha"/>
          <w:sz w:val="26"/>
          <w:szCs w:val="26"/>
          <w:rtl/>
          <w:lang w:bidi="fa-IR"/>
        </w:rPr>
        <w:t xml:space="preserve"> غَلِيظ</w:t>
      </w:r>
      <w:r>
        <w:rPr>
          <w:rFonts w:cs="QuranTaha" w:hint="cs"/>
          <w:sz w:val="26"/>
          <w:szCs w:val="26"/>
          <w:rtl/>
          <w:lang w:bidi="fa-IR"/>
        </w:rPr>
        <w:t>اً</w:t>
      </w:r>
      <w:r w:rsidRPr="007A3389">
        <w:rPr>
          <w:rFonts w:cs="Abz-2 (Badr)" w:hint="cs"/>
          <w:sz w:val="28"/>
          <w:szCs w:val="28"/>
          <w:rtl/>
          <w:lang w:bidi="fa-IR"/>
        </w:rPr>
        <w:t>»</w:t>
      </w:r>
      <w:r w:rsidRPr="0064364F">
        <w:rPr>
          <w:rStyle w:val="FootnoteReference"/>
          <w:rFonts w:cs="Abz-2 (Badr)"/>
          <w:color w:val="000000" w:themeColor="text1"/>
          <w:sz w:val="28"/>
          <w:szCs w:val="28"/>
          <w:rtl/>
          <w:lang w:bidi="fa-IR"/>
        </w:rPr>
        <w:footnoteReference w:id="24"/>
      </w:r>
      <w:r w:rsidRPr="007A3389">
        <w:rPr>
          <w:rFonts w:cs="QuranTaha" w:hint="cs"/>
          <w:sz w:val="26"/>
          <w:szCs w:val="26"/>
          <w:rtl/>
          <w:lang w:bidi="fa-IR"/>
        </w:rPr>
        <w:t xml:space="preserve"> </w:t>
      </w:r>
      <w:r w:rsidRPr="007A3389">
        <w:rPr>
          <w:rFonts w:cs="Abz-2 (Badr)" w:hint="cs"/>
          <w:sz w:val="28"/>
          <w:szCs w:val="28"/>
          <w:rtl/>
          <w:lang w:bidi="fa-IR"/>
        </w:rPr>
        <w:t>سازگار نيست، چون ظاهر آن تجويز دادن مال به زن است.</w:t>
      </w:r>
    </w:p>
    <w:p w14:paraId="5AEA0C5B" w14:textId="77777777" w:rsidR="002A048D"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اگر گفته شود: در آيه اسمی از صداق برده نشده است و ممکن است که مراد از مال کثير در اين آيه، اموال ديگری غير از مهر باشد که مرد به زن داده است.</w:t>
      </w:r>
    </w:p>
    <w:p w14:paraId="5FE8D8E5" w14:textId="77777777" w:rsidR="002A048D" w:rsidRPr="005F7100" w:rsidRDefault="002A048D" w:rsidP="002A048D">
      <w:pPr>
        <w:widowControl w:val="0"/>
        <w:bidi/>
        <w:spacing w:after="0" w:line="254" w:lineRule="auto"/>
        <w:ind w:firstLine="284"/>
        <w:jc w:val="both"/>
        <w:rPr>
          <w:rFonts w:cs="Abz-2 (Badr)"/>
          <w:sz w:val="28"/>
          <w:szCs w:val="28"/>
          <w:rtl/>
          <w:lang w:bidi="fa-IR"/>
        </w:rPr>
      </w:pPr>
      <w:r>
        <w:rPr>
          <w:rFonts w:cs="Abz-2 (Badr)" w:hint="cs"/>
          <w:sz w:val="28"/>
          <w:szCs w:val="28"/>
          <w:rtl/>
          <w:lang w:bidi="fa-IR"/>
        </w:rPr>
        <w:t>پاسخ اين است که سياق آياتی که اين آيه در ضمن آنها وارد شده است ظهور در اين دارد که مراد از مال کثير در اين آيه شريفه، مهر است.</w:t>
      </w:r>
    </w:p>
    <w:p w14:paraId="63C7D07F" w14:textId="77777777" w:rsidR="002A048D" w:rsidRPr="005F7100" w:rsidRDefault="002A048D" w:rsidP="002A048D">
      <w:pPr>
        <w:widowControl w:val="0"/>
        <w:bidi/>
        <w:spacing w:after="0" w:line="254" w:lineRule="auto"/>
        <w:ind w:firstLine="284"/>
        <w:jc w:val="both"/>
        <w:rPr>
          <w:rFonts w:cs="Abz-2 (Badr)"/>
          <w:sz w:val="28"/>
          <w:szCs w:val="28"/>
          <w:rtl/>
          <w:lang w:bidi="fa-IR"/>
        </w:rPr>
      </w:pPr>
    </w:p>
    <w:sectPr w:rsidR="002A048D" w:rsidRPr="005F7100" w:rsidSect="002A048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050"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5EAC3" w14:textId="77777777" w:rsidR="00E0380B" w:rsidRDefault="00E0380B" w:rsidP="00F71127">
      <w:pPr>
        <w:spacing w:after="0" w:line="240" w:lineRule="auto"/>
      </w:pPr>
      <w:r>
        <w:separator/>
      </w:r>
    </w:p>
  </w:endnote>
  <w:endnote w:type="continuationSeparator" w:id="0">
    <w:p w14:paraId="1E6D3224" w14:textId="77777777" w:rsidR="00E0380B" w:rsidRDefault="00E0380B"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0B269" w14:textId="77777777" w:rsidR="00D04420" w:rsidRDefault="00D044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43BB4" w14:textId="77777777" w:rsidR="00D04420" w:rsidRDefault="00D044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C10D0" w14:textId="77777777" w:rsidR="00E0380B" w:rsidRDefault="00E0380B" w:rsidP="00EE25C0">
      <w:pPr>
        <w:bidi/>
        <w:spacing w:after="0" w:line="240" w:lineRule="auto"/>
      </w:pPr>
      <w:r>
        <w:separator/>
      </w:r>
    </w:p>
  </w:footnote>
  <w:footnote w:type="continuationSeparator" w:id="0">
    <w:p w14:paraId="0BAA048D" w14:textId="77777777" w:rsidR="00E0380B" w:rsidRDefault="00E0380B" w:rsidP="00F71127">
      <w:pPr>
        <w:bidi/>
        <w:spacing w:after="0" w:line="240" w:lineRule="auto"/>
      </w:pPr>
      <w:r>
        <w:continuationSeparator/>
      </w:r>
    </w:p>
  </w:footnote>
  <w:footnote w:id="1">
    <w:p w14:paraId="02D5C13B" w14:textId="77777777" w:rsidR="002A048D" w:rsidRPr="002D27AB" w:rsidRDefault="002A048D" w:rsidP="002A048D">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شرائع،ج2،ص268.</w:t>
      </w:r>
    </w:p>
  </w:footnote>
  <w:footnote w:id="2">
    <w:p w14:paraId="5D62A775" w14:textId="77777777" w:rsidR="002A048D" w:rsidRPr="002D27AB" w:rsidRDefault="002A048D" w:rsidP="002A048D">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جامع المقاصد،ج13،ص338.</w:t>
      </w:r>
    </w:p>
  </w:footnote>
  <w:footnote w:id="3">
    <w:p w14:paraId="2CBF2819" w14:textId="77777777" w:rsidR="002A048D" w:rsidRPr="002D27AB" w:rsidRDefault="002A048D" w:rsidP="002A048D">
      <w:pPr>
        <w:pStyle w:val="FootnoteText"/>
        <w:bidi/>
        <w:jc w:val="both"/>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مسالك،ج8،ص166.</w:t>
      </w:r>
    </w:p>
  </w:footnote>
  <w:footnote w:id="4">
    <w:p w14:paraId="3C72037A" w14:textId="77777777" w:rsidR="002A048D" w:rsidRPr="002D27AB" w:rsidRDefault="002A048D" w:rsidP="002A048D">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حدائق،ج24،ص429.</w:t>
      </w:r>
    </w:p>
  </w:footnote>
  <w:footnote w:id="5">
    <w:p w14:paraId="7CFC223A" w14:textId="77777777" w:rsidR="002A048D" w:rsidRPr="002D27AB" w:rsidRDefault="002A048D" w:rsidP="002A048D">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التنقيح الرائع،ج3،ص208.</w:t>
      </w:r>
    </w:p>
  </w:footnote>
  <w:footnote w:id="6">
    <w:p w14:paraId="6FBA1323" w14:textId="77777777" w:rsidR="002A048D" w:rsidRPr="002D27AB" w:rsidRDefault="002A048D" w:rsidP="002A048D">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نهاية المرام،ج1،ص362.</w:t>
      </w:r>
    </w:p>
  </w:footnote>
  <w:footnote w:id="7">
    <w:p w14:paraId="507D2086" w14:textId="77777777" w:rsidR="002A048D" w:rsidRPr="002D27AB" w:rsidRDefault="002A048D" w:rsidP="002A048D">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کافی،ج5،ص382،ح16 ـ وسائل،ج21،ص239،ح26988.</w:t>
      </w:r>
    </w:p>
  </w:footnote>
  <w:footnote w:id="8">
    <w:p w14:paraId="6B55836D" w14:textId="77777777" w:rsidR="002A048D" w:rsidRPr="002D27AB" w:rsidRDefault="002A048D" w:rsidP="002A048D">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ملاذ،ج20،ص112.</w:t>
      </w:r>
    </w:p>
  </w:footnote>
  <w:footnote w:id="9">
    <w:p w14:paraId="4A9FE921" w14:textId="77777777" w:rsidR="002A048D" w:rsidRPr="002D27AB" w:rsidRDefault="002A048D" w:rsidP="002A048D">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علل الشرائع،ج2،ص501، باب 263،ح1 ـ وسائل،ج21،ص253،ح27023.</w:t>
      </w:r>
    </w:p>
  </w:footnote>
  <w:footnote w:id="10">
    <w:p w14:paraId="73BF6CA1" w14:textId="77777777" w:rsidR="002A048D" w:rsidRPr="002D27AB" w:rsidRDefault="002A048D" w:rsidP="002A048D">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علل الشرائع، همان.</w:t>
      </w:r>
    </w:p>
  </w:footnote>
  <w:footnote w:id="11">
    <w:p w14:paraId="11B74DEF" w14:textId="77777777" w:rsidR="002A048D" w:rsidRPr="002D27AB" w:rsidRDefault="002A048D" w:rsidP="002A048D">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جواهر،ج32،ص23.</w:t>
      </w:r>
    </w:p>
  </w:footnote>
  <w:footnote w:id="12">
    <w:p w14:paraId="40357D9A" w14:textId="77777777" w:rsidR="002A048D" w:rsidRPr="002D27AB" w:rsidRDefault="002A048D" w:rsidP="002A048D">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مختلف،ج7،ص145.</w:t>
      </w:r>
    </w:p>
  </w:footnote>
  <w:footnote w:id="13">
    <w:p w14:paraId="5F204420" w14:textId="77777777" w:rsidR="002A048D" w:rsidRPr="002D27AB" w:rsidRDefault="002A048D" w:rsidP="002A048D">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غاية المرام،ج3،ص135.</w:t>
      </w:r>
    </w:p>
  </w:footnote>
  <w:footnote w:id="14">
    <w:p w14:paraId="73E26EE4" w14:textId="77777777" w:rsidR="002A048D" w:rsidRPr="002D27AB" w:rsidRDefault="002A048D" w:rsidP="002A048D">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غنيه،ج1،ص346.</w:t>
      </w:r>
    </w:p>
  </w:footnote>
  <w:footnote w:id="15">
    <w:p w14:paraId="50C516EA" w14:textId="77777777" w:rsidR="002A048D" w:rsidRPr="002D27AB" w:rsidRDefault="002A048D" w:rsidP="002A048D">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التنقيح الرائع،ج3،ص208 و 209.</w:t>
      </w:r>
    </w:p>
  </w:footnote>
  <w:footnote w:id="16">
    <w:p w14:paraId="340CF30A" w14:textId="77777777" w:rsidR="002A048D" w:rsidRPr="002D27AB" w:rsidRDefault="002A048D" w:rsidP="002A048D">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رياض،ج12،ص7.</w:t>
      </w:r>
    </w:p>
  </w:footnote>
  <w:footnote w:id="17">
    <w:p w14:paraId="6FD48CEA" w14:textId="77777777" w:rsidR="002A048D" w:rsidRPr="002D27AB" w:rsidRDefault="002A048D" w:rsidP="002A048D">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فقيه،ج3،ص399 و 400، ذيل حديث 4401.</w:t>
      </w:r>
    </w:p>
  </w:footnote>
  <w:footnote w:id="18">
    <w:p w14:paraId="482ED562" w14:textId="77777777" w:rsidR="002A048D" w:rsidRPr="002D27AB" w:rsidRDefault="002A048D" w:rsidP="002A048D">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هدايه،ص259.</w:t>
      </w:r>
    </w:p>
  </w:footnote>
  <w:footnote w:id="19">
    <w:p w14:paraId="47BCEB7D" w14:textId="77777777" w:rsidR="002A048D" w:rsidRPr="002D27AB" w:rsidRDefault="002A048D" w:rsidP="002A048D">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انتصار،ص292.</w:t>
      </w:r>
    </w:p>
  </w:footnote>
  <w:footnote w:id="20">
    <w:p w14:paraId="35A300EA" w14:textId="77777777" w:rsidR="002A048D" w:rsidRPr="002D27AB" w:rsidRDefault="002A048D" w:rsidP="002A048D">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نساء(4):20.</w:t>
      </w:r>
    </w:p>
  </w:footnote>
  <w:footnote w:id="21">
    <w:p w14:paraId="4966D711" w14:textId="77777777" w:rsidR="002A048D" w:rsidRPr="002D27AB" w:rsidRDefault="002A048D" w:rsidP="002A048D">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الميزان،ج4،ص257.</w:t>
      </w:r>
    </w:p>
  </w:footnote>
  <w:footnote w:id="22">
    <w:p w14:paraId="09557AA6" w14:textId="77777777" w:rsidR="002A048D" w:rsidRPr="002D27AB" w:rsidRDefault="002A048D" w:rsidP="002A048D">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انبياء(21):22.</w:t>
      </w:r>
    </w:p>
  </w:footnote>
  <w:footnote w:id="23">
    <w:p w14:paraId="2F4EF31E" w14:textId="77777777" w:rsidR="002A048D" w:rsidRPr="002D27AB" w:rsidRDefault="002A048D" w:rsidP="002A048D">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مفاتيح الغيب،ج10،ص13.</w:t>
      </w:r>
    </w:p>
  </w:footnote>
  <w:footnote w:id="24">
    <w:p w14:paraId="02D1A450" w14:textId="77777777" w:rsidR="002A048D" w:rsidRPr="002D27AB" w:rsidRDefault="002A048D" w:rsidP="002A048D">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نساء(4):21.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B64BA" w14:textId="77777777" w:rsidR="00D04420" w:rsidRDefault="00D044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9FF51" w14:textId="124D4B09" w:rsidR="00D04420" w:rsidRDefault="00D04420">
    <w:pPr>
      <w:pStyle w:val="Header"/>
    </w:pPr>
    <w:r>
      <w:rPr>
        <w:noProof/>
      </w:rPr>
      <mc:AlternateContent>
        <mc:Choice Requires="wps">
          <w:drawing>
            <wp:anchor distT="45720" distB="45720" distL="114300" distR="114300" simplePos="0" relativeHeight="251661312" behindDoc="0" locked="0" layoutInCell="1" allowOverlap="1" wp14:anchorId="3A44509E" wp14:editId="18C3C546">
              <wp:simplePos x="0" y="0"/>
              <wp:positionH relativeFrom="column">
                <wp:posOffset>2359025</wp:posOffset>
              </wp:positionH>
              <wp:positionV relativeFrom="paragraph">
                <wp:posOffset>144780</wp:posOffset>
              </wp:positionV>
              <wp:extent cx="4183380" cy="153162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3380" cy="1531620"/>
                      </a:xfrm>
                      <a:prstGeom prst="rect">
                        <a:avLst/>
                      </a:prstGeom>
                      <a:solidFill>
                        <a:srgbClr val="FFFFFF"/>
                      </a:solidFill>
                      <a:ln w="9525">
                        <a:noFill/>
                        <a:miter lim="800000"/>
                        <a:headEnd/>
                        <a:tailEnd/>
                      </a:ln>
                    </wps:spPr>
                    <wps:txbx>
                      <w:txbxContent>
                        <w:p w14:paraId="3CF7E302" w14:textId="77777777" w:rsidR="00D04420" w:rsidRDefault="00D04420" w:rsidP="00D04420">
                          <w:pPr>
                            <w:jc w:val="right"/>
                            <w:rPr>
                              <w:rFonts w:cs="B Mehr"/>
                            </w:rPr>
                          </w:pPr>
                          <w:r>
                            <w:rPr>
                              <w:rFonts w:cs="B Mehr" w:hint="cs"/>
                              <w:rtl/>
                            </w:rPr>
                            <w:t>تقریر درس خارج فقه استاد سید علی موسوی اردبیلی</w:t>
                          </w:r>
                        </w:p>
                        <w:p w14:paraId="0CCC958D" w14:textId="77777777" w:rsidR="00D04420" w:rsidRDefault="00D04420" w:rsidP="00D04420">
                          <w:pPr>
                            <w:jc w:val="right"/>
                            <w:rPr>
                              <w:rFonts w:cs="B Mehr"/>
                            </w:rPr>
                          </w:pPr>
                          <w:r>
                            <w:rPr>
                              <w:rFonts w:cs="B Mehr" w:hint="cs"/>
                              <w:rtl/>
                            </w:rPr>
                            <w:t xml:space="preserve">مبحث: نکاح    / مهر </w:t>
                          </w:r>
                        </w:p>
                        <w:p w14:paraId="1F920330" w14:textId="5E1622F5" w:rsidR="00D04420" w:rsidRDefault="00D04420" w:rsidP="00D04420">
                          <w:pPr>
                            <w:jc w:val="right"/>
                            <w:rPr>
                              <w:rFonts w:cs="B Mehr"/>
                            </w:rPr>
                          </w:pPr>
                          <w:r>
                            <w:rPr>
                              <w:rFonts w:cs="B Mehr" w:hint="cs"/>
                              <w:rtl/>
                            </w:rPr>
                            <w:t>تاریخ:   چهارشنبه ، 16   آذر 1401ه.ش</w:t>
                          </w:r>
                        </w:p>
                        <w:p w14:paraId="3F910E6C" w14:textId="77777777" w:rsidR="00D04420" w:rsidRDefault="00D04420" w:rsidP="00D04420">
                          <w:pPr>
                            <w:jc w:val="right"/>
                            <w:rPr>
                              <w:rFonts w:cs="B Mehr"/>
                            </w:rPr>
                          </w:pPr>
                        </w:p>
                        <w:p w14:paraId="3AE311BD" w14:textId="77777777" w:rsidR="00D04420" w:rsidRDefault="00D04420" w:rsidP="00D04420">
                          <w:pPr>
                            <w:jc w:val="right"/>
                            <w:rPr>
                              <w:rFonts w:cs="B Mehr"/>
                            </w:rPr>
                          </w:pPr>
                        </w:p>
                        <w:p w14:paraId="342C4498" w14:textId="77777777" w:rsidR="00D04420" w:rsidRDefault="00D04420" w:rsidP="00D04420">
                          <w:pPr>
                            <w:jc w:val="right"/>
                            <w:rPr>
                              <w:rFonts w:cs="B Mehr"/>
                            </w:rPr>
                          </w:pPr>
                        </w:p>
                        <w:p w14:paraId="21505942" w14:textId="77777777" w:rsidR="00D04420" w:rsidRDefault="00D04420" w:rsidP="00D04420"/>
                        <w:p w14:paraId="227CEAE2" w14:textId="77777777" w:rsidR="00D04420" w:rsidRDefault="00D04420" w:rsidP="00D04420"/>
                        <w:p w14:paraId="2D4B9288" w14:textId="77777777" w:rsidR="00D04420" w:rsidRDefault="00D04420" w:rsidP="00D04420"/>
                        <w:p w14:paraId="4741283F" w14:textId="77777777" w:rsidR="00D04420" w:rsidRDefault="00D04420" w:rsidP="00D04420"/>
                        <w:p w14:paraId="29B1E59C" w14:textId="77777777" w:rsidR="00D04420" w:rsidRDefault="00D04420" w:rsidP="00D04420"/>
                        <w:p w14:paraId="28C25AA7" w14:textId="77777777" w:rsidR="00D04420" w:rsidRDefault="00D04420" w:rsidP="00D04420"/>
                        <w:p w14:paraId="0299ADBA" w14:textId="22F8C705" w:rsidR="00D04420" w:rsidRDefault="00D044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44509E" id="_x0000_t202" coordsize="21600,21600" o:spt="202" path="m,l,21600r21600,l21600,xe">
              <v:stroke joinstyle="miter"/>
              <v:path gradientshapeok="t" o:connecttype="rect"/>
            </v:shapetype>
            <v:shape id="Text Box 2" o:spid="_x0000_s1026" type="#_x0000_t202" style="position:absolute;margin-left:185.75pt;margin-top:11.4pt;width:329.4pt;height:120.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" stroked="f">
              <v:textbox>
                <w:txbxContent>
                  <w:p w14:paraId="3CF7E302" w14:textId="77777777" w:rsidR="00D04420" w:rsidRDefault="00D04420" w:rsidP="00D04420">
                    <w:pPr>
                      <w:jc w:val="right"/>
                      <w:rPr>
                        <w:rFonts w:cs="B Mehr"/>
                      </w:rPr>
                    </w:pPr>
                    <w:r>
                      <w:rPr>
                        <w:rFonts w:cs="B Mehr" w:hint="cs"/>
                        <w:rtl/>
                      </w:rPr>
                      <w:t>تقریر درس خارج فقه استاد سید علی موسوی اردبیلی</w:t>
                    </w:r>
                  </w:p>
                  <w:p w14:paraId="0CCC958D" w14:textId="77777777" w:rsidR="00D04420" w:rsidRDefault="00D04420" w:rsidP="00D04420">
                    <w:pPr>
                      <w:jc w:val="right"/>
                      <w:rPr>
                        <w:rFonts w:cs="B Mehr"/>
                      </w:rPr>
                    </w:pPr>
                    <w:r>
                      <w:rPr>
                        <w:rFonts w:cs="B Mehr" w:hint="cs"/>
                        <w:rtl/>
                      </w:rPr>
                      <w:t xml:space="preserve">مبحث: نکاح    / مهر </w:t>
                    </w:r>
                  </w:p>
                  <w:p w14:paraId="1F920330" w14:textId="5E1622F5" w:rsidR="00D04420" w:rsidRDefault="00D04420" w:rsidP="00D04420">
                    <w:pPr>
                      <w:jc w:val="right"/>
                      <w:rPr>
                        <w:rFonts w:cs="B Mehr"/>
                      </w:rPr>
                    </w:pPr>
                    <w:r>
                      <w:rPr>
                        <w:rFonts w:cs="B Mehr" w:hint="cs"/>
                        <w:rtl/>
                      </w:rPr>
                      <w:t>تاریخ:   چهارشنبه ، 16   آذر 1401ه.ش</w:t>
                    </w:r>
                  </w:p>
                  <w:p w14:paraId="3F910E6C" w14:textId="77777777" w:rsidR="00D04420" w:rsidRDefault="00D04420" w:rsidP="00D04420">
                    <w:pPr>
                      <w:jc w:val="right"/>
                      <w:rPr>
                        <w:rFonts w:cs="B Mehr"/>
                      </w:rPr>
                    </w:pPr>
                  </w:p>
                  <w:p w14:paraId="3AE311BD" w14:textId="77777777" w:rsidR="00D04420" w:rsidRDefault="00D04420" w:rsidP="00D04420">
                    <w:pPr>
                      <w:jc w:val="right"/>
                      <w:rPr>
                        <w:rFonts w:cs="B Mehr"/>
                      </w:rPr>
                    </w:pPr>
                  </w:p>
                  <w:p w14:paraId="342C4498" w14:textId="77777777" w:rsidR="00D04420" w:rsidRDefault="00D04420" w:rsidP="00D04420">
                    <w:pPr>
                      <w:jc w:val="right"/>
                      <w:rPr>
                        <w:rFonts w:cs="B Mehr"/>
                      </w:rPr>
                    </w:pPr>
                  </w:p>
                  <w:p w14:paraId="21505942" w14:textId="77777777" w:rsidR="00D04420" w:rsidRDefault="00D04420" w:rsidP="00D04420"/>
                  <w:p w14:paraId="227CEAE2" w14:textId="77777777" w:rsidR="00D04420" w:rsidRDefault="00D04420" w:rsidP="00D04420"/>
                  <w:p w14:paraId="2D4B9288" w14:textId="77777777" w:rsidR="00D04420" w:rsidRDefault="00D04420" w:rsidP="00D04420"/>
                  <w:p w14:paraId="4741283F" w14:textId="77777777" w:rsidR="00D04420" w:rsidRDefault="00D04420" w:rsidP="00D04420"/>
                  <w:p w14:paraId="29B1E59C" w14:textId="77777777" w:rsidR="00D04420" w:rsidRDefault="00D04420" w:rsidP="00D04420"/>
                  <w:p w14:paraId="28C25AA7" w14:textId="77777777" w:rsidR="00D04420" w:rsidRDefault="00D04420" w:rsidP="00D04420"/>
                  <w:p w14:paraId="0299ADBA" w14:textId="22F8C705" w:rsidR="00D04420" w:rsidRDefault="00D04420"/>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CF3B2CF" wp14:editId="2C1FAF41">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46388" w14:textId="77777777" w:rsidR="00D04420" w:rsidRDefault="00D044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62D4"/>
    <w:rsid w:val="00014DAC"/>
    <w:rsid w:val="00025746"/>
    <w:rsid w:val="00034448"/>
    <w:rsid w:val="0003525A"/>
    <w:rsid w:val="00036B68"/>
    <w:rsid w:val="00054C3B"/>
    <w:rsid w:val="000577BF"/>
    <w:rsid w:val="0007062A"/>
    <w:rsid w:val="00084447"/>
    <w:rsid w:val="00085EBF"/>
    <w:rsid w:val="000879BF"/>
    <w:rsid w:val="0009649A"/>
    <w:rsid w:val="000978E9"/>
    <w:rsid w:val="000A3312"/>
    <w:rsid w:val="000A73A0"/>
    <w:rsid w:val="000B0685"/>
    <w:rsid w:val="000B64A7"/>
    <w:rsid w:val="000C4957"/>
    <w:rsid w:val="000D0B46"/>
    <w:rsid w:val="000E1CDA"/>
    <w:rsid w:val="000E2156"/>
    <w:rsid w:val="000F2E50"/>
    <w:rsid w:val="00101B80"/>
    <w:rsid w:val="001050A2"/>
    <w:rsid w:val="001149FA"/>
    <w:rsid w:val="00117D7D"/>
    <w:rsid w:val="00121124"/>
    <w:rsid w:val="001420FB"/>
    <w:rsid w:val="00142696"/>
    <w:rsid w:val="00145844"/>
    <w:rsid w:val="00150806"/>
    <w:rsid w:val="0015228E"/>
    <w:rsid w:val="001551D1"/>
    <w:rsid w:val="00164A73"/>
    <w:rsid w:val="001725C5"/>
    <w:rsid w:val="00183ED3"/>
    <w:rsid w:val="001922E4"/>
    <w:rsid w:val="00192F68"/>
    <w:rsid w:val="001B2ADB"/>
    <w:rsid w:val="001C3107"/>
    <w:rsid w:val="001D1305"/>
    <w:rsid w:val="001D4A4D"/>
    <w:rsid w:val="001F10F8"/>
    <w:rsid w:val="00210071"/>
    <w:rsid w:val="002133D5"/>
    <w:rsid w:val="0021414D"/>
    <w:rsid w:val="00222ADA"/>
    <w:rsid w:val="0025092B"/>
    <w:rsid w:val="00263A26"/>
    <w:rsid w:val="00264E4F"/>
    <w:rsid w:val="0027131A"/>
    <w:rsid w:val="002829CF"/>
    <w:rsid w:val="00295DC1"/>
    <w:rsid w:val="0029688A"/>
    <w:rsid w:val="002A048D"/>
    <w:rsid w:val="002A09CF"/>
    <w:rsid w:val="002A267D"/>
    <w:rsid w:val="002A2A4C"/>
    <w:rsid w:val="002A6FA3"/>
    <w:rsid w:val="002B4C06"/>
    <w:rsid w:val="002B6537"/>
    <w:rsid w:val="002C7D85"/>
    <w:rsid w:val="002D0EF6"/>
    <w:rsid w:val="002D27AB"/>
    <w:rsid w:val="002E0246"/>
    <w:rsid w:val="002E5A8D"/>
    <w:rsid w:val="002F3DC1"/>
    <w:rsid w:val="003014A6"/>
    <w:rsid w:val="00306FE4"/>
    <w:rsid w:val="00324BF0"/>
    <w:rsid w:val="00330590"/>
    <w:rsid w:val="00331893"/>
    <w:rsid w:val="00331A5F"/>
    <w:rsid w:val="00335969"/>
    <w:rsid w:val="003361EF"/>
    <w:rsid w:val="00356B99"/>
    <w:rsid w:val="00377194"/>
    <w:rsid w:val="003832A1"/>
    <w:rsid w:val="00392C89"/>
    <w:rsid w:val="00393BC9"/>
    <w:rsid w:val="00397F0E"/>
    <w:rsid w:val="003A1222"/>
    <w:rsid w:val="003A199D"/>
    <w:rsid w:val="003A4984"/>
    <w:rsid w:val="003C6DBC"/>
    <w:rsid w:val="003D4C99"/>
    <w:rsid w:val="003E2132"/>
    <w:rsid w:val="003F4526"/>
    <w:rsid w:val="00404302"/>
    <w:rsid w:val="00413049"/>
    <w:rsid w:val="0041480C"/>
    <w:rsid w:val="00432F13"/>
    <w:rsid w:val="00451E5F"/>
    <w:rsid w:val="00485F19"/>
    <w:rsid w:val="00487869"/>
    <w:rsid w:val="004B143E"/>
    <w:rsid w:val="004B5767"/>
    <w:rsid w:val="004D6B0B"/>
    <w:rsid w:val="004E3232"/>
    <w:rsid w:val="004F092F"/>
    <w:rsid w:val="004F446D"/>
    <w:rsid w:val="005049A1"/>
    <w:rsid w:val="00514272"/>
    <w:rsid w:val="005149EF"/>
    <w:rsid w:val="00521235"/>
    <w:rsid w:val="005327C7"/>
    <w:rsid w:val="00537B39"/>
    <w:rsid w:val="005532E0"/>
    <w:rsid w:val="0057330F"/>
    <w:rsid w:val="005751F1"/>
    <w:rsid w:val="00575C4B"/>
    <w:rsid w:val="00576CC1"/>
    <w:rsid w:val="005937B1"/>
    <w:rsid w:val="00593B0D"/>
    <w:rsid w:val="005B6905"/>
    <w:rsid w:val="005D73CF"/>
    <w:rsid w:val="0060689C"/>
    <w:rsid w:val="0061359C"/>
    <w:rsid w:val="00617E4E"/>
    <w:rsid w:val="00621F9A"/>
    <w:rsid w:val="0062256F"/>
    <w:rsid w:val="00625979"/>
    <w:rsid w:val="00630EDE"/>
    <w:rsid w:val="00630FD3"/>
    <w:rsid w:val="0063343C"/>
    <w:rsid w:val="00641531"/>
    <w:rsid w:val="006663B2"/>
    <w:rsid w:val="00681BD4"/>
    <w:rsid w:val="00690AFD"/>
    <w:rsid w:val="006A4420"/>
    <w:rsid w:val="006A7333"/>
    <w:rsid w:val="006B2294"/>
    <w:rsid w:val="006B2F35"/>
    <w:rsid w:val="006C4BC9"/>
    <w:rsid w:val="006C580F"/>
    <w:rsid w:val="006D5754"/>
    <w:rsid w:val="006F1A47"/>
    <w:rsid w:val="006F27F8"/>
    <w:rsid w:val="00700430"/>
    <w:rsid w:val="0070259D"/>
    <w:rsid w:val="00703021"/>
    <w:rsid w:val="00706DD2"/>
    <w:rsid w:val="00731161"/>
    <w:rsid w:val="00731C05"/>
    <w:rsid w:val="007374CF"/>
    <w:rsid w:val="00743EDF"/>
    <w:rsid w:val="00750FB1"/>
    <w:rsid w:val="00761208"/>
    <w:rsid w:val="00764E6D"/>
    <w:rsid w:val="00786E73"/>
    <w:rsid w:val="0079140D"/>
    <w:rsid w:val="007B47B9"/>
    <w:rsid w:val="007B4B3B"/>
    <w:rsid w:val="007B564D"/>
    <w:rsid w:val="007C260C"/>
    <w:rsid w:val="007C4BDA"/>
    <w:rsid w:val="007E148A"/>
    <w:rsid w:val="007E6019"/>
    <w:rsid w:val="007E7386"/>
    <w:rsid w:val="007F09FA"/>
    <w:rsid w:val="008045A0"/>
    <w:rsid w:val="00812BA0"/>
    <w:rsid w:val="00814C68"/>
    <w:rsid w:val="008305E7"/>
    <w:rsid w:val="00851737"/>
    <w:rsid w:val="00856A25"/>
    <w:rsid w:val="008678E8"/>
    <w:rsid w:val="00875CD7"/>
    <w:rsid w:val="008869B4"/>
    <w:rsid w:val="008A2AD3"/>
    <w:rsid w:val="008B69F7"/>
    <w:rsid w:val="008C2698"/>
    <w:rsid w:val="008C3DDD"/>
    <w:rsid w:val="008D1155"/>
    <w:rsid w:val="008D55B7"/>
    <w:rsid w:val="008D634C"/>
    <w:rsid w:val="008E45ED"/>
    <w:rsid w:val="008F3842"/>
    <w:rsid w:val="00901208"/>
    <w:rsid w:val="00912916"/>
    <w:rsid w:val="00920965"/>
    <w:rsid w:val="009251BE"/>
    <w:rsid w:val="00927576"/>
    <w:rsid w:val="00934ECC"/>
    <w:rsid w:val="009364C3"/>
    <w:rsid w:val="00940232"/>
    <w:rsid w:val="00940DC9"/>
    <w:rsid w:val="00943CA6"/>
    <w:rsid w:val="00945834"/>
    <w:rsid w:val="00952433"/>
    <w:rsid w:val="00955EBA"/>
    <w:rsid w:val="009664CC"/>
    <w:rsid w:val="00976371"/>
    <w:rsid w:val="00990C14"/>
    <w:rsid w:val="0099697B"/>
    <w:rsid w:val="009A3CA7"/>
    <w:rsid w:val="009B0C6F"/>
    <w:rsid w:val="009C1C9D"/>
    <w:rsid w:val="009C7DC1"/>
    <w:rsid w:val="009D2027"/>
    <w:rsid w:val="009D42F6"/>
    <w:rsid w:val="009D63FF"/>
    <w:rsid w:val="009E2B08"/>
    <w:rsid w:val="009F2510"/>
    <w:rsid w:val="009F39BA"/>
    <w:rsid w:val="009F53E1"/>
    <w:rsid w:val="00A11F28"/>
    <w:rsid w:val="00A1285F"/>
    <w:rsid w:val="00A17467"/>
    <w:rsid w:val="00A17781"/>
    <w:rsid w:val="00A46F6E"/>
    <w:rsid w:val="00A47676"/>
    <w:rsid w:val="00A50CFD"/>
    <w:rsid w:val="00A62A68"/>
    <w:rsid w:val="00A64F46"/>
    <w:rsid w:val="00A75A87"/>
    <w:rsid w:val="00A75FB0"/>
    <w:rsid w:val="00A81A2F"/>
    <w:rsid w:val="00A840BC"/>
    <w:rsid w:val="00A932BF"/>
    <w:rsid w:val="00A96A24"/>
    <w:rsid w:val="00AB148E"/>
    <w:rsid w:val="00AC005B"/>
    <w:rsid w:val="00AC47C4"/>
    <w:rsid w:val="00AE0F8B"/>
    <w:rsid w:val="00AE3024"/>
    <w:rsid w:val="00B177DA"/>
    <w:rsid w:val="00B26936"/>
    <w:rsid w:val="00B332CC"/>
    <w:rsid w:val="00B33F90"/>
    <w:rsid w:val="00B43A82"/>
    <w:rsid w:val="00B444E0"/>
    <w:rsid w:val="00B447EF"/>
    <w:rsid w:val="00B45307"/>
    <w:rsid w:val="00B52109"/>
    <w:rsid w:val="00B544E3"/>
    <w:rsid w:val="00B5592D"/>
    <w:rsid w:val="00B651F0"/>
    <w:rsid w:val="00B74659"/>
    <w:rsid w:val="00B8595A"/>
    <w:rsid w:val="00B943C0"/>
    <w:rsid w:val="00BB28BF"/>
    <w:rsid w:val="00BB3FF1"/>
    <w:rsid w:val="00BD6EF3"/>
    <w:rsid w:val="00BE6672"/>
    <w:rsid w:val="00BF5AD9"/>
    <w:rsid w:val="00C004FA"/>
    <w:rsid w:val="00C01832"/>
    <w:rsid w:val="00C05C27"/>
    <w:rsid w:val="00C1047A"/>
    <w:rsid w:val="00C129A8"/>
    <w:rsid w:val="00C1346D"/>
    <w:rsid w:val="00C200E7"/>
    <w:rsid w:val="00C23C75"/>
    <w:rsid w:val="00C25925"/>
    <w:rsid w:val="00C3449C"/>
    <w:rsid w:val="00C41B9E"/>
    <w:rsid w:val="00C4572A"/>
    <w:rsid w:val="00C6529A"/>
    <w:rsid w:val="00C66870"/>
    <w:rsid w:val="00C8378C"/>
    <w:rsid w:val="00C9359C"/>
    <w:rsid w:val="00C9572F"/>
    <w:rsid w:val="00CA0BC4"/>
    <w:rsid w:val="00CB0E9E"/>
    <w:rsid w:val="00CB5082"/>
    <w:rsid w:val="00CC241E"/>
    <w:rsid w:val="00CC2540"/>
    <w:rsid w:val="00CD08A2"/>
    <w:rsid w:val="00CD47FF"/>
    <w:rsid w:val="00CD52E6"/>
    <w:rsid w:val="00CE4681"/>
    <w:rsid w:val="00D00507"/>
    <w:rsid w:val="00D03E0A"/>
    <w:rsid w:val="00D04420"/>
    <w:rsid w:val="00D122E9"/>
    <w:rsid w:val="00D20C84"/>
    <w:rsid w:val="00D22A70"/>
    <w:rsid w:val="00D26E3A"/>
    <w:rsid w:val="00D57A0D"/>
    <w:rsid w:val="00D61D8E"/>
    <w:rsid w:val="00D663C8"/>
    <w:rsid w:val="00D71B66"/>
    <w:rsid w:val="00D77827"/>
    <w:rsid w:val="00D81BE3"/>
    <w:rsid w:val="00D91A53"/>
    <w:rsid w:val="00D94EC6"/>
    <w:rsid w:val="00D97411"/>
    <w:rsid w:val="00DA0446"/>
    <w:rsid w:val="00DA1C87"/>
    <w:rsid w:val="00DA3BE3"/>
    <w:rsid w:val="00DC37E2"/>
    <w:rsid w:val="00DF62A6"/>
    <w:rsid w:val="00E0061D"/>
    <w:rsid w:val="00E0140F"/>
    <w:rsid w:val="00E01FDF"/>
    <w:rsid w:val="00E0380B"/>
    <w:rsid w:val="00E214D7"/>
    <w:rsid w:val="00E2487C"/>
    <w:rsid w:val="00E250D3"/>
    <w:rsid w:val="00E464B7"/>
    <w:rsid w:val="00E5017B"/>
    <w:rsid w:val="00E50756"/>
    <w:rsid w:val="00E55342"/>
    <w:rsid w:val="00E6533A"/>
    <w:rsid w:val="00E749D3"/>
    <w:rsid w:val="00E74AB7"/>
    <w:rsid w:val="00E77A81"/>
    <w:rsid w:val="00E87258"/>
    <w:rsid w:val="00E93304"/>
    <w:rsid w:val="00EC2D97"/>
    <w:rsid w:val="00ED3BC0"/>
    <w:rsid w:val="00ED7F5C"/>
    <w:rsid w:val="00EE25C0"/>
    <w:rsid w:val="00F03C99"/>
    <w:rsid w:val="00F04C46"/>
    <w:rsid w:val="00F122EB"/>
    <w:rsid w:val="00F15BC4"/>
    <w:rsid w:val="00F40DB8"/>
    <w:rsid w:val="00F46AE2"/>
    <w:rsid w:val="00F46E3E"/>
    <w:rsid w:val="00F5720C"/>
    <w:rsid w:val="00F654C8"/>
    <w:rsid w:val="00F706DF"/>
    <w:rsid w:val="00F71127"/>
    <w:rsid w:val="00F80BC8"/>
    <w:rsid w:val="00FA5DD1"/>
    <w:rsid w:val="00FB6F78"/>
    <w:rsid w:val="00FC64C4"/>
    <w:rsid w:val="00FE120F"/>
    <w:rsid w:val="00FE3CCD"/>
    <w:rsid w:val="00FE3E51"/>
    <w:rsid w:val="00FE7F32"/>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42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8090195">
      <w:bodyDiv w:val="1"/>
      <w:marLeft w:val="0"/>
      <w:marRight w:val="0"/>
      <w:marTop w:val="0"/>
      <w:marBottom w:val="0"/>
      <w:divBdr>
        <w:top w:val="none" w:sz="0" w:space="0" w:color="auto"/>
        <w:left w:val="none" w:sz="0" w:space="0" w:color="auto"/>
        <w:bottom w:val="none" w:sz="0" w:space="0" w:color="auto"/>
        <w:right w:val="none" w:sz="0" w:space="0" w:color="auto"/>
      </w:divBdr>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774</TotalTime>
  <Pages>1</Pages>
  <Words>1039</Words>
  <Characters>5926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62</cp:revision>
  <cp:lastPrinted>2022-12-06T18:06:00Z</cp:lastPrinted>
  <dcterms:created xsi:type="dcterms:W3CDTF">2022-10-16T08:36:00Z</dcterms:created>
  <dcterms:modified xsi:type="dcterms:W3CDTF">2022-12-08T09:33:00Z</dcterms:modified>
</cp:coreProperties>
</file>