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155D" w14:textId="77777777" w:rsidR="00C51574" w:rsidRDefault="00C51574" w:rsidP="00901208">
      <w:pPr>
        <w:widowControl w:val="0"/>
        <w:bidi/>
        <w:spacing w:after="0" w:line="250" w:lineRule="auto"/>
        <w:jc w:val="center"/>
        <w:rPr>
          <w:rFonts w:cs="QuranTaha"/>
          <w:sz w:val="28"/>
          <w:szCs w:val="28"/>
          <w:rtl/>
          <w:lang w:bidi="fa-IR"/>
        </w:rPr>
      </w:pPr>
    </w:p>
    <w:p w14:paraId="34710FBD" w14:textId="77777777" w:rsidR="00C51574" w:rsidRDefault="00C51574" w:rsidP="00C51574">
      <w:pPr>
        <w:widowControl w:val="0"/>
        <w:bidi/>
        <w:spacing w:after="0" w:line="250" w:lineRule="auto"/>
        <w:jc w:val="center"/>
        <w:rPr>
          <w:rFonts w:cs="QuranTaha"/>
          <w:sz w:val="28"/>
          <w:szCs w:val="28"/>
          <w:rtl/>
          <w:lang w:bidi="fa-IR"/>
        </w:rPr>
      </w:pPr>
    </w:p>
    <w:p w14:paraId="681949D7" w14:textId="77777777" w:rsidR="00C51574" w:rsidRDefault="00C51574" w:rsidP="00C51574">
      <w:pPr>
        <w:widowControl w:val="0"/>
        <w:bidi/>
        <w:spacing w:after="0" w:line="250" w:lineRule="auto"/>
        <w:jc w:val="center"/>
        <w:rPr>
          <w:rFonts w:cs="QuranTaha"/>
          <w:sz w:val="28"/>
          <w:szCs w:val="28"/>
          <w:rtl/>
          <w:lang w:bidi="fa-IR"/>
        </w:rPr>
      </w:pPr>
    </w:p>
    <w:p w14:paraId="7242D8F3" w14:textId="70758918" w:rsidR="00901208" w:rsidRPr="00C27AEE" w:rsidRDefault="00901208" w:rsidP="00C51574">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0DE5A95"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F2510">
        <w:rPr>
          <w:rFonts w:cs="B Mitra" w:hint="cs"/>
          <w:b/>
          <w:bCs/>
          <w:sz w:val="32"/>
          <w:szCs w:val="32"/>
          <w:rtl/>
          <w:lang w:bidi="fa-IR"/>
        </w:rPr>
        <w:t>2</w:t>
      </w:r>
      <w:r w:rsidR="00A46F6E">
        <w:rPr>
          <w:rFonts w:cs="B Mitra" w:hint="cs"/>
          <w:b/>
          <w:bCs/>
          <w:sz w:val="32"/>
          <w:szCs w:val="32"/>
          <w:rtl/>
          <w:lang w:bidi="fa-IR"/>
        </w:rPr>
        <w:t>7</w:t>
      </w:r>
    </w:p>
    <w:p w14:paraId="56202C71" w14:textId="77777777" w:rsidR="00A46F6E" w:rsidRPr="00B5397B" w:rsidRDefault="00A46F6E" w:rsidP="00A46F6E">
      <w:pPr>
        <w:widowControl w:val="0"/>
        <w:bidi/>
        <w:spacing w:after="0"/>
        <w:ind w:left="1701" w:firstLine="284"/>
        <w:jc w:val="both"/>
        <w:rPr>
          <w:rFonts w:cs="Abz-2 (Badr)"/>
          <w:b/>
          <w:bCs/>
          <w:sz w:val="28"/>
          <w:szCs w:val="28"/>
          <w:rtl/>
          <w:lang w:bidi="fa-IR"/>
        </w:rPr>
      </w:pPr>
      <w:r w:rsidRPr="00B5397B">
        <w:rPr>
          <w:rFonts w:cs="Abz-2 (Badr)" w:hint="cs"/>
          <w:b/>
          <w:bCs/>
          <w:sz w:val="28"/>
          <w:szCs w:val="28"/>
          <w:rtl/>
          <w:lang w:bidi="fa-IR"/>
        </w:rPr>
        <w:t>قال المحقّق الحلّي:</w:t>
      </w:r>
    </w:p>
    <w:p w14:paraId="2B55C7D0" w14:textId="77777777" w:rsidR="00A46F6E" w:rsidRDefault="00A46F6E" w:rsidP="00A46F6E">
      <w:pPr>
        <w:widowControl w:val="0"/>
        <w:bidi/>
        <w:spacing w:after="0"/>
        <w:ind w:left="1701" w:firstLine="284"/>
        <w:jc w:val="both"/>
        <w:rPr>
          <w:rFonts w:cs="Abz-2 (Badr)"/>
          <w:b/>
          <w:bCs/>
          <w:sz w:val="28"/>
          <w:szCs w:val="28"/>
          <w:rtl/>
          <w:lang w:bidi="fa-IR"/>
        </w:rPr>
      </w:pPr>
      <w:r>
        <w:rPr>
          <w:rFonts w:cs="Abz-2 (Badr)" w:hint="cs"/>
          <w:b/>
          <w:bCs/>
          <w:sz w:val="28"/>
          <w:szCs w:val="28"/>
          <w:rtl/>
          <w:lang w:bidi="fa-IR"/>
        </w:rPr>
        <w:t>«</w:t>
      </w:r>
      <w:r w:rsidRPr="00B5397B">
        <w:rPr>
          <w:rFonts w:cs="Abz-2 (Badr)"/>
          <w:b/>
          <w:bCs/>
          <w:sz w:val="28"/>
          <w:szCs w:val="28"/>
          <w:rtl/>
          <w:lang w:bidi="fa-IR"/>
        </w:rPr>
        <w:t>ولو عقد الذم</w:t>
      </w:r>
      <w:r>
        <w:rPr>
          <w:rFonts w:cs="Abz-2 (Badr)" w:hint="cs"/>
          <w:b/>
          <w:bCs/>
          <w:sz w:val="28"/>
          <w:szCs w:val="28"/>
          <w:rtl/>
          <w:lang w:bidi="fa-IR"/>
        </w:rPr>
        <w:t>ّ</w:t>
      </w:r>
      <w:r w:rsidRPr="00B5397B">
        <w:rPr>
          <w:rFonts w:cs="Abz-2 (Badr)"/>
          <w:b/>
          <w:bCs/>
          <w:sz w:val="28"/>
          <w:szCs w:val="28"/>
          <w:rtl/>
          <w:lang w:bidi="fa-IR"/>
        </w:rPr>
        <w:t>ي</w:t>
      </w:r>
      <w:r>
        <w:rPr>
          <w:rFonts w:cs="Abz-2 (Badr)" w:hint="cs"/>
          <w:b/>
          <w:bCs/>
          <w:sz w:val="28"/>
          <w:szCs w:val="28"/>
          <w:rtl/>
          <w:lang w:bidi="fa-IR"/>
        </w:rPr>
        <w:t>ّ</w:t>
      </w:r>
      <w:r w:rsidRPr="00B5397B">
        <w:rPr>
          <w:rFonts w:cs="Abz-2 (Badr)"/>
          <w:b/>
          <w:bCs/>
          <w:sz w:val="28"/>
          <w:szCs w:val="28"/>
          <w:rtl/>
          <w:lang w:bidi="fa-IR"/>
        </w:rPr>
        <w:t>ان على خمر أو خنزير</w:t>
      </w:r>
      <w:r>
        <w:rPr>
          <w:rFonts w:cs="Abz-2 (Badr)" w:hint="cs"/>
          <w:b/>
          <w:bCs/>
          <w:sz w:val="28"/>
          <w:szCs w:val="28"/>
          <w:rtl/>
          <w:lang w:bidi="fa-IR"/>
        </w:rPr>
        <w:t>،</w:t>
      </w:r>
      <w:r w:rsidRPr="00B5397B">
        <w:rPr>
          <w:rFonts w:cs="Abz-2 (Badr)"/>
          <w:b/>
          <w:bCs/>
          <w:sz w:val="28"/>
          <w:szCs w:val="28"/>
          <w:rtl/>
          <w:lang w:bidi="fa-IR"/>
        </w:rPr>
        <w:t xml:space="preserve"> صح</w:t>
      </w:r>
      <w:r>
        <w:rPr>
          <w:rFonts w:cs="Abz-2 (Badr)" w:hint="cs"/>
          <w:b/>
          <w:bCs/>
          <w:sz w:val="28"/>
          <w:szCs w:val="28"/>
          <w:rtl/>
          <w:lang w:bidi="fa-IR"/>
        </w:rPr>
        <w:t>ّ،</w:t>
      </w:r>
      <w:r w:rsidRPr="00B5397B">
        <w:rPr>
          <w:rFonts w:cs="Abz-2 (Badr)"/>
          <w:b/>
          <w:bCs/>
          <w:sz w:val="28"/>
          <w:szCs w:val="28"/>
          <w:rtl/>
          <w:lang w:bidi="fa-IR"/>
        </w:rPr>
        <w:t xml:space="preserve"> لأن</w:t>
      </w:r>
      <w:r>
        <w:rPr>
          <w:rFonts w:cs="Abz-2 (Badr)" w:hint="cs"/>
          <w:b/>
          <w:bCs/>
          <w:sz w:val="28"/>
          <w:szCs w:val="28"/>
          <w:rtl/>
          <w:lang w:bidi="fa-IR"/>
        </w:rPr>
        <w:t>ّ</w:t>
      </w:r>
      <w:r w:rsidRPr="00B5397B">
        <w:rPr>
          <w:rFonts w:cs="Abz-2 (Badr)"/>
          <w:b/>
          <w:bCs/>
          <w:sz w:val="28"/>
          <w:szCs w:val="28"/>
          <w:rtl/>
          <w:lang w:bidi="fa-IR"/>
        </w:rPr>
        <w:t>هما يملكانه</w:t>
      </w:r>
      <w:r>
        <w:rPr>
          <w:rFonts w:cs="Abz-2 (Badr)" w:hint="cs"/>
          <w:b/>
          <w:bCs/>
          <w:sz w:val="28"/>
          <w:szCs w:val="28"/>
          <w:rtl/>
          <w:lang w:bidi="fa-IR"/>
        </w:rPr>
        <w:t>.</w:t>
      </w:r>
      <w:r w:rsidRPr="00B5397B">
        <w:rPr>
          <w:rFonts w:cs="Abz-2 (Badr)"/>
          <w:b/>
          <w:bCs/>
          <w:sz w:val="28"/>
          <w:szCs w:val="28"/>
          <w:rtl/>
          <w:lang w:bidi="fa-IR"/>
        </w:rPr>
        <w:t xml:space="preserve"> ولو أسلما أو أسلم أحدهما قبل القبض دفع القيمة لخروجه عن ملك المسلم</w:t>
      </w:r>
      <w:r>
        <w:rPr>
          <w:rFonts w:cs="Abz-2 (Badr)" w:hint="cs"/>
          <w:b/>
          <w:bCs/>
          <w:sz w:val="28"/>
          <w:szCs w:val="28"/>
          <w:rtl/>
          <w:lang w:bidi="fa-IR"/>
        </w:rPr>
        <w:t>،</w:t>
      </w:r>
      <w:r w:rsidRPr="00B5397B">
        <w:rPr>
          <w:rFonts w:cs="Abz-2 (Badr)"/>
          <w:b/>
          <w:bCs/>
          <w:sz w:val="28"/>
          <w:szCs w:val="28"/>
          <w:rtl/>
          <w:lang w:bidi="fa-IR"/>
        </w:rPr>
        <w:t xml:space="preserve"> سواء كان عينا</w:t>
      </w:r>
      <w:r>
        <w:rPr>
          <w:rFonts w:cs="Abz-2 (Badr)" w:hint="cs"/>
          <w:b/>
          <w:bCs/>
          <w:sz w:val="28"/>
          <w:szCs w:val="28"/>
          <w:rtl/>
          <w:lang w:bidi="fa-IR"/>
        </w:rPr>
        <w:t>ً</w:t>
      </w:r>
      <w:r w:rsidRPr="00B5397B">
        <w:rPr>
          <w:rFonts w:cs="Abz-2 (Badr)"/>
          <w:b/>
          <w:bCs/>
          <w:sz w:val="28"/>
          <w:szCs w:val="28"/>
          <w:rtl/>
          <w:lang w:bidi="fa-IR"/>
        </w:rPr>
        <w:t xml:space="preserve"> أو مضمونا</w:t>
      </w:r>
      <w:r>
        <w:rPr>
          <w:rFonts w:cs="Abz-2 (Badr)" w:hint="cs"/>
          <w:b/>
          <w:bCs/>
          <w:sz w:val="28"/>
          <w:szCs w:val="28"/>
          <w:rtl/>
          <w:lang w:bidi="fa-IR"/>
        </w:rPr>
        <w:t>ً</w:t>
      </w:r>
      <w:r w:rsidRPr="00B5397B">
        <w:rPr>
          <w:rFonts w:cs="Abz-2 (Badr)"/>
          <w:b/>
          <w:bCs/>
          <w:sz w:val="28"/>
          <w:szCs w:val="28"/>
          <w:rtl/>
          <w:lang w:bidi="fa-IR"/>
        </w:rPr>
        <w:t>.</w:t>
      </w:r>
    </w:p>
    <w:p w14:paraId="14DF4B76" w14:textId="77777777" w:rsidR="00A46F6E" w:rsidRDefault="00A46F6E" w:rsidP="00A46F6E">
      <w:pPr>
        <w:widowControl w:val="0"/>
        <w:bidi/>
        <w:spacing w:after="0"/>
        <w:ind w:left="1701" w:firstLine="284"/>
        <w:jc w:val="both"/>
        <w:rPr>
          <w:rFonts w:cs="Abz-2 (Badr)"/>
          <w:b/>
          <w:bCs/>
          <w:sz w:val="28"/>
          <w:szCs w:val="28"/>
          <w:rtl/>
          <w:lang w:bidi="fa-IR"/>
        </w:rPr>
      </w:pPr>
      <w:r w:rsidRPr="00B5397B">
        <w:rPr>
          <w:rFonts w:cs="Abz-2 (Badr)"/>
          <w:b/>
          <w:bCs/>
          <w:sz w:val="28"/>
          <w:szCs w:val="28"/>
          <w:rtl/>
          <w:lang w:bidi="fa-IR"/>
        </w:rPr>
        <w:t>ولو كانا مسلمين أو كان الزوج مسلما</w:t>
      </w:r>
      <w:r>
        <w:rPr>
          <w:rFonts w:cs="Abz-2 (Badr)" w:hint="cs"/>
          <w:b/>
          <w:bCs/>
          <w:sz w:val="28"/>
          <w:szCs w:val="28"/>
          <w:rtl/>
          <w:lang w:bidi="fa-IR"/>
        </w:rPr>
        <w:t>ً</w:t>
      </w:r>
      <w:r w:rsidRPr="00B5397B">
        <w:rPr>
          <w:rFonts w:cs="Abz-2 (Badr)"/>
          <w:b/>
          <w:bCs/>
          <w:sz w:val="28"/>
          <w:szCs w:val="28"/>
          <w:rtl/>
          <w:lang w:bidi="fa-IR"/>
        </w:rPr>
        <w:t xml:space="preserve"> قيل</w:t>
      </w:r>
      <w:r>
        <w:rPr>
          <w:rFonts w:cs="Abz-2 (Badr)" w:hint="cs"/>
          <w:b/>
          <w:bCs/>
          <w:sz w:val="28"/>
          <w:szCs w:val="28"/>
          <w:rtl/>
          <w:lang w:bidi="fa-IR"/>
        </w:rPr>
        <w:t>:</w:t>
      </w:r>
      <w:r w:rsidRPr="00B5397B">
        <w:rPr>
          <w:rFonts w:cs="Abz-2 (Badr)"/>
          <w:b/>
          <w:bCs/>
          <w:sz w:val="28"/>
          <w:szCs w:val="28"/>
          <w:rtl/>
          <w:lang w:bidi="fa-IR"/>
        </w:rPr>
        <w:t xml:space="preserve"> يبطل العقد</w:t>
      </w:r>
      <w:r>
        <w:rPr>
          <w:rFonts w:cs="Abz-2 (Badr)" w:hint="cs"/>
          <w:b/>
          <w:bCs/>
          <w:sz w:val="28"/>
          <w:szCs w:val="28"/>
          <w:rtl/>
          <w:lang w:bidi="fa-IR"/>
        </w:rPr>
        <w:t>،</w:t>
      </w:r>
      <w:r w:rsidRPr="00B5397B">
        <w:rPr>
          <w:rFonts w:cs="Abz-2 (Badr)"/>
          <w:b/>
          <w:bCs/>
          <w:sz w:val="28"/>
          <w:szCs w:val="28"/>
          <w:rtl/>
          <w:lang w:bidi="fa-IR"/>
        </w:rPr>
        <w:t xml:space="preserve"> وقيل</w:t>
      </w:r>
      <w:r>
        <w:rPr>
          <w:rFonts w:cs="Abz-2 (Badr)" w:hint="cs"/>
          <w:b/>
          <w:bCs/>
          <w:sz w:val="28"/>
          <w:szCs w:val="28"/>
          <w:rtl/>
          <w:lang w:bidi="fa-IR"/>
        </w:rPr>
        <w:t>:</w:t>
      </w:r>
      <w:r w:rsidRPr="00B5397B">
        <w:rPr>
          <w:rFonts w:cs="Abz-2 (Badr)"/>
          <w:b/>
          <w:bCs/>
          <w:sz w:val="28"/>
          <w:szCs w:val="28"/>
          <w:rtl/>
          <w:lang w:bidi="fa-IR"/>
        </w:rPr>
        <w:t xml:space="preserve"> يصح</w:t>
      </w:r>
      <w:r>
        <w:rPr>
          <w:rFonts w:cs="Abz-2 (Badr)" w:hint="cs"/>
          <w:b/>
          <w:bCs/>
          <w:sz w:val="28"/>
          <w:szCs w:val="28"/>
          <w:rtl/>
          <w:lang w:bidi="fa-IR"/>
        </w:rPr>
        <w:t>ّ</w:t>
      </w:r>
      <w:r w:rsidRPr="00B5397B">
        <w:rPr>
          <w:rFonts w:cs="Abz-2 (Badr)"/>
          <w:b/>
          <w:bCs/>
          <w:sz w:val="28"/>
          <w:szCs w:val="28"/>
          <w:rtl/>
          <w:lang w:bidi="fa-IR"/>
        </w:rPr>
        <w:t xml:space="preserve"> ويثبت لها مع الدخول مهر المثل</w:t>
      </w:r>
      <w:r>
        <w:rPr>
          <w:rFonts w:cs="Abz-2 (Badr)" w:hint="cs"/>
          <w:b/>
          <w:bCs/>
          <w:sz w:val="28"/>
          <w:szCs w:val="28"/>
          <w:rtl/>
          <w:lang w:bidi="fa-IR"/>
        </w:rPr>
        <w:t>،</w:t>
      </w:r>
      <w:r w:rsidRPr="00B5397B">
        <w:rPr>
          <w:rFonts w:cs="Abz-2 (Badr)"/>
          <w:b/>
          <w:bCs/>
          <w:sz w:val="28"/>
          <w:szCs w:val="28"/>
          <w:rtl/>
          <w:lang w:bidi="fa-IR"/>
        </w:rPr>
        <w:t xml:space="preserve"> وقيل</w:t>
      </w:r>
      <w:r>
        <w:rPr>
          <w:rFonts w:cs="Abz-2 (Badr)" w:hint="cs"/>
          <w:b/>
          <w:bCs/>
          <w:sz w:val="28"/>
          <w:szCs w:val="28"/>
          <w:rtl/>
          <w:lang w:bidi="fa-IR"/>
        </w:rPr>
        <w:t>:</w:t>
      </w:r>
      <w:r w:rsidRPr="00B5397B">
        <w:rPr>
          <w:rFonts w:cs="Abz-2 (Badr)"/>
          <w:b/>
          <w:bCs/>
          <w:sz w:val="28"/>
          <w:szCs w:val="28"/>
          <w:rtl/>
          <w:lang w:bidi="fa-IR"/>
        </w:rPr>
        <w:t xml:space="preserve"> بل قيمة الخمر</w:t>
      </w:r>
      <w:r>
        <w:rPr>
          <w:rFonts w:cs="Abz-2 (Badr)" w:hint="cs"/>
          <w:b/>
          <w:bCs/>
          <w:sz w:val="28"/>
          <w:szCs w:val="28"/>
          <w:rtl/>
          <w:lang w:bidi="fa-IR"/>
        </w:rPr>
        <w:t>.</w:t>
      </w:r>
    </w:p>
    <w:p w14:paraId="555E99A0" w14:textId="77777777" w:rsidR="00A46F6E" w:rsidRPr="00B5397B" w:rsidRDefault="00A46F6E" w:rsidP="00A46F6E">
      <w:pPr>
        <w:widowControl w:val="0"/>
        <w:bidi/>
        <w:spacing w:after="360"/>
        <w:ind w:left="1701" w:firstLine="284"/>
        <w:jc w:val="both"/>
        <w:rPr>
          <w:rFonts w:cs="Abz-2 (Badr)"/>
          <w:b/>
          <w:bCs/>
          <w:sz w:val="28"/>
          <w:szCs w:val="28"/>
          <w:rtl/>
          <w:lang w:bidi="fa-IR"/>
        </w:rPr>
      </w:pPr>
      <w:r w:rsidRPr="00B5397B">
        <w:rPr>
          <w:rFonts w:cs="Abz-2 (Badr)"/>
          <w:b/>
          <w:bCs/>
          <w:sz w:val="28"/>
          <w:szCs w:val="28"/>
          <w:rtl/>
          <w:lang w:bidi="fa-IR"/>
        </w:rPr>
        <w:t>والثاني أشبه.</w:t>
      </w:r>
      <w:r>
        <w:rPr>
          <w:rFonts w:cs="Abz-2 (Badr)" w:hint="cs"/>
          <w:b/>
          <w:bCs/>
          <w:sz w:val="28"/>
          <w:szCs w:val="28"/>
          <w:rtl/>
          <w:lang w:bidi="fa-IR"/>
        </w:rPr>
        <w:t>»</w:t>
      </w:r>
      <w:r w:rsidRPr="0064364F">
        <w:rPr>
          <w:rStyle w:val="FootnoteReference"/>
          <w:rFonts w:cs="Abz-2 (Badr)"/>
          <w:color w:val="000000" w:themeColor="text1"/>
          <w:sz w:val="28"/>
          <w:szCs w:val="28"/>
          <w:rtl/>
          <w:lang w:bidi="fa-IR"/>
        </w:rPr>
        <w:footnoteReference w:id="1"/>
      </w:r>
    </w:p>
    <w:p w14:paraId="29386BF6" w14:textId="77777777" w:rsidR="00A46F6E" w:rsidRDefault="00A46F6E" w:rsidP="00A46F6E">
      <w:pPr>
        <w:widowControl w:val="0"/>
        <w:bidi/>
        <w:spacing w:after="0"/>
        <w:ind w:firstLine="284"/>
        <w:jc w:val="both"/>
        <w:rPr>
          <w:rFonts w:cs="Abz-2 (Badr)"/>
          <w:sz w:val="28"/>
          <w:szCs w:val="28"/>
          <w:rtl/>
          <w:lang w:bidi="fa-IR"/>
        </w:rPr>
      </w:pPr>
      <w:r w:rsidRPr="0064249B">
        <w:rPr>
          <w:rFonts w:cs="Abz-2 (Badr)" w:hint="cs"/>
          <w:sz w:val="28"/>
          <w:szCs w:val="28"/>
          <w:rtl/>
          <w:lang w:bidi="fa-IR"/>
        </w:rPr>
        <w:t xml:space="preserve">اگر ذمّی و ذمّيّه </w:t>
      </w:r>
      <w:r>
        <w:rPr>
          <w:rFonts w:cs="Abz-2 (Badr)" w:hint="cs"/>
          <w:sz w:val="28"/>
          <w:szCs w:val="28"/>
          <w:rtl/>
          <w:lang w:bidi="fa-IR"/>
        </w:rPr>
        <w:t>ازدواج کنند و مهر نکاح را خمر يا خنزير قرار دهند ـ چه آنچه که مهر قرار داده شده عين خارجی باشد و چه کلی در ذمه ـ اين مهر صحيح بوده و به ملکيت زوجه درمی</w:t>
      </w:r>
      <w:r>
        <w:rPr>
          <w:rFonts w:cs="Abz-2 (Badr)"/>
          <w:sz w:val="28"/>
          <w:szCs w:val="28"/>
          <w:rtl/>
          <w:lang w:bidi="fa-IR"/>
        </w:rPr>
        <w:softHyphen/>
      </w:r>
      <w:r>
        <w:rPr>
          <w:rFonts w:cs="Abz-2 (Badr)" w:hint="cs"/>
          <w:sz w:val="28"/>
          <w:szCs w:val="28"/>
          <w:rtl/>
          <w:lang w:bidi="fa-IR"/>
        </w:rPr>
        <w:t>آيد، چون ملکيت غير مسلمين بر خمر و خنزير اشکالی ندارد.</w:t>
      </w:r>
    </w:p>
    <w:p w14:paraId="7492983A" w14:textId="77777777" w:rsidR="00A46F6E" w:rsidRDefault="00A46F6E" w:rsidP="00A46F6E">
      <w:pPr>
        <w:widowControl w:val="0"/>
        <w:bidi/>
        <w:spacing w:after="0"/>
        <w:ind w:firstLine="284"/>
        <w:jc w:val="both"/>
        <w:rPr>
          <w:rFonts w:cs="Abz-2 (Badr)"/>
          <w:sz w:val="28"/>
          <w:szCs w:val="28"/>
          <w:rtl/>
          <w:lang w:bidi="fa-IR"/>
        </w:rPr>
      </w:pPr>
      <w:r>
        <w:rPr>
          <w:rFonts w:cs="Abz-2 (Badr)" w:hint="cs"/>
          <w:sz w:val="28"/>
          <w:szCs w:val="28"/>
          <w:rtl/>
          <w:lang w:bidi="fa-IR"/>
        </w:rPr>
        <w:t>اما صاحب جواهر بر اين مدعا اشکال گرفته است.</w:t>
      </w:r>
    </w:p>
    <w:p w14:paraId="36E6DD6F" w14:textId="77777777" w:rsidR="00A46F6E" w:rsidRPr="00932A28" w:rsidRDefault="00A46F6E" w:rsidP="00A46F6E">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الجواهر: «إ</w:t>
      </w:r>
      <w:r w:rsidRPr="00932A28">
        <w:rPr>
          <w:rFonts w:cs="Abz-2 (Badr)"/>
          <w:sz w:val="28"/>
          <w:szCs w:val="28"/>
          <w:rtl/>
          <w:lang w:bidi="fa-IR"/>
        </w:rPr>
        <w:t>ن</w:t>
      </w:r>
      <w:r>
        <w:rPr>
          <w:rFonts w:cs="Abz-2 (Badr)" w:hint="cs"/>
          <w:sz w:val="28"/>
          <w:szCs w:val="28"/>
          <w:rtl/>
          <w:lang w:bidi="fa-IR"/>
        </w:rPr>
        <w:t>ّ</w:t>
      </w:r>
      <w:r w:rsidRPr="00932A28">
        <w:rPr>
          <w:rFonts w:cs="Abz-2 (Badr)"/>
          <w:sz w:val="28"/>
          <w:szCs w:val="28"/>
          <w:rtl/>
          <w:lang w:bidi="fa-IR"/>
        </w:rPr>
        <w:t xml:space="preserve"> ما يظهر من المصن</w:t>
      </w:r>
      <w:r>
        <w:rPr>
          <w:rFonts w:cs="Abz-2 (Badr)" w:hint="cs"/>
          <w:sz w:val="28"/>
          <w:szCs w:val="28"/>
          <w:rtl/>
          <w:lang w:bidi="fa-IR"/>
        </w:rPr>
        <w:t>ّ</w:t>
      </w:r>
      <w:r w:rsidRPr="00932A28">
        <w:rPr>
          <w:rFonts w:cs="Abz-2 (Badr)"/>
          <w:sz w:val="28"/>
          <w:szCs w:val="28"/>
          <w:rtl/>
          <w:lang w:bidi="fa-IR"/>
        </w:rPr>
        <w:t>ف وغيره من ملكي</w:t>
      </w:r>
      <w:r>
        <w:rPr>
          <w:rFonts w:cs="Abz-2 (Badr)" w:hint="cs"/>
          <w:sz w:val="28"/>
          <w:szCs w:val="28"/>
          <w:rtl/>
          <w:lang w:bidi="fa-IR"/>
        </w:rPr>
        <w:t>ّ</w:t>
      </w:r>
      <w:r w:rsidRPr="00932A28">
        <w:rPr>
          <w:rFonts w:cs="Abz-2 (Badr)"/>
          <w:sz w:val="28"/>
          <w:szCs w:val="28"/>
          <w:rtl/>
          <w:lang w:bidi="fa-IR"/>
        </w:rPr>
        <w:t>ة الكافر للخمر والخنزير ونحوهما مناف</w:t>
      </w:r>
      <w:r>
        <w:rPr>
          <w:rFonts w:cs="Abz-2 (Badr)" w:hint="cs"/>
          <w:sz w:val="28"/>
          <w:szCs w:val="28"/>
          <w:rtl/>
          <w:lang w:bidi="fa-IR"/>
        </w:rPr>
        <w:t>ٍ</w:t>
      </w:r>
      <w:r w:rsidRPr="00932A28">
        <w:rPr>
          <w:rFonts w:cs="Abz-2 (Badr)"/>
          <w:sz w:val="28"/>
          <w:szCs w:val="28"/>
          <w:rtl/>
          <w:lang w:bidi="fa-IR"/>
        </w:rPr>
        <w:t xml:space="preserve"> لقاعدة تكليف الكافر بالفروع، ولما دل</w:t>
      </w:r>
      <w:r>
        <w:rPr>
          <w:rFonts w:cs="Abz-2 (Badr)" w:hint="cs"/>
          <w:sz w:val="28"/>
          <w:szCs w:val="28"/>
          <w:rtl/>
          <w:lang w:bidi="fa-IR"/>
        </w:rPr>
        <w:t>ّ</w:t>
      </w:r>
      <w:r w:rsidRPr="00932A28">
        <w:rPr>
          <w:rFonts w:cs="Abz-2 (Badr)"/>
          <w:sz w:val="28"/>
          <w:szCs w:val="28"/>
          <w:rtl/>
          <w:lang w:bidi="fa-IR"/>
        </w:rPr>
        <w:t xml:space="preserve"> على عدم قابلي</w:t>
      </w:r>
      <w:r>
        <w:rPr>
          <w:rFonts w:cs="Abz-2 (Badr)" w:hint="cs"/>
          <w:sz w:val="28"/>
          <w:szCs w:val="28"/>
          <w:rtl/>
          <w:lang w:bidi="fa-IR"/>
        </w:rPr>
        <w:t>ّ</w:t>
      </w:r>
      <w:r w:rsidRPr="00932A28">
        <w:rPr>
          <w:rFonts w:cs="Abz-2 (Badr)"/>
          <w:sz w:val="28"/>
          <w:szCs w:val="28"/>
          <w:rtl/>
          <w:lang w:bidi="fa-IR"/>
        </w:rPr>
        <w:t>تهما للملك شرعا</w:t>
      </w:r>
      <w:r>
        <w:rPr>
          <w:rFonts w:cs="Abz-2 (Badr)" w:hint="cs"/>
          <w:sz w:val="28"/>
          <w:szCs w:val="28"/>
          <w:rtl/>
          <w:lang w:bidi="fa-IR"/>
        </w:rPr>
        <w:t>ً،</w:t>
      </w:r>
      <w:r w:rsidRPr="00932A28">
        <w:rPr>
          <w:rFonts w:cs="Abz-2 (Badr)"/>
          <w:sz w:val="28"/>
          <w:szCs w:val="28"/>
          <w:rtl/>
          <w:lang w:bidi="fa-IR"/>
        </w:rPr>
        <w:t xml:space="preserve"> من غير فرق بين المسلم والكافر، وعدم التعر</w:t>
      </w:r>
      <w:r>
        <w:rPr>
          <w:rFonts w:cs="Abz-2 (Badr)" w:hint="cs"/>
          <w:sz w:val="28"/>
          <w:szCs w:val="28"/>
          <w:rtl/>
          <w:lang w:bidi="fa-IR"/>
        </w:rPr>
        <w:t>ّ</w:t>
      </w:r>
      <w:r w:rsidRPr="00932A28">
        <w:rPr>
          <w:rFonts w:cs="Abz-2 (Badr)"/>
          <w:sz w:val="28"/>
          <w:szCs w:val="28"/>
          <w:rtl/>
          <w:lang w:bidi="fa-IR"/>
        </w:rPr>
        <w:t>ض لما في أيديهم من أديانهم لا يقتضي ملكي</w:t>
      </w:r>
      <w:r>
        <w:rPr>
          <w:rFonts w:cs="Abz-2 (Badr)" w:hint="cs"/>
          <w:sz w:val="28"/>
          <w:szCs w:val="28"/>
          <w:rtl/>
          <w:lang w:bidi="fa-IR"/>
        </w:rPr>
        <w:t>ّ</w:t>
      </w:r>
      <w:r w:rsidRPr="00932A28">
        <w:rPr>
          <w:rFonts w:cs="Abz-2 (Badr)"/>
          <w:sz w:val="28"/>
          <w:szCs w:val="28"/>
          <w:rtl/>
          <w:lang w:bidi="fa-IR"/>
        </w:rPr>
        <w:t>تهم ذلك في ديننا، بمعنى أن</w:t>
      </w:r>
      <w:r>
        <w:rPr>
          <w:rFonts w:cs="Abz-2 (Badr)" w:hint="cs"/>
          <w:sz w:val="28"/>
          <w:szCs w:val="28"/>
          <w:rtl/>
          <w:lang w:bidi="fa-IR"/>
        </w:rPr>
        <w:t>ّ</w:t>
      </w:r>
      <w:r w:rsidRPr="00932A28">
        <w:rPr>
          <w:rFonts w:cs="Abz-2 (Badr)"/>
          <w:sz w:val="28"/>
          <w:szCs w:val="28"/>
          <w:rtl/>
          <w:lang w:bidi="fa-IR"/>
        </w:rPr>
        <w:t xml:space="preserve"> المسلم فيه لا يملك بخلاف الكافر، فإن</w:t>
      </w:r>
      <w:r>
        <w:rPr>
          <w:rFonts w:cs="Abz-2 (Badr)" w:hint="cs"/>
          <w:sz w:val="28"/>
          <w:szCs w:val="28"/>
          <w:rtl/>
          <w:lang w:bidi="fa-IR"/>
        </w:rPr>
        <w:t>ّ</w:t>
      </w:r>
      <w:r w:rsidRPr="00932A28">
        <w:rPr>
          <w:rFonts w:cs="Abz-2 (Badr)"/>
          <w:sz w:val="28"/>
          <w:szCs w:val="28"/>
          <w:rtl/>
          <w:lang w:bidi="fa-IR"/>
        </w:rPr>
        <w:t>ه يملك ذلك، ضرورة منافاته لما عرفت، ولنسخ دينهم، فهو حرام عليهم، والثمن الذي يأخذونه في مقابلته حرام عليهم، وتصر</w:t>
      </w:r>
      <w:r>
        <w:rPr>
          <w:rFonts w:cs="Abz-2 (Badr)" w:hint="cs"/>
          <w:sz w:val="28"/>
          <w:szCs w:val="28"/>
          <w:rtl/>
          <w:lang w:bidi="fa-IR"/>
        </w:rPr>
        <w:t>ّ</w:t>
      </w:r>
      <w:r w:rsidRPr="00932A28">
        <w:rPr>
          <w:rFonts w:cs="Abz-2 (Badr)"/>
          <w:sz w:val="28"/>
          <w:szCs w:val="28"/>
          <w:rtl/>
          <w:lang w:bidi="fa-IR"/>
        </w:rPr>
        <w:t>فهم فيه حرام أيضا</w:t>
      </w:r>
      <w:r>
        <w:rPr>
          <w:rFonts w:cs="Abz-2 (Badr)" w:hint="cs"/>
          <w:sz w:val="28"/>
          <w:szCs w:val="28"/>
          <w:rtl/>
          <w:lang w:bidi="fa-IR"/>
        </w:rPr>
        <w:t>ً</w:t>
      </w:r>
      <w:r w:rsidRPr="00932A28">
        <w:rPr>
          <w:rFonts w:cs="Abz-2 (Badr)"/>
          <w:sz w:val="28"/>
          <w:szCs w:val="28"/>
          <w:rtl/>
          <w:lang w:bidi="fa-IR"/>
        </w:rPr>
        <w:t xml:space="preserve"> وإن جاز لنا تناوله منهم ومعاملته معاملة المملوك وإجراء حكم الصحيح عليه إلزاما</w:t>
      </w:r>
      <w:r>
        <w:rPr>
          <w:rFonts w:cs="Abz-2 (Badr)" w:hint="cs"/>
          <w:sz w:val="28"/>
          <w:szCs w:val="28"/>
          <w:rtl/>
          <w:lang w:bidi="fa-IR"/>
        </w:rPr>
        <w:t>ً</w:t>
      </w:r>
      <w:r w:rsidRPr="00932A28">
        <w:rPr>
          <w:rFonts w:cs="Abz-2 (Badr)"/>
          <w:sz w:val="28"/>
          <w:szCs w:val="28"/>
          <w:rtl/>
          <w:lang w:bidi="fa-IR"/>
        </w:rPr>
        <w:t xml:space="preserve"> لهم بما ألزموا به أنفسهم.</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2"/>
      </w:r>
    </w:p>
    <w:p w14:paraId="1F9C742E" w14:textId="77777777" w:rsidR="00210071" w:rsidRDefault="00210071" w:rsidP="00210071">
      <w:pPr>
        <w:widowControl w:val="0"/>
        <w:bidi/>
        <w:spacing w:after="0"/>
        <w:ind w:firstLine="284"/>
        <w:jc w:val="both"/>
        <w:rPr>
          <w:rFonts w:cs="Abz-2 (Badr)"/>
          <w:sz w:val="28"/>
          <w:szCs w:val="28"/>
          <w:rtl/>
          <w:lang w:bidi="fa-IR"/>
        </w:rPr>
      </w:pPr>
      <w:r>
        <w:rPr>
          <w:rFonts w:cs="Abz-2 (Badr)" w:hint="cs"/>
          <w:sz w:val="28"/>
          <w:szCs w:val="28"/>
          <w:rtl/>
          <w:lang w:bidi="fa-IR"/>
        </w:rPr>
        <w:lastRenderedPageBreak/>
        <w:t>ولی آنچه که ايشان اشکال خود را بر آن مبتنی کرده</w:t>
      </w:r>
      <w:r>
        <w:rPr>
          <w:rFonts w:cs="Abz-2 (Badr)"/>
          <w:sz w:val="28"/>
          <w:szCs w:val="28"/>
          <w:rtl/>
          <w:lang w:bidi="fa-IR"/>
        </w:rPr>
        <w:softHyphen/>
      </w:r>
      <w:r>
        <w:rPr>
          <w:rFonts w:cs="Abz-2 (Badr)" w:hint="cs"/>
          <w:sz w:val="28"/>
          <w:szCs w:val="28"/>
          <w:rtl/>
          <w:lang w:bidi="fa-IR"/>
        </w:rPr>
        <w:t>اند ـ يعنی تکليف کفار به فروع ـ قاعده صحيحی نيست و به نظر ما کفار مکلف به فروع نيستند. مضافاً بر اين که تکليف کفار به فروع منافاتی با اين ندارد که در ظاهر شرع مادامی که بر کفر خود باقی هستند، با آنچه که آنان برای آن ماليت قائل هستند، به همين نحو برخورد شود، زيرا مراد از تکليف کفار به فروع اين نيست که کفّار در حال کفر خود تکليف فعلی به فروع دارند، وگرنه منع آنان از محرمات و الزام آنان بر واجبات بايد ممکن باشد و بايد بتوان در خصوص محرمات موجب حد بر آنان حد جاری ساخت، در حالی که احدی قائل به اين مطلب نيست، بلکه مراد از آن اين است که چون در عدم ايمان خود مقصّر هستند، بنابر اين عذری در فعليت نيافتن تکليف در حق خود ندارند ـ به مانند کسی که عمداً قدرت خود برای اتيان واجب را زائل کرده باشد ـ و دليل اين مطلب نيز قاعده عقلی: «الامتناع بالاختيار لا ينافي الاختيار» است.</w:t>
      </w:r>
    </w:p>
    <w:p w14:paraId="5021B9B7" w14:textId="77777777" w:rsidR="00210071" w:rsidRDefault="00210071" w:rsidP="00210071">
      <w:pPr>
        <w:widowControl w:val="0"/>
        <w:bidi/>
        <w:spacing w:after="0"/>
        <w:ind w:firstLine="284"/>
        <w:jc w:val="both"/>
        <w:rPr>
          <w:rFonts w:cs="Abz-2 (Badr)"/>
          <w:sz w:val="28"/>
          <w:szCs w:val="28"/>
          <w:rtl/>
          <w:lang w:bidi="fa-IR"/>
        </w:rPr>
      </w:pPr>
      <w:r>
        <w:rPr>
          <w:rFonts w:cs="Abz-2 (Badr)" w:hint="cs"/>
          <w:sz w:val="28"/>
          <w:szCs w:val="28"/>
          <w:rtl/>
          <w:lang w:bidi="fa-IR"/>
        </w:rPr>
        <w:t>و اما تمسّک ايشان به ادله</w:t>
      </w:r>
      <w:r>
        <w:rPr>
          <w:rFonts w:cs="Abz-2 (Badr)"/>
          <w:sz w:val="28"/>
          <w:szCs w:val="28"/>
          <w:rtl/>
          <w:lang w:bidi="fa-IR"/>
        </w:rPr>
        <w:softHyphen/>
      </w:r>
      <w:r>
        <w:rPr>
          <w:rFonts w:cs="Abz-2 (Badr)" w:hint="cs"/>
          <w:sz w:val="28"/>
          <w:szCs w:val="28"/>
          <w:rtl/>
          <w:lang w:bidi="fa-IR"/>
        </w:rPr>
        <w:t>ای که بيانگر اين هستند که خمر و خنزير شرعاً قابليت تملّک ندارند به اين بيان که  خصوصيات کسی که آنها را تملّک می</w:t>
      </w:r>
      <w:r>
        <w:rPr>
          <w:rFonts w:cs="Abz-2 (Badr)"/>
          <w:sz w:val="28"/>
          <w:szCs w:val="28"/>
          <w:rtl/>
          <w:lang w:bidi="fa-IR"/>
        </w:rPr>
        <w:softHyphen/>
      </w:r>
      <w:r>
        <w:rPr>
          <w:rFonts w:cs="Abz-2 (Badr)" w:hint="cs"/>
          <w:sz w:val="28"/>
          <w:szCs w:val="28"/>
          <w:rtl/>
          <w:lang w:bidi="fa-IR"/>
        </w:rPr>
        <w:t>کند ـ يعنی مسلمان يا کافر بودن او ـ مدخليتی در حکم مذکور در ادله ندارند، دارای اين اشکال است که ادله مذکور از ادله</w:t>
      </w:r>
      <w:r>
        <w:rPr>
          <w:rFonts w:cs="Abz-2 (Badr)"/>
          <w:sz w:val="28"/>
          <w:szCs w:val="28"/>
          <w:rtl/>
          <w:lang w:bidi="fa-IR"/>
        </w:rPr>
        <w:softHyphen/>
      </w:r>
      <w:r>
        <w:rPr>
          <w:rFonts w:cs="Abz-2 (Badr)" w:hint="cs"/>
          <w:sz w:val="28"/>
          <w:szCs w:val="28"/>
          <w:rtl/>
          <w:lang w:bidi="fa-IR"/>
        </w:rPr>
        <w:t>ای هستند که بيانگر امری شرعی هستند، فلذا همان گونه که گذشت نمی</w:t>
      </w:r>
      <w:r>
        <w:rPr>
          <w:rFonts w:cs="Abz-2 (Badr)"/>
          <w:sz w:val="28"/>
          <w:szCs w:val="28"/>
          <w:rtl/>
          <w:lang w:bidi="fa-IR"/>
        </w:rPr>
        <w:softHyphen/>
      </w:r>
      <w:r>
        <w:rPr>
          <w:rFonts w:cs="Abz-2 (Badr)" w:hint="cs"/>
          <w:sz w:val="28"/>
          <w:szCs w:val="28"/>
          <w:rtl/>
          <w:lang w:bidi="fa-IR"/>
        </w:rPr>
        <w:t>توان قائل به فعليت آنها در خصوص کفار شد.</w:t>
      </w:r>
    </w:p>
    <w:p w14:paraId="38DE7361" w14:textId="77777777" w:rsidR="00210071" w:rsidRDefault="00210071" w:rsidP="00210071">
      <w:pPr>
        <w:widowControl w:val="0"/>
        <w:bidi/>
        <w:spacing w:after="0"/>
        <w:ind w:firstLine="284"/>
        <w:jc w:val="both"/>
        <w:rPr>
          <w:rFonts w:cs="Abz-2 (Badr)"/>
          <w:sz w:val="28"/>
          <w:szCs w:val="28"/>
          <w:rtl/>
          <w:lang w:bidi="fa-IR"/>
        </w:rPr>
      </w:pPr>
      <w:r>
        <w:rPr>
          <w:rFonts w:cs="Abz-2 (Badr)" w:hint="cs"/>
          <w:sz w:val="28"/>
          <w:szCs w:val="28"/>
          <w:rtl/>
          <w:lang w:bidi="fa-IR"/>
        </w:rPr>
        <w:t>مؤيد اين که ملکيت کفار برای خمر و خنزير ثابت است نيز اين است که در کلمات اصحاب، اتلاف خمر و خنزيری که متعلق به ذمی باشد موجب ضمان دانسته شده است.</w:t>
      </w:r>
    </w:p>
    <w:p w14:paraId="48FD182B" w14:textId="5B23B1F3" w:rsidR="00210071" w:rsidRPr="000F1993" w:rsidRDefault="00210071" w:rsidP="0021007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الشيخ في المبسوط: «</w:t>
      </w:r>
      <w:r w:rsidRPr="000F1993">
        <w:rPr>
          <w:rFonts w:cs="Abz-2 (Badr)"/>
          <w:sz w:val="28"/>
          <w:szCs w:val="28"/>
          <w:rtl/>
          <w:lang w:bidi="fa-IR"/>
        </w:rPr>
        <w:t>إذا كان في يد مسلم خمر أو خنزير فأتلفه متلف، فلا ضمان عليه،</w:t>
      </w:r>
      <w:r>
        <w:rPr>
          <w:rFonts w:cs="Abz-2 (Badr)" w:hint="cs"/>
          <w:sz w:val="28"/>
          <w:szCs w:val="28"/>
          <w:rtl/>
          <w:lang w:bidi="fa-IR"/>
        </w:rPr>
        <w:t xml:space="preserve"> </w:t>
      </w:r>
      <w:r w:rsidRPr="000F1993">
        <w:rPr>
          <w:rFonts w:cs="Abz-2 (Badr)"/>
          <w:sz w:val="28"/>
          <w:szCs w:val="28"/>
          <w:rtl/>
          <w:lang w:bidi="fa-IR"/>
        </w:rPr>
        <w:t>مسلما</w:t>
      </w:r>
      <w:r>
        <w:rPr>
          <w:rFonts w:cs="Abz-2 (Badr)" w:hint="cs"/>
          <w:sz w:val="28"/>
          <w:szCs w:val="28"/>
          <w:rtl/>
          <w:lang w:bidi="fa-IR"/>
        </w:rPr>
        <w:t>ً</w:t>
      </w:r>
      <w:r w:rsidRPr="000F1993">
        <w:rPr>
          <w:rFonts w:cs="Abz-2 (Badr)"/>
          <w:sz w:val="28"/>
          <w:szCs w:val="28"/>
          <w:rtl/>
          <w:lang w:bidi="fa-IR"/>
        </w:rPr>
        <w:t xml:space="preserve"> كان المتلف أو مشركا</w:t>
      </w:r>
      <w:r>
        <w:rPr>
          <w:rFonts w:cs="Abz-2 (Badr)" w:hint="cs"/>
          <w:sz w:val="28"/>
          <w:szCs w:val="28"/>
          <w:rtl/>
          <w:lang w:bidi="fa-IR"/>
        </w:rPr>
        <w:t>ً</w:t>
      </w:r>
      <w:r w:rsidRPr="000F1993">
        <w:rPr>
          <w:rFonts w:cs="Abz-2 (Badr)"/>
          <w:sz w:val="28"/>
          <w:szCs w:val="28"/>
          <w:rtl/>
          <w:lang w:bidi="fa-IR"/>
        </w:rPr>
        <w:t>، وإن كان ذلك في يد ذم</w:t>
      </w:r>
      <w:r>
        <w:rPr>
          <w:rFonts w:cs="Abz-2 (Badr)" w:hint="cs"/>
          <w:sz w:val="28"/>
          <w:szCs w:val="28"/>
          <w:rtl/>
          <w:lang w:bidi="fa-IR"/>
        </w:rPr>
        <w:t>ّ</w:t>
      </w:r>
      <w:r w:rsidRPr="000F1993">
        <w:rPr>
          <w:rFonts w:cs="Abz-2 (Badr)"/>
          <w:sz w:val="28"/>
          <w:szCs w:val="28"/>
          <w:rtl/>
          <w:lang w:bidi="fa-IR"/>
        </w:rPr>
        <w:t>ي</w:t>
      </w:r>
      <w:r>
        <w:rPr>
          <w:rFonts w:cs="Abz-2 (Badr)" w:hint="cs"/>
          <w:sz w:val="28"/>
          <w:szCs w:val="28"/>
          <w:rtl/>
          <w:lang w:bidi="fa-IR"/>
        </w:rPr>
        <w:t>ّ</w:t>
      </w:r>
      <w:r w:rsidRPr="000F1993">
        <w:rPr>
          <w:rFonts w:cs="Abz-2 (Badr)"/>
          <w:sz w:val="28"/>
          <w:szCs w:val="28"/>
          <w:rtl/>
          <w:lang w:bidi="fa-IR"/>
        </w:rPr>
        <w:t xml:space="preserve"> فأتلفه متلف فعليه الضمان عندنا، مسلما</w:t>
      </w:r>
      <w:r>
        <w:rPr>
          <w:rFonts w:cs="Abz-2 (Badr)" w:hint="cs"/>
          <w:sz w:val="28"/>
          <w:szCs w:val="28"/>
          <w:rtl/>
          <w:lang w:bidi="fa-IR"/>
        </w:rPr>
        <w:t>ً</w:t>
      </w:r>
      <w:r w:rsidRPr="000F1993">
        <w:rPr>
          <w:rFonts w:cs="Abz-2 (Badr)"/>
          <w:sz w:val="28"/>
          <w:szCs w:val="28"/>
          <w:rtl/>
          <w:lang w:bidi="fa-IR"/>
        </w:rPr>
        <w:t xml:space="preserve"> كان المتلف أو مشركا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3"/>
      </w:r>
      <w:r>
        <w:rPr>
          <w:rFonts w:cs="Abz-2 (Badr)" w:hint="cs"/>
          <w:sz w:val="28"/>
          <w:szCs w:val="28"/>
          <w:rtl/>
          <w:lang w:bidi="fa-IR"/>
        </w:rPr>
        <w:t xml:space="preserve"> ومثله کلام القاضي في المهذّب</w:t>
      </w:r>
      <w:r w:rsidRPr="0064364F">
        <w:rPr>
          <w:rStyle w:val="FootnoteReference"/>
          <w:rFonts w:cs="Abz-2 (Badr)"/>
          <w:color w:val="000000" w:themeColor="text1"/>
          <w:sz w:val="28"/>
          <w:szCs w:val="28"/>
          <w:rtl/>
          <w:lang w:bidi="fa-IR"/>
        </w:rPr>
        <w:footnoteReference w:id="4"/>
      </w:r>
      <w:r w:rsidR="001725C5">
        <w:rPr>
          <w:rFonts w:cs="Abz-2 (Badr)" w:hint="cs"/>
          <w:sz w:val="28"/>
          <w:szCs w:val="28"/>
          <w:rtl/>
          <w:lang w:bidi="fa-IR"/>
        </w:rPr>
        <w:t>.</w:t>
      </w:r>
    </w:p>
    <w:p w14:paraId="309511D9" w14:textId="77777777" w:rsidR="00210071" w:rsidRPr="0087743B" w:rsidRDefault="00210071" w:rsidP="0021007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وقال ابن إدريس في السرائر: «</w:t>
      </w:r>
      <w:r w:rsidRPr="0087743B">
        <w:rPr>
          <w:rFonts w:cs="Abz-2 (Badr)"/>
          <w:sz w:val="28"/>
          <w:szCs w:val="28"/>
          <w:rtl/>
          <w:lang w:bidi="fa-IR"/>
        </w:rPr>
        <w:t>إن كان ذلك في يد ذمّي وقد أخرجه وأظهره في دروب المسلمين</w:t>
      </w:r>
      <w:r>
        <w:rPr>
          <w:rFonts w:cs="Abz-2 (Badr)" w:hint="cs"/>
          <w:sz w:val="28"/>
          <w:szCs w:val="28"/>
          <w:rtl/>
          <w:lang w:bidi="fa-IR"/>
        </w:rPr>
        <w:t>،</w:t>
      </w:r>
      <w:r w:rsidRPr="0087743B">
        <w:rPr>
          <w:rFonts w:cs="Abz-2 (Badr)"/>
          <w:sz w:val="28"/>
          <w:szCs w:val="28"/>
          <w:rtl/>
          <w:lang w:bidi="fa-IR"/>
        </w:rPr>
        <w:t xml:space="preserve"> فلا ضمان على المتلف أيضا</w:t>
      </w:r>
      <w:r>
        <w:rPr>
          <w:rFonts w:cs="Abz-2 (Badr)" w:hint="cs"/>
          <w:sz w:val="28"/>
          <w:szCs w:val="28"/>
          <w:rtl/>
          <w:lang w:bidi="fa-IR"/>
        </w:rPr>
        <w:t>ً</w:t>
      </w:r>
      <w:r w:rsidRPr="0087743B">
        <w:rPr>
          <w:rFonts w:cs="Abz-2 (Badr)"/>
          <w:sz w:val="28"/>
          <w:szCs w:val="28"/>
          <w:rtl/>
          <w:lang w:bidi="fa-IR"/>
        </w:rPr>
        <w:t>، وإن أتلفه في بيته أو بيعته أو كنيسته فالضمان عليه عندنا، مسلما</w:t>
      </w:r>
      <w:r>
        <w:rPr>
          <w:rFonts w:cs="Abz-2 (Badr)" w:hint="cs"/>
          <w:sz w:val="28"/>
          <w:szCs w:val="28"/>
          <w:rtl/>
          <w:lang w:bidi="fa-IR"/>
        </w:rPr>
        <w:t>ً</w:t>
      </w:r>
      <w:r w:rsidRPr="0087743B">
        <w:rPr>
          <w:rFonts w:cs="Abz-2 (Badr)"/>
          <w:sz w:val="28"/>
          <w:szCs w:val="28"/>
          <w:rtl/>
          <w:lang w:bidi="fa-IR"/>
        </w:rPr>
        <w:t xml:space="preserve"> كان المتلف أو مشركا</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5"/>
      </w:r>
      <w:r>
        <w:rPr>
          <w:rFonts w:cs="Abz-2 (Badr)" w:hint="cs"/>
          <w:sz w:val="28"/>
          <w:szCs w:val="28"/>
          <w:rtl/>
          <w:lang w:bidi="fa-IR"/>
        </w:rPr>
        <w:t xml:space="preserve"> ومثله کلام ابن سعيد في الجامع للشرائع</w:t>
      </w:r>
      <w:r w:rsidRPr="0064364F">
        <w:rPr>
          <w:rStyle w:val="FootnoteReference"/>
          <w:rFonts w:cs="Abz-2 (Badr)"/>
          <w:color w:val="000000" w:themeColor="text1"/>
          <w:sz w:val="28"/>
          <w:szCs w:val="28"/>
          <w:rtl/>
          <w:lang w:bidi="fa-IR"/>
        </w:rPr>
        <w:footnoteReference w:id="6"/>
      </w:r>
      <w:r>
        <w:rPr>
          <w:rFonts w:cs="Abz-2 (Badr)" w:hint="cs"/>
          <w:sz w:val="28"/>
          <w:szCs w:val="28"/>
          <w:rtl/>
          <w:lang w:bidi="fa-IR"/>
        </w:rPr>
        <w:t>.</w:t>
      </w:r>
    </w:p>
    <w:p w14:paraId="61DA7EB5" w14:textId="77777777" w:rsidR="00210071" w:rsidRDefault="00210071" w:rsidP="00210071">
      <w:pPr>
        <w:widowControl w:val="0"/>
        <w:bidi/>
        <w:spacing w:after="0"/>
        <w:ind w:firstLine="284"/>
        <w:jc w:val="both"/>
        <w:rPr>
          <w:rFonts w:cs="Abz-2 (Badr)"/>
          <w:sz w:val="28"/>
          <w:szCs w:val="28"/>
          <w:rtl/>
          <w:lang w:bidi="fa-IR"/>
        </w:rPr>
      </w:pPr>
      <w:r>
        <w:rPr>
          <w:rFonts w:cs="Abz-2 (Badr)" w:hint="cs"/>
          <w:sz w:val="28"/>
          <w:szCs w:val="28"/>
          <w:rtl/>
          <w:lang w:bidi="fa-IR"/>
        </w:rPr>
        <w:lastRenderedPageBreak/>
        <w:t>وقال العلامة في التذکرة: «</w:t>
      </w:r>
      <w:r w:rsidRPr="00C02A31">
        <w:rPr>
          <w:rFonts w:cs="Abz-2 (Badr)"/>
          <w:sz w:val="28"/>
          <w:szCs w:val="28"/>
          <w:rtl/>
          <w:lang w:bidi="fa-IR"/>
        </w:rPr>
        <w:t>لو أتلف خمرا</w:t>
      </w:r>
      <w:r>
        <w:rPr>
          <w:rFonts w:cs="Abz-2 (Badr)" w:hint="cs"/>
          <w:sz w:val="28"/>
          <w:szCs w:val="28"/>
          <w:rtl/>
          <w:lang w:bidi="fa-IR"/>
        </w:rPr>
        <w:t>ً</w:t>
      </w:r>
      <w:r w:rsidRPr="00C02A31">
        <w:rPr>
          <w:rFonts w:cs="Abz-2 (Badr)"/>
          <w:sz w:val="28"/>
          <w:szCs w:val="28"/>
          <w:rtl/>
          <w:lang w:bidi="fa-IR"/>
        </w:rPr>
        <w:t xml:space="preserve"> أو خنزيرا</w:t>
      </w:r>
      <w:r>
        <w:rPr>
          <w:rFonts w:cs="Abz-2 (Badr)" w:hint="cs"/>
          <w:sz w:val="28"/>
          <w:szCs w:val="28"/>
          <w:rtl/>
          <w:lang w:bidi="fa-IR"/>
        </w:rPr>
        <w:t xml:space="preserve">ً </w:t>
      </w:r>
      <w:r w:rsidRPr="00C02A31">
        <w:rPr>
          <w:rFonts w:cs="Abz-2 (Badr)"/>
          <w:sz w:val="28"/>
          <w:szCs w:val="28"/>
          <w:rtl/>
          <w:lang w:bidi="fa-IR"/>
        </w:rPr>
        <w:t>فلا يخلو إمّا أن يكون المتلف مسلما</w:t>
      </w:r>
      <w:r>
        <w:rPr>
          <w:rFonts w:cs="Abz-2 (Badr)" w:hint="cs"/>
          <w:sz w:val="28"/>
          <w:szCs w:val="28"/>
          <w:rtl/>
          <w:lang w:bidi="fa-IR"/>
        </w:rPr>
        <w:t>ً</w:t>
      </w:r>
      <w:r w:rsidRPr="00C02A31">
        <w:rPr>
          <w:rFonts w:cs="Abz-2 (Badr)"/>
          <w:sz w:val="28"/>
          <w:szCs w:val="28"/>
          <w:rtl/>
          <w:lang w:bidi="fa-IR"/>
        </w:rPr>
        <w:t xml:space="preserve"> أو كافرا</w:t>
      </w:r>
      <w:r>
        <w:rPr>
          <w:rFonts w:cs="Abz-2 (Badr)" w:hint="cs"/>
          <w:sz w:val="28"/>
          <w:szCs w:val="28"/>
          <w:rtl/>
          <w:lang w:bidi="fa-IR"/>
        </w:rPr>
        <w:t>ً.</w:t>
      </w:r>
      <w:r w:rsidRPr="00C02A31">
        <w:rPr>
          <w:rFonts w:cs="Abz-2 (Badr)"/>
          <w:sz w:val="28"/>
          <w:szCs w:val="28"/>
          <w:rtl/>
          <w:lang w:bidi="fa-IR"/>
        </w:rPr>
        <w:t xml:space="preserve"> وعلى التقديرين فصاحبهما إمّا مسلم أو كافر</w:t>
      </w:r>
      <w:r>
        <w:rPr>
          <w:rFonts w:cs="Abz-2 (Badr)" w:hint="cs"/>
          <w:sz w:val="28"/>
          <w:szCs w:val="28"/>
          <w:rtl/>
          <w:lang w:bidi="fa-IR"/>
        </w:rPr>
        <w:t>.</w:t>
      </w:r>
    </w:p>
    <w:p w14:paraId="163BCD88" w14:textId="77777777" w:rsidR="00210071" w:rsidRPr="00C02A3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فالأقسام أربعة:</w:t>
      </w:r>
    </w:p>
    <w:p w14:paraId="0F48A3D7" w14:textId="77777777" w:rsidR="00210071" w:rsidRPr="00C02A3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الأوّل: أن يكونا مسلمين، فلا ضمان إجماعا</w:t>
      </w:r>
      <w:r>
        <w:rPr>
          <w:rFonts w:cs="Abz-2 (Badr)" w:hint="cs"/>
          <w:sz w:val="28"/>
          <w:szCs w:val="28"/>
          <w:rtl/>
          <w:lang w:bidi="fa-IR"/>
        </w:rPr>
        <w:t>ً</w:t>
      </w:r>
      <w:r w:rsidRPr="00C02A31">
        <w:rPr>
          <w:rFonts w:cs="Abz-2 (Badr)"/>
          <w:sz w:val="28"/>
          <w:szCs w:val="28"/>
          <w:rtl/>
          <w:lang w:bidi="fa-IR"/>
        </w:rPr>
        <w:t>؛ لأنّهما غير مملوكين للمسلم ولا يصحّ‌ له ملكهما ولا ماليّة فيهما بالنسبة إليه، فلا ضمان في إتلافهما.</w:t>
      </w:r>
    </w:p>
    <w:p w14:paraId="70C222E1" w14:textId="1B0F4A09" w:rsidR="00210071" w:rsidRPr="00C02A3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الثاني: أن يكونا ذمّيّين، فيجب ضمانهما عندنا بالقيمة عند مستحلّيهما</w:t>
      </w:r>
      <w:r>
        <w:rPr>
          <w:rFonts w:cs="Abz-2 (Badr)" w:hint="cs"/>
          <w:sz w:val="28"/>
          <w:szCs w:val="28"/>
          <w:rtl/>
          <w:lang w:bidi="fa-IR"/>
        </w:rPr>
        <w:t xml:space="preserve">... </w:t>
      </w:r>
      <w:r w:rsidRPr="00C02A31">
        <w:rPr>
          <w:rFonts w:cs="Abz-2 (Badr)"/>
          <w:sz w:val="28"/>
          <w:szCs w:val="28"/>
          <w:rtl/>
          <w:lang w:bidi="fa-IR"/>
        </w:rPr>
        <w:t>هذا إذا كان الكافر مستترا به، وأمّا إن أظهره وأظهر منافعه فلا ضمان على متلفه.</w:t>
      </w:r>
    </w:p>
    <w:p w14:paraId="62C0FF48" w14:textId="77777777" w:rsidR="00210071" w:rsidRPr="00C02A3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الثالث: أن يكون المتلف مسلما</w:t>
      </w:r>
      <w:r>
        <w:rPr>
          <w:rFonts w:cs="Abz-2 (Badr)" w:hint="cs"/>
          <w:sz w:val="28"/>
          <w:szCs w:val="28"/>
          <w:rtl/>
          <w:lang w:bidi="fa-IR"/>
        </w:rPr>
        <w:t>ً</w:t>
      </w:r>
      <w:r w:rsidRPr="00C02A31">
        <w:rPr>
          <w:rFonts w:cs="Abz-2 (Badr)"/>
          <w:sz w:val="28"/>
          <w:szCs w:val="28"/>
          <w:rtl/>
          <w:lang w:bidi="fa-IR"/>
        </w:rPr>
        <w:t xml:space="preserve"> وصاحبه كافرا</w:t>
      </w:r>
      <w:r>
        <w:rPr>
          <w:rFonts w:cs="Abz-2 (Badr)" w:hint="cs"/>
          <w:sz w:val="28"/>
          <w:szCs w:val="28"/>
          <w:rtl/>
          <w:lang w:bidi="fa-IR"/>
        </w:rPr>
        <w:t>ً</w:t>
      </w:r>
      <w:r w:rsidRPr="00C02A31">
        <w:rPr>
          <w:rFonts w:cs="Abz-2 (Badr)"/>
          <w:sz w:val="28"/>
          <w:szCs w:val="28"/>
          <w:rtl/>
          <w:lang w:bidi="fa-IR"/>
        </w:rPr>
        <w:t>، فعندنا يضمنان إن كان الذّمّي مستترا</w:t>
      </w:r>
      <w:r>
        <w:rPr>
          <w:rFonts w:cs="Abz-2 (Badr)" w:hint="cs"/>
          <w:sz w:val="28"/>
          <w:szCs w:val="28"/>
          <w:rtl/>
          <w:lang w:bidi="fa-IR"/>
        </w:rPr>
        <w:t>ً</w:t>
      </w:r>
      <w:r w:rsidRPr="00C02A31">
        <w:rPr>
          <w:rFonts w:cs="Abz-2 (Badr)"/>
          <w:sz w:val="28"/>
          <w:szCs w:val="28"/>
          <w:rtl/>
          <w:lang w:bidi="fa-IR"/>
        </w:rPr>
        <w:t xml:space="preserve"> بهما غير متظاهر بهما</w:t>
      </w:r>
      <w:r>
        <w:rPr>
          <w:rFonts w:cs="Abz-2 (Badr)" w:hint="cs"/>
          <w:sz w:val="28"/>
          <w:szCs w:val="28"/>
          <w:rtl/>
          <w:lang w:bidi="fa-IR"/>
        </w:rPr>
        <w:t xml:space="preserve">... </w:t>
      </w:r>
      <w:r w:rsidRPr="00C02A31">
        <w:rPr>
          <w:rFonts w:cs="Abz-2 (Badr)"/>
          <w:sz w:val="28"/>
          <w:szCs w:val="28"/>
          <w:rtl/>
          <w:lang w:bidi="fa-IR"/>
        </w:rPr>
        <w:t>ويضمنان بالقيمة هنا عندنا وعند أبي حنيفة؛ لما تقدّم من أنّا أ</w:t>
      </w:r>
      <w:r>
        <w:rPr>
          <w:rFonts w:cs="Abz-2 (Badr)" w:hint="cs"/>
          <w:sz w:val="28"/>
          <w:szCs w:val="28"/>
          <w:rtl/>
          <w:lang w:bidi="fa-IR"/>
        </w:rPr>
        <w:t>ُ</w:t>
      </w:r>
      <w:r w:rsidRPr="00C02A31">
        <w:rPr>
          <w:rFonts w:cs="Abz-2 (Badr)"/>
          <w:sz w:val="28"/>
          <w:szCs w:val="28"/>
          <w:rtl/>
          <w:lang w:bidi="fa-IR"/>
        </w:rPr>
        <w:t>مرنا بتقريرهم على معتقداتهم، ولا يصحّ‌ هنا أن يضمن المسلم بالمثل</w:t>
      </w:r>
      <w:r>
        <w:rPr>
          <w:rFonts w:cs="Abz-2 (Badr)" w:hint="cs"/>
          <w:sz w:val="28"/>
          <w:szCs w:val="28"/>
          <w:rtl/>
          <w:lang w:bidi="fa-IR"/>
        </w:rPr>
        <w:t>،</w:t>
      </w:r>
      <w:r w:rsidRPr="00C02A31">
        <w:rPr>
          <w:rFonts w:cs="Abz-2 (Badr)"/>
          <w:sz w:val="28"/>
          <w:szCs w:val="28"/>
          <w:rtl/>
          <w:lang w:bidi="fa-IR"/>
        </w:rPr>
        <w:t xml:space="preserve"> لأنّه لا يثبت مثل الخمر والخنزير في ذمّته</w:t>
      </w:r>
      <w:r>
        <w:rPr>
          <w:rFonts w:cs="Abz-2 (Badr)" w:hint="cs"/>
          <w:sz w:val="28"/>
          <w:szCs w:val="28"/>
          <w:rtl/>
          <w:lang w:bidi="fa-IR"/>
        </w:rPr>
        <w:t>،</w:t>
      </w:r>
      <w:r w:rsidRPr="00C02A31">
        <w:rPr>
          <w:rFonts w:cs="Abz-2 (Badr)"/>
          <w:sz w:val="28"/>
          <w:szCs w:val="28"/>
          <w:rtl/>
          <w:lang w:bidi="fa-IR"/>
        </w:rPr>
        <w:t xml:space="preserve"> لأنّه ليس مالا</w:t>
      </w:r>
      <w:r>
        <w:rPr>
          <w:rFonts w:cs="Abz-2 (Badr)" w:hint="cs"/>
          <w:sz w:val="28"/>
          <w:szCs w:val="28"/>
          <w:rtl/>
          <w:lang w:bidi="fa-IR"/>
        </w:rPr>
        <w:t>ً</w:t>
      </w:r>
      <w:r w:rsidRPr="00C02A31">
        <w:rPr>
          <w:rFonts w:cs="Abz-2 (Badr)"/>
          <w:sz w:val="28"/>
          <w:szCs w:val="28"/>
          <w:rtl/>
          <w:lang w:bidi="fa-IR"/>
        </w:rPr>
        <w:t>.</w:t>
      </w:r>
    </w:p>
    <w:p w14:paraId="210E5C94" w14:textId="77777777" w:rsidR="00210071" w:rsidRPr="00C02A31" w:rsidRDefault="00210071" w:rsidP="00210071">
      <w:pPr>
        <w:widowControl w:val="0"/>
        <w:bidi/>
        <w:spacing w:after="0"/>
        <w:ind w:firstLine="284"/>
        <w:jc w:val="both"/>
        <w:rPr>
          <w:rFonts w:cs="Abz-2 (Badr)"/>
          <w:sz w:val="28"/>
          <w:szCs w:val="28"/>
          <w:lang w:bidi="fa-IR"/>
        </w:rPr>
      </w:pPr>
      <w:r w:rsidRPr="00C02A31">
        <w:rPr>
          <w:rFonts w:cs="Abz-2 (Badr)"/>
          <w:sz w:val="28"/>
          <w:szCs w:val="28"/>
          <w:rtl/>
          <w:lang w:bidi="fa-IR"/>
        </w:rPr>
        <w:t>وأمّا إذا تظاهر الكافر بهما، فإنّه يجوز إتلافه من غير ضمان</w:t>
      </w:r>
      <w:r>
        <w:rPr>
          <w:rFonts w:cs="Abz-2 (Badr)" w:hint="cs"/>
          <w:sz w:val="28"/>
          <w:szCs w:val="28"/>
          <w:rtl/>
          <w:lang w:bidi="fa-IR"/>
        </w:rPr>
        <w:t>،</w:t>
      </w:r>
      <w:r w:rsidRPr="00C02A31">
        <w:rPr>
          <w:rFonts w:cs="Abz-2 (Badr)"/>
          <w:sz w:val="28"/>
          <w:szCs w:val="28"/>
          <w:rtl/>
          <w:lang w:bidi="fa-IR"/>
        </w:rPr>
        <w:t xml:space="preserve"> لأنّ‌ الشرع إنّما ألزمنا إقرارهم عليه في دارنا مع الإخفاء، فلا نعرّض لهم فيما ألزمنا تركه، وما أظهروه</w:t>
      </w:r>
      <w:r w:rsidRPr="00C02A31">
        <w:rPr>
          <w:rFonts w:cs="Abz-2 (Badr)" w:hint="cs"/>
          <w:sz w:val="28"/>
          <w:szCs w:val="28"/>
          <w:rtl/>
          <w:lang w:bidi="fa-IR"/>
        </w:rPr>
        <w:t xml:space="preserve"> </w:t>
      </w:r>
      <w:r w:rsidRPr="00C02A31">
        <w:rPr>
          <w:rFonts w:cs="Abz-2 (Badr)"/>
          <w:sz w:val="28"/>
          <w:szCs w:val="28"/>
          <w:rtl/>
          <w:lang w:bidi="fa-IR"/>
        </w:rPr>
        <w:t>من ذلك فلا نمكنّهم منه، فإن كان خمرا</w:t>
      </w:r>
      <w:r>
        <w:rPr>
          <w:rFonts w:cs="Abz-2 (Badr)" w:hint="cs"/>
          <w:sz w:val="28"/>
          <w:szCs w:val="28"/>
          <w:rtl/>
          <w:lang w:bidi="fa-IR"/>
        </w:rPr>
        <w:t>ً</w:t>
      </w:r>
      <w:r w:rsidRPr="00C02A31">
        <w:rPr>
          <w:rFonts w:cs="Abz-2 (Badr)"/>
          <w:sz w:val="28"/>
          <w:szCs w:val="28"/>
          <w:rtl/>
          <w:lang w:bidi="fa-IR"/>
        </w:rPr>
        <w:t xml:space="preserve"> جاز إراقته، وإن أظهروا صنما</w:t>
      </w:r>
      <w:r>
        <w:rPr>
          <w:rFonts w:cs="Abz-2 (Badr)" w:hint="cs"/>
          <w:sz w:val="28"/>
          <w:szCs w:val="28"/>
          <w:rtl/>
          <w:lang w:bidi="fa-IR"/>
        </w:rPr>
        <w:t>ً</w:t>
      </w:r>
      <w:r w:rsidRPr="00C02A31">
        <w:rPr>
          <w:rFonts w:cs="Abz-2 (Badr)"/>
          <w:sz w:val="28"/>
          <w:szCs w:val="28"/>
          <w:rtl/>
          <w:lang w:bidi="fa-IR"/>
        </w:rPr>
        <w:t xml:space="preserve"> أو صليبا</w:t>
      </w:r>
      <w:r>
        <w:rPr>
          <w:rFonts w:cs="Abz-2 (Badr)" w:hint="cs"/>
          <w:sz w:val="28"/>
          <w:szCs w:val="28"/>
          <w:rtl/>
          <w:lang w:bidi="fa-IR"/>
        </w:rPr>
        <w:t>ً</w:t>
      </w:r>
      <w:r w:rsidRPr="00C02A31">
        <w:rPr>
          <w:rFonts w:cs="Abz-2 (Badr)"/>
          <w:sz w:val="28"/>
          <w:szCs w:val="28"/>
          <w:rtl/>
          <w:lang w:bidi="fa-IR"/>
        </w:rPr>
        <w:t xml:space="preserve"> أو طنبورا</w:t>
      </w:r>
      <w:r>
        <w:rPr>
          <w:rFonts w:cs="Abz-2 (Badr)" w:hint="cs"/>
          <w:sz w:val="28"/>
          <w:szCs w:val="28"/>
          <w:rtl/>
          <w:lang w:bidi="fa-IR"/>
        </w:rPr>
        <w:t>ً</w:t>
      </w:r>
      <w:r w:rsidRPr="00C02A31">
        <w:rPr>
          <w:rFonts w:cs="Abz-2 (Badr)"/>
          <w:sz w:val="28"/>
          <w:szCs w:val="28"/>
          <w:rtl/>
          <w:lang w:bidi="fa-IR"/>
        </w:rPr>
        <w:t xml:space="preserve"> جاز كسره، وإن أظهروا كفرهم أ</w:t>
      </w:r>
      <w:r>
        <w:rPr>
          <w:rFonts w:cs="Abz-2 (Badr)" w:hint="cs"/>
          <w:sz w:val="28"/>
          <w:szCs w:val="28"/>
          <w:rtl/>
          <w:lang w:bidi="fa-IR"/>
        </w:rPr>
        <w:t>ُ</w:t>
      </w:r>
      <w:r w:rsidRPr="00C02A31">
        <w:rPr>
          <w:rFonts w:cs="Abz-2 (Badr)"/>
          <w:sz w:val="28"/>
          <w:szCs w:val="28"/>
          <w:rtl/>
          <w:lang w:bidi="fa-IR"/>
        </w:rPr>
        <w:t>دّبوا على ذلك، ويمنعون من إظهار ما يحرم على المسلمين.</w:t>
      </w:r>
    </w:p>
    <w:p w14:paraId="3F025110" w14:textId="77777777" w:rsidR="00210071" w:rsidRPr="00C02A3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الرابع: أن يكون المتلف كافرا</w:t>
      </w:r>
      <w:r>
        <w:rPr>
          <w:rFonts w:cs="Abz-2 (Badr)" w:hint="cs"/>
          <w:sz w:val="28"/>
          <w:szCs w:val="28"/>
          <w:rtl/>
          <w:lang w:bidi="fa-IR"/>
        </w:rPr>
        <w:t>ً</w:t>
      </w:r>
      <w:r w:rsidRPr="00C02A31">
        <w:rPr>
          <w:rFonts w:cs="Abz-2 (Badr)"/>
          <w:sz w:val="28"/>
          <w:szCs w:val="28"/>
          <w:rtl/>
          <w:lang w:bidi="fa-IR"/>
        </w:rPr>
        <w:t xml:space="preserve"> وصاحبه مسلما</w:t>
      </w:r>
      <w:r>
        <w:rPr>
          <w:rFonts w:cs="Abz-2 (Badr)" w:hint="cs"/>
          <w:sz w:val="28"/>
          <w:szCs w:val="28"/>
          <w:rtl/>
          <w:lang w:bidi="fa-IR"/>
        </w:rPr>
        <w:t>ً،</w:t>
      </w:r>
      <w:r w:rsidRPr="00C02A31">
        <w:rPr>
          <w:rFonts w:cs="Abz-2 (Badr)"/>
          <w:sz w:val="28"/>
          <w:szCs w:val="28"/>
          <w:rtl/>
          <w:lang w:bidi="fa-IR"/>
        </w:rPr>
        <w:t xml:space="preserve"> فلا ضمان</w:t>
      </w:r>
      <w:r>
        <w:rPr>
          <w:rFonts w:cs="Abz-2 (Badr)" w:hint="cs"/>
          <w:sz w:val="28"/>
          <w:szCs w:val="28"/>
          <w:rtl/>
          <w:lang w:bidi="fa-IR"/>
        </w:rPr>
        <w:t>،</w:t>
      </w:r>
      <w:r w:rsidRPr="00C02A31">
        <w:rPr>
          <w:rFonts w:cs="Abz-2 (Badr)"/>
          <w:sz w:val="28"/>
          <w:szCs w:val="28"/>
          <w:rtl/>
          <w:lang w:bidi="fa-IR"/>
        </w:rPr>
        <w:t xml:space="preserve"> لأنّه لا قيمة لذلك عند المسلم ولا يحلّ‌ له تملّكه ولا تملّك ثمنه، فكيف يضمن له القيمة حينئذ</w:t>
      </w:r>
      <w:r>
        <w:rPr>
          <w:rFonts w:cs="Abz-2 (Badr)" w:hint="cs"/>
          <w:sz w:val="28"/>
          <w:szCs w:val="28"/>
          <w:rtl/>
          <w:lang w:bidi="fa-IR"/>
        </w:rPr>
        <w:t>ٍ</w:t>
      </w:r>
      <w:r w:rsidRPr="00C02A31">
        <w:rPr>
          <w:rFonts w:cs="Abz-2 (Badr)"/>
          <w:sz w:val="28"/>
          <w:szCs w:val="28"/>
          <w:rtl/>
          <w:lang w:bidi="fa-IR"/>
        </w:rPr>
        <w:t>؟!</w:t>
      </w:r>
    </w:p>
    <w:p w14:paraId="56ECAE99" w14:textId="77777777" w:rsidR="00210071" w:rsidRPr="00C02A31" w:rsidRDefault="00210071" w:rsidP="00210071">
      <w:pPr>
        <w:widowControl w:val="0"/>
        <w:bidi/>
        <w:spacing w:after="0"/>
        <w:ind w:firstLine="284"/>
        <w:jc w:val="both"/>
        <w:rPr>
          <w:rFonts w:cs="Abz-2 (Badr)"/>
          <w:sz w:val="28"/>
          <w:szCs w:val="28"/>
          <w:rtl/>
          <w:lang w:bidi="fa-IR"/>
        </w:rPr>
      </w:pPr>
      <w:r>
        <w:rPr>
          <w:rFonts w:cs="Abz-2 (Badr)" w:hint="cs"/>
          <w:sz w:val="28"/>
          <w:szCs w:val="28"/>
          <w:rtl/>
          <w:lang w:bidi="fa-IR"/>
        </w:rPr>
        <w:t>...</w:t>
      </w:r>
      <w:r w:rsidRPr="00C02A31">
        <w:rPr>
          <w:rFonts w:cs="Abz-2 (Badr)"/>
          <w:sz w:val="28"/>
          <w:szCs w:val="28"/>
          <w:rtl/>
          <w:lang w:bidi="fa-IR"/>
        </w:rPr>
        <w:t>ولو غصبت الخمر من الكافر والعين باقية، وجب ردّها إن لم يتظاهر.</w:t>
      </w:r>
    </w:p>
    <w:p w14:paraId="50F310FA" w14:textId="77777777" w:rsidR="00210071" w:rsidRPr="00C02A3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وإن غصبت من مسلم وجب ردّها إن كانت محترمة، وإلا لم يجب ردّها</w:t>
      </w:r>
      <w:r>
        <w:rPr>
          <w:rFonts w:cs="Abz-2 (Badr)" w:hint="cs"/>
          <w:sz w:val="28"/>
          <w:szCs w:val="28"/>
          <w:rtl/>
          <w:lang w:bidi="fa-IR"/>
        </w:rPr>
        <w:t>...</w:t>
      </w:r>
    </w:p>
    <w:p w14:paraId="17DF2828" w14:textId="77777777" w:rsidR="00210071" w:rsidRDefault="00210071" w:rsidP="00210071">
      <w:pPr>
        <w:widowControl w:val="0"/>
        <w:bidi/>
        <w:spacing w:after="0"/>
        <w:ind w:firstLine="284"/>
        <w:jc w:val="both"/>
        <w:rPr>
          <w:rFonts w:cs="Abz-2 (Badr)"/>
          <w:sz w:val="28"/>
          <w:szCs w:val="28"/>
          <w:rtl/>
          <w:lang w:bidi="fa-IR"/>
        </w:rPr>
      </w:pPr>
      <w:r w:rsidRPr="00C02A31">
        <w:rPr>
          <w:rFonts w:cs="Abz-2 (Badr)"/>
          <w:sz w:val="28"/>
          <w:szCs w:val="28"/>
          <w:rtl/>
          <w:lang w:bidi="fa-IR"/>
        </w:rPr>
        <w:t>ولو أتلفها المسلم أو الكافر وهي في يد المسلم أو تلفت عندهما، لم يلزمهما ضمانها</w:t>
      </w:r>
      <w:r>
        <w:rPr>
          <w:rFonts w:cs="Abz-2 (Badr)" w:hint="cs"/>
          <w:sz w:val="28"/>
          <w:szCs w:val="28"/>
          <w:rtl/>
          <w:lang w:bidi="fa-IR"/>
        </w:rPr>
        <w:t>...</w:t>
      </w:r>
      <w:r w:rsidRPr="00C02A31">
        <w:rPr>
          <w:rFonts w:cs="Abz-2 (Badr)"/>
          <w:sz w:val="28"/>
          <w:szCs w:val="28"/>
          <w:rtl/>
          <w:lang w:bidi="fa-IR"/>
        </w:rPr>
        <w:t xml:space="preserve"> لأنّ‌ ما حرم الانتفاع به لا يجب ضمانه، كالميتة والدم.</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7"/>
      </w:r>
    </w:p>
    <w:p w14:paraId="67143822" w14:textId="77777777" w:rsidR="00210071" w:rsidRPr="00856BD6" w:rsidRDefault="00210071" w:rsidP="00210071">
      <w:pPr>
        <w:widowControl w:val="0"/>
        <w:bidi/>
        <w:spacing w:after="0"/>
        <w:ind w:firstLine="284"/>
        <w:jc w:val="both"/>
        <w:rPr>
          <w:rFonts w:cs="Abz-2 (Badr)"/>
          <w:sz w:val="28"/>
          <w:szCs w:val="28"/>
          <w:lang w:bidi="fa-IR"/>
        </w:rPr>
      </w:pPr>
      <w:r>
        <w:rPr>
          <w:rFonts w:cs="Abz-2 (Badr)" w:hint="cs"/>
          <w:sz w:val="28"/>
          <w:szCs w:val="28"/>
          <w:rtl/>
          <w:lang w:bidi="fa-IR"/>
        </w:rPr>
        <w:t>وقال المحقّق الثاني في جامع المقاصد: «إ</w:t>
      </w:r>
      <w:r w:rsidRPr="00856BD6">
        <w:rPr>
          <w:rFonts w:cs="Abz-2 (Badr)"/>
          <w:sz w:val="28"/>
          <w:szCs w:val="28"/>
          <w:rtl/>
          <w:lang w:bidi="fa-IR"/>
        </w:rPr>
        <w:t>ن</w:t>
      </w:r>
      <w:r>
        <w:rPr>
          <w:rFonts w:cs="Abz-2 (Badr)" w:hint="cs"/>
          <w:sz w:val="28"/>
          <w:szCs w:val="28"/>
          <w:rtl/>
          <w:lang w:bidi="fa-IR"/>
        </w:rPr>
        <w:t>ّ</w:t>
      </w:r>
      <w:r w:rsidRPr="00856BD6">
        <w:rPr>
          <w:rFonts w:cs="Abz-2 (Badr)"/>
          <w:sz w:val="28"/>
          <w:szCs w:val="28"/>
          <w:rtl/>
          <w:lang w:bidi="fa-IR"/>
        </w:rPr>
        <w:t xml:space="preserve"> الإسلام لا يسقط حق</w:t>
      </w:r>
      <w:r>
        <w:rPr>
          <w:rFonts w:cs="Abz-2 (Badr)" w:hint="cs"/>
          <w:sz w:val="28"/>
          <w:szCs w:val="28"/>
          <w:rtl/>
          <w:lang w:bidi="fa-IR"/>
        </w:rPr>
        <w:t>ّ</w:t>
      </w:r>
      <w:r w:rsidRPr="00856BD6">
        <w:rPr>
          <w:rFonts w:cs="Abz-2 (Badr)"/>
          <w:sz w:val="28"/>
          <w:szCs w:val="28"/>
          <w:rtl/>
          <w:lang w:bidi="fa-IR"/>
        </w:rPr>
        <w:t xml:space="preserve"> الذم</w:t>
      </w:r>
      <w:r>
        <w:rPr>
          <w:rFonts w:cs="Abz-2 (Badr)" w:hint="cs"/>
          <w:sz w:val="28"/>
          <w:szCs w:val="28"/>
          <w:rtl/>
          <w:lang w:bidi="fa-IR"/>
        </w:rPr>
        <w:t>ّ</w:t>
      </w:r>
      <w:r w:rsidRPr="00856BD6">
        <w:rPr>
          <w:rFonts w:cs="Abz-2 (Badr)"/>
          <w:sz w:val="28"/>
          <w:szCs w:val="28"/>
          <w:rtl/>
          <w:lang w:bidi="fa-IR"/>
        </w:rPr>
        <w:t>ي وإن كان خمرا</w:t>
      </w:r>
      <w:r>
        <w:rPr>
          <w:rFonts w:cs="Abz-2 (Badr)" w:hint="cs"/>
          <w:sz w:val="28"/>
          <w:szCs w:val="28"/>
          <w:rtl/>
          <w:lang w:bidi="fa-IR"/>
        </w:rPr>
        <w:t>ً</w:t>
      </w:r>
      <w:r w:rsidRPr="00856BD6">
        <w:rPr>
          <w:rFonts w:cs="Abz-2 (Badr)"/>
          <w:sz w:val="28"/>
          <w:szCs w:val="28"/>
          <w:rtl/>
          <w:lang w:bidi="fa-IR"/>
        </w:rPr>
        <w:t>، فتجب قيمته عند مستحل</w:t>
      </w:r>
      <w:r>
        <w:rPr>
          <w:rFonts w:cs="Abz-2 (Badr)" w:hint="cs"/>
          <w:sz w:val="28"/>
          <w:szCs w:val="28"/>
          <w:rtl/>
          <w:lang w:bidi="fa-IR"/>
        </w:rPr>
        <w:t>ّ</w:t>
      </w:r>
      <w:r w:rsidRPr="00856BD6">
        <w:rPr>
          <w:rFonts w:cs="Abz-2 (Badr)"/>
          <w:sz w:val="28"/>
          <w:szCs w:val="28"/>
          <w:rtl/>
          <w:lang w:bidi="fa-IR"/>
        </w:rPr>
        <w:t>يه، فإن</w:t>
      </w:r>
      <w:r>
        <w:rPr>
          <w:rFonts w:cs="Abz-2 (Badr)" w:hint="cs"/>
          <w:sz w:val="28"/>
          <w:szCs w:val="28"/>
          <w:rtl/>
          <w:lang w:bidi="fa-IR"/>
        </w:rPr>
        <w:t>ّ</w:t>
      </w:r>
      <w:r w:rsidRPr="00856BD6">
        <w:rPr>
          <w:rFonts w:cs="Abz-2 (Badr)"/>
          <w:sz w:val="28"/>
          <w:szCs w:val="28"/>
          <w:rtl/>
          <w:lang w:bidi="fa-IR"/>
        </w:rPr>
        <w:t>ه محترم بالنسبة إليه.</w:t>
      </w:r>
    </w:p>
    <w:p w14:paraId="0DBA53A3" w14:textId="77777777" w:rsidR="00210071" w:rsidRPr="00856BD6" w:rsidRDefault="00210071" w:rsidP="00210071">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w:t>
      </w:r>
      <w:r w:rsidRPr="00856BD6">
        <w:rPr>
          <w:rFonts w:cs="Abz-2 (Badr)"/>
          <w:sz w:val="28"/>
          <w:szCs w:val="28"/>
          <w:rtl/>
          <w:lang w:bidi="fa-IR"/>
        </w:rPr>
        <w:t>لهذا يمنع المسلم من التعر</w:t>
      </w:r>
      <w:r>
        <w:rPr>
          <w:rFonts w:cs="Abz-2 (Badr)" w:hint="cs"/>
          <w:sz w:val="28"/>
          <w:szCs w:val="28"/>
          <w:rtl/>
          <w:lang w:bidi="fa-IR"/>
        </w:rPr>
        <w:t>ّ</w:t>
      </w:r>
      <w:r w:rsidRPr="00856BD6">
        <w:rPr>
          <w:rFonts w:cs="Abz-2 (Badr)"/>
          <w:sz w:val="28"/>
          <w:szCs w:val="28"/>
          <w:rtl/>
          <w:lang w:bidi="fa-IR"/>
        </w:rPr>
        <w:t>ض اليه، ويضمن قيمته لو أتلفه مع عدم التظاهر، بل قد بالغ السي</w:t>
      </w:r>
      <w:r>
        <w:rPr>
          <w:rFonts w:cs="Abz-2 (Badr)" w:hint="cs"/>
          <w:sz w:val="28"/>
          <w:szCs w:val="28"/>
          <w:rtl/>
          <w:lang w:bidi="fa-IR"/>
        </w:rPr>
        <w:t>ّ</w:t>
      </w:r>
      <w:r w:rsidRPr="00856BD6">
        <w:rPr>
          <w:rFonts w:cs="Abz-2 (Badr)"/>
          <w:sz w:val="28"/>
          <w:szCs w:val="28"/>
          <w:rtl/>
          <w:lang w:bidi="fa-IR"/>
        </w:rPr>
        <w:t>د الفاضل عميد الدين فجوّز كفالة المسلم للذم</w:t>
      </w:r>
      <w:r>
        <w:rPr>
          <w:rFonts w:cs="Abz-2 (Badr)" w:hint="cs"/>
          <w:sz w:val="28"/>
          <w:szCs w:val="28"/>
          <w:rtl/>
          <w:lang w:bidi="fa-IR"/>
        </w:rPr>
        <w:t>ّ</w:t>
      </w:r>
      <w:r w:rsidRPr="00856BD6">
        <w:rPr>
          <w:rFonts w:cs="Abz-2 (Badr)"/>
          <w:sz w:val="28"/>
          <w:szCs w:val="28"/>
          <w:rtl/>
          <w:lang w:bidi="fa-IR"/>
        </w:rPr>
        <w:t>ي إذا كان في ذم</w:t>
      </w:r>
      <w:r>
        <w:rPr>
          <w:rFonts w:cs="Abz-2 (Badr)" w:hint="cs"/>
          <w:sz w:val="28"/>
          <w:szCs w:val="28"/>
          <w:rtl/>
          <w:lang w:bidi="fa-IR"/>
        </w:rPr>
        <w:t>ّ</w:t>
      </w:r>
      <w:r w:rsidRPr="00856BD6">
        <w:rPr>
          <w:rFonts w:cs="Abz-2 (Badr)"/>
          <w:sz w:val="28"/>
          <w:szCs w:val="28"/>
          <w:rtl/>
          <w:lang w:bidi="fa-IR"/>
        </w:rPr>
        <w:t>ته خمر أو خنزير لذم</w:t>
      </w:r>
      <w:r>
        <w:rPr>
          <w:rFonts w:cs="Abz-2 (Badr)" w:hint="cs"/>
          <w:sz w:val="28"/>
          <w:szCs w:val="28"/>
          <w:rtl/>
          <w:lang w:bidi="fa-IR"/>
        </w:rPr>
        <w:t>ّ</w:t>
      </w:r>
      <w:r w:rsidRPr="00856BD6">
        <w:rPr>
          <w:rFonts w:cs="Abz-2 (Badr)"/>
          <w:sz w:val="28"/>
          <w:szCs w:val="28"/>
          <w:rtl/>
          <w:lang w:bidi="fa-IR"/>
        </w:rPr>
        <w:t>ي آخر، محتج</w:t>
      </w:r>
      <w:r>
        <w:rPr>
          <w:rFonts w:cs="Abz-2 (Badr)" w:hint="cs"/>
          <w:sz w:val="28"/>
          <w:szCs w:val="28"/>
          <w:rtl/>
          <w:lang w:bidi="fa-IR"/>
        </w:rPr>
        <w:t>ّ</w:t>
      </w:r>
      <w:r w:rsidRPr="00856BD6">
        <w:rPr>
          <w:rFonts w:cs="Abz-2 (Badr)"/>
          <w:sz w:val="28"/>
          <w:szCs w:val="28"/>
          <w:rtl/>
          <w:lang w:bidi="fa-IR"/>
        </w:rPr>
        <w:t>ا</w:t>
      </w:r>
      <w:r>
        <w:rPr>
          <w:rFonts w:cs="Abz-2 (Badr)" w:hint="cs"/>
          <w:sz w:val="28"/>
          <w:szCs w:val="28"/>
          <w:rtl/>
          <w:lang w:bidi="fa-IR"/>
        </w:rPr>
        <w:t>ً</w:t>
      </w:r>
      <w:r w:rsidRPr="00856BD6">
        <w:rPr>
          <w:rFonts w:cs="Abz-2 (Badr)"/>
          <w:sz w:val="28"/>
          <w:szCs w:val="28"/>
          <w:rtl/>
          <w:lang w:bidi="fa-IR"/>
        </w:rPr>
        <w:t xml:space="preserve"> بأن</w:t>
      </w:r>
      <w:r>
        <w:rPr>
          <w:rFonts w:cs="Abz-2 (Badr)" w:hint="cs"/>
          <w:sz w:val="28"/>
          <w:szCs w:val="28"/>
          <w:rtl/>
          <w:lang w:bidi="fa-IR"/>
        </w:rPr>
        <w:t>ّ</w:t>
      </w:r>
      <w:r w:rsidRPr="00856BD6">
        <w:rPr>
          <w:rFonts w:cs="Abz-2 (Badr)"/>
          <w:sz w:val="28"/>
          <w:szCs w:val="28"/>
          <w:rtl/>
          <w:lang w:bidi="fa-IR"/>
        </w:rPr>
        <w:t xml:space="preserve"> الكفالة ليست بالمال بل بالنفس مع ثبوت الحق</w:t>
      </w:r>
      <w:r>
        <w:rPr>
          <w:rFonts w:cs="Abz-2 (Badr)" w:hint="cs"/>
          <w:sz w:val="28"/>
          <w:szCs w:val="28"/>
          <w:rtl/>
          <w:lang w:bidi="fa-IR"/>
        </w:rPr>
        <w:t>ّ</w:t>
      </w:r>
      <w:r w:rsidRPr="00856BD6">
        <w:rPr>
          <w:rFonts w:cs="Abz-2 (Badr)"/>
          <w:sz w:val="28"/>
          <w:szCs w:val="28"/>
          <w:rtl/>
          <w:lang w:bidi="fa-IR"/>
        </w:rPr>
        <w:t xml:space="preserve"> </w:t>
      </w:r>
      <w:r w:rsidRPr="00856BD6">
        <w:rPr>
          <w:rFonts w:cs="Abz-2 (Badr)"/>
          <w:sz w:val="28"/>
          <w:szCs w:val="28"/>
          <w:rtl/>
          <w:lang w:bidi="fa-IR"/>
        </w:rPr>
        <w:lastRenderedPageBreak/>
        <w:t>للمكفول له في ذم</w:t>
      </w:r>
      <w:r>
        <w:rPr>
          <w:rFonts w:cs="Abz-2 (Badr)" w:hint="cs"/>
          <w:sz w:val="28"/>
          <w:szCs w:val="28"/>
          <w:rtl/>
          <w:lang w:bidi="fa-IR"/>
        </w:rPr>
        <w:t>ّ</w:t>
      </w:r>
      <w:r w:rsidRPr="00856BD6">
        <w:rPr>
          <w:rFonts w:cs="Abz-2 (Badr)"/>
          <w:sz w:val="28"/>
          <w:szCs w:val="28"/>
          <w:rtl/>
          <w:lang w:bidi="fa-IR"/>
        </w:rPr>
        <w:t>ة المكفول، وهو هنا كذلك.</w:t>
      </w:r>
      <w:r>
        <w:rPr>
          <w:rFonts w:cs="Abz-2 (Badr)" w:hint="cs"/>
          <w:sz w:val="28"/>
          <w:szCs w:val="28"/>
          <w:rtl/>
          <w:lang w:bidi="fa-IR"/>
        </w:rPr>
        <w:t>»</w:t>
      </w:r>
      <w:r w:rsidRPr="0064364F">
        <w:rPr>
          <w:rStyle w:val="FootnoteReference"/>
          <w:rFonts w:cs="Abz-2 (Badr)"/>
          <w:color w:val="000000" w:themeColor="text1"/>
          <w:sz w:val="28"/>
          <w:szCs w:val="28"/>
          <w:rtl/>
          <w:lang w:bidi="fa-IR"/>
        </w:rPr>
        <w:footnoteReference w:id="8"/>
      </w:r>
    </w:p>
    <w:p w14:paraId="45E78FFF" w14:textId="348B0FA6" w:rsidR="003A4984" w:rsidRDefault="00210071" w:rsidP="00392C89">
      <w:pPr>
        <w:widowControl w:val="0"/>
        <w:bidi/>
        <w:spacing w:after="0"/>
        <w:ind w:firstLine="284"/>
        <w:jc w:val="both"/>
        <w:rPr>
          <w:rFonts w:cs="Abz-2 (Badr)"/>
          <w:sz w:val="28"/>
          <w:szCs w:val="28"/>
          <w:rtl/>
          <w:lang w:bidi="fa-IR"/>
        </w:rPr>
      </w:pPr>
      <w:r>
        <w:rPr>
          <w:rFonts w:cs="Abz-2 (Badr)" w:hint="cs"/>
          <w:sz w:val="28"/>
          <w:szCs w:val="28"/>
          <w:rtl/>
          <w:lang w:bidi="fa-IR"/>
        </w:rPr>
        <w:t>وتمامی اين اعاظم کسانی هستند که قائل به تکليف کفار به فروع هستند، اما اين مطلب را منافی با ملکيت کافر برای خمر و خنزير ندانسته</w:t>
      </w:r>
      <w:r>
        <w:rPr>
          <w:rFonts w:cs="Abz-2 (Badr)"/>
          <w:sz w:val="28"/>
          <w:szCs w:val="28"/>
          <w:rtl/>
          <w:lang w:bidi="fa-IR"/>
        </w:rPr>
        <w:softHyphen/>
      </w:r>
      <w:r>
        <w:rPr>
          <w:rFonts w:cs="Abz-2 (Badr)" w:hint="cs"/>
          <w:sz w:val="28"/>
          <w:szCs w:val="28"/>
          <w:rtl/>
          <w:lang w:bidi="fa-IR"/>
        </w:rPr>
        <w:t>اند.</w:t>
      </w:r>
    </w:p>
    <w:p w14:paraId="56DAC677" w14:textId="64C9CA36" w:rsidR="003832A1" w:rsidRPr="005F7100" w:rsidRDefault="009F39BA" w:rsidP="000A3312">
      <w:pPr>
        <w:widowControl w:val="0"/>
        <w:bidi/>
        <w:spacing w:after="0"/>
        <w:ind w:firstLine="284"/>
        <w:jc w:val="both"/>
        <w:rPr>
          <w:rFonts w:cs="Abz-2 (Badr)"/>
          <w:sz w:val="28"/>
          <w:szCs w:val="28"/>
          <w:rtl/>
          <w:lang w:bidi="fa-IR"/>
        </w:rPr>
      </w:pPr>
      <w:r>
        <w:rPr>
          <w:rFonts w:cs="Abz-2 (Badr)" w:hint="cs"/>
          <w:sz w:val="28"/>
          <w:szCs w:val="28"/>
          <w:rtl/>
          <w:lang w:bidi="fa-IR"/>
        </w:rPr>
        <w:t>در نتيجه می</w:t>
      </w:r>
      <w:r>
        <w:rPr>
          <w:rFonts w:cs="Abz-2 (Badr)"/>
          <w:sz w:val="28"/>
          <w:szCs w:val="28"/>
          <w:rtl/>
          <w:lang w:bidi="fa-IR"/>
        </w:rPr>
        <w:softHyphen/>
      </w:r>
      <w:r>
        <w:rPr>
          <w:rFonts w:cs="Abz-2 (Badr)" w:hint="cs"/>
          <w:sz w:val="28"/>
          <w:szCs w:val="28"/>
          <w:rtl/>
          <w:lang w:bidi="fa-IR"/>
        </w:rPr>
        <w:t>توان ملتزم شد که اگر ذمی و ذمّيّه در نکاح بر خمر يا خنزير به عنوان مهر توافق کردند ـ چه بر عين خارجی آن و چه به نحو کلی در ذمه ـ دادن آن مهر به ذمّيّه بر ذمّي لازم است و اين مهر صحيح است.</w:t>
      </w:r>
    </w:p>
    <w:sectPr w:rsidR="003832A1" w:rsidRPr="005F7100"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63DED" w14:textId="77777777" w:rsidR="006A2382" w:rsidRDefault="006A2382" w:rsidP="00F71127">
      <w:pPr>
        <w:spacing w:after="0" w:line="240" w:lineRule="auto"/>
      </w:pPr>
      <w:r>
        <w:separator/>
      </w:r>
    </w:p>
  </w:endnote>
  <w:endnote w:type="continuationSeparator" w:id="0">
    <w:p w14:paraId="20BC9D24" w14:textId="77777777" w:rsidR="006A2382" w:rsidRDefault="006A238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D61E8" w14:textId="77777777" w:rsidR="00C51574" w:rsidRDefault="00C515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C408" w14:textId="77777777" w:rsidR="00C51574" w:rsidRDefault="00C51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5EBFF" w14:textId="77777777" w:rsidR="006A2382" w:rsidRDefault="006A2382" w:rsidP="00EE25C0">
      <w:pPr>
        <w:bidi/>
        <w:spacing w:after="0" w:line="240" w:lineRule="auto"/>
      </w:pPr>
      <w:r>
        <w:separator/>
      </w:r>
    </w:p>
  </w:footnote>
  <w:footnote w:type="continuationSeparator" w:id="0">
    <w:p w14:paraId="3AC1C106" w14:textId="77777777" w:rsidR="006A2382" w:rsidRDefault="006A2382" w:rsidP="00F71127">
      <w:pPr>
        <w:bidi/>
        <w:spacing w:after="0" w:line="240" w:lineRule="auto"/>
      </w:pPr>
      <w:r>
        <w:continuationSeparator/>
      </w:r>
    </w:p>
  </w:footnote>
  <w:footnote w:id="1">
    <w:p w14:paraId="51C9C89C" w14:textId="77777777" w:rsidR="00A46F6E" w:rsidRPr="002D27AB" w:rsidRDefault="00A46F6E" w:rsidP="00A46F6E">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شرائع،ج2،ص268.</w:t>
      </w:r>
    </w:p>
  </w:footnote>
  <w:footnote w:id="2">
    <w:p w14:paraId="4521E7FB" w14:textId="77777777" w:rsidR="00A46F6E" w:rsidRPr="002D27AB" w:rsidRDefault="00A46F6E" w:rsidP="00A46F6E">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جواهر،ج32،ص16.</w:t>
      </w:r>
    </w:p>
  </w:footnote>
  <w:footnote w:id="3">
    <w:p w14:paraId="3C161892" w14:textId="77777777" w:rsidR="00210071" w:rsidRPr="002D27AB" w:rsidRDefault="00210071" w:rsidP="00210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مبسوط،ج3،ص100.</w:t>
      </w:r>
    </w:p>
  </w:footnote>
  <w:footnote w:id="4">
    <w:p w14:paraId="36B9701B" w14:textId="77777777" w:rsidR="00210071" w:rsidRPr="002D27AB" w:rsidRDefault="00210071" w:rsidP="00210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مهذب،ج1،ص450.</w:t>
      </w:r>
    </w:p>
  </w:footnote>
  <w:footnote w:id="5">
    <w:p w14:paraId="030E9833" w14:textId="77777777" w:rsidR="00210071" w:rsidRPr="002D27AB" w:rsidRDefault="00210071" w:rsidP="00210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سرائر،ج2،ص492.</w:t>
      </w:r>
    </w:p>
  </w:footnote>
  <w:footnote w:id="6">
    <w:p w14:paraId="61F18E94" w14:textId="77777777" w:rsidR="00210071" w:rsidRPr="002D27AB" w:rsidRDefault="00210071" w:rsidP="00210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الجامع للشرائع،ص349.</w:t>
      </w:r>
    </w:p>
  </w:footnote>
  <w:footnote w:id="7">
    <w:p w14:paraId="0AF7AA80" w14:textId="77777777" w:rsidR="00210071" w:rsidRPr="002D27AB" w:rsidRDefault="00210071" w:rsidP="00210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تذکره،ج19،ص197 - 200.</w:t>
      </w:r>
    </w:p>
  </w:footnote>
  <w:footnote w:id="8">
    <w:p w14:paraId="5A5495BD" w14:textId="77777777" w:rsidR="00210071" w:rsidRPr="002D27AB" w:rsidRDefault="00210071" w:rsidP="00210071">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المقاصد،ج5،ص402.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B5ED2" w14:textId="77777777" w:rsidR="00C51574" w:rsidRDefault="00C51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C242" w14:textId="4A2B1B47" w:rsidR="00C51574" w:rsidRDefault="00C51574">
    <w:pPr>
      <w:pStyle w:val="Header"/>
    </w:pPr>
    <w:r>
      <w:rPr>
        <w:noProof/>
      </w:rPr>
      <mc:AlternateContent>
        <mc:Choice Requires="wps">
          <w:drawing>
            <wp:anchor distT="45720" distB="45720" distL="114300" distR="114300" simplePos="0" relativeHeight="251661312" behindDoc="0" locked="0" layoutInCell="1" allowOverlap="1" wp14:anchorId="72C26009" wp14:editId="0C404BBD">
              <wp:simplePos x="0" y="0"/>
              <wp:positionH relativeFrom="column">
                <wp:posOffset>2369820</wp:posOffset>
              </wp:positionH>
              <wp:positionV relativeFrom="paragraph">
                <wp:posOffset>-22860</wp:posOffset>
              </wp:positionV>
              <wp:extent cx="4434840" cy="13258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840" cy="1325880"/>
                      </a:xfrm>
                      <a:prstGeom prst="rect">
                        <a:avLst/>
                      </a:prstGeom>
                      <a:solidFill>
                        <a:srgbClr val="FFFFFF"/>
                      </a:solidFill>
                      <a:ln w="9525">
                        <a:noFill/>
                        <a:miter lim="800000"/>
                        <a:headEnd/>
                        <a:tailEnd/>
                      </a:ln>
                    </wps:spPr>
                    <wps:txbx>
                      <w:txbxContent>
                        <w:p w14:paraId="33DC4350" w14:textId="2C488D41" w:rsidR="00C51574" w:rsidRDefault="00C51574" w:rsidP="00C51574">
                          <w:pPr>
                            <w:jc w:val="right"/>
                            <w:rPr>
                              <w:rFonts w:cs="B Mehr"/>
                            </w:rPr>
                          </w:pPr>
                          <w:r>
                            <w:rPr>
                              <w:rFonts w:cs="B Mehr" w:hint="cs"/>
                              <w:rtl/>
                            </w:rPr>
                            <w:t>تقریر درس خارج فقه استاد سید علی موسوی اردبیلی</w:t>
                          </w:r>
                        </w:p>
                        <w:p w14:paraId="240F1494" w14:textId="77777777" w:rsidR="00C51574" w:rsidRDefault="00C51574" w:rsidP="00C51574">
                          <w:pPr>
                            <w:jc w:val="right"/>
                            <w:rPr>
                              <w:rFonts w:cs="B Mehr"/>
                            </w:rPr>
                          </w:pPr>
                          <w:r>
                            <w:rPr>
                              <w:rFonts w:cs="B Mehr" w:hint="cs"/>
                              <w:rtl/>
                            </w:rPr>
                            <w:t xml:space="preserve">مبحث: نکاح    / مهر </w:t>
                          </w:r>
                        </w:p>
                        <w:p w14:paraId="7195344D" w14:textId="795C8723" w:rsidR="00C51574" w:rsidRDefault="00C51574" w:rsidP="00C51574">
                          <w:pPr>
                            <w:jc w:val="right"/>
                            <w:rPr>
                              <w:rFonts w:cs="B Mehr"/>
                            </w:rPr>
                          </w:pPr>
                          <w:r>
                            <w:rPr>
                              <w:rFonts w:cs="B Mehr" w:hint="cs"/>
                              <w:rtl/>
                            </w:rPr>
                            <w:t xml:space="preserve">تاریخ:   </w:t>
                          </w:r>
                          <w:r>
                            <w:rPr>
                              <w:rFonts w:cs="B Mehr" w:hint="cs"/>
                              <w:rtl/>
                            </w:rPr>
                            <w:t xml:space="preserve">سه </w:t>
                          </w:r>
                          <w:r>
                            <w:rPr>
                              <w:rFonts w:cs="B Mehr" w:hint="cs"/>
                              <w:rtl/>
                            </w:rPr>
                            <w:t>شنبه ،</w:t>
                          </w:r>
                          <w:r>
                            <w:rPr>
                              <w:rFonts w:cs="B Mehr" w:hint="cs"/>
                              <w:rtl/>
                            </w:rPr>
                            <w:t>8</w:t>
                          </w:r>
                          <w:r>
                            <w:rPr>
                              <w:rFonts w:cs="B Mehr" w:hint="cs"/>
                              <w:rtl/>
                            </w:rPr>
                            <w:t xml:space="preserve">   آذر 1401ه.ش</w:t>
                          </w:r>
                        </w:p>
                        <w:p w14:paraId="04045334" w14:textId="77777777" w:rsidR="00C51574" w:rsidRDefault="00C51574" w:rsidP="00C51574">
                          <w:pPr>
                            <w:jc w:val="right"/>
                            <w:rPr>
                              <w:rFonts w:cs="B Mehr"/>
                            </w:rPr>
                          </w:pPr>
                        </w:p>
                        <w:p w14:paraId="34F8B4A7" w14:textId="77777777" w:rsidR="00C51574" w:rsidRDefault="00C51574" w:rsidP="00C51574">
                          <w:pPr>
                            <w:jc w:val="right"/>
                            <w:rPr>
                              <w:rFonts w:cs="B Mehr"/>
                            </w:rPr>
                          </w:pPr>
                        </w:p>
                        <w:p w14:paraId="44373E70" w14:textId="77777777" w:rsidR="00C51574" w:rsidRDefault="00C51574" w:rsidP="00C51574">
                          <w:pPr>
                            <w:jc w:val="right"/>
                            <w:rPr>
                              <w:rFonts w:cs="B Mehr"/>
                            </w:rPr>
                          </w:pPr>
                        </w:p>
                        <w:p w14:paraId="16632B60" w14:textId="77777777" w:rsidR="00C51574" w:rsidRDefault="00C51574" w:rsidP="00C51574"/>
                        <w:p w14:paraId="40A507E5" w14:textId="5E0CCE05" w:rsidR="00C51574" w:rsidRDefault="00C515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C26009" id="_x0000_t202" coordsize="21600,21600" o:spt="202" path="m,l,21600r21600,l21600,xe">
              <v:stroke joinstyle="miter"/>
              <v:path gradientshapeok="t" o:connecttype="rect"/>
            </v:shapetype>
            <v:shape id="Text Box 2" o:spid="_x0000_s1026" type="#_x0000_t202" style="position:absolute;margin-left:186.6pt;margin-top:-1.8pt;width:349.2pt;height:104.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" stroked="f">
              <v:textbox>
                <w:txbxContent>
                  <w:p w14:paraId="33DC4350" w14:textId="2C488D41" w:rsidR="00C51574" w:rsidRDefault="00C51574" w:rsidP="00C51574">
                    <w:pPr>
                      <w:jc w:val="right"/>
                      <w:rPr>
                        <w:rFonts w:cs="B Mehr"/>
                      </w:rPr>
                    </w:pPr>
                    <w:r>
                      <w:rPr>
                        <w:rFonts w:cs="B Mehr" w:hint="cs"/>
                        <w:rtl/>
                      </w:rPr>
                      <w:t>تقریر درس خارج فقه استاد سید علی موسوی اردبیلی</w:t>
                    </w:r>
                  </w:p>
                  <w:p w14:paraId="240F1494" w14:textId="77777777" w:rsidR="00C51574" w:rsidRDefault="00C51574" w:rsidP="00C51574">
                    <w:pPr>
                      <w:jc w:val="right"/>
                      <w:rPr>
                        <w:rFonts w:cs="B Mehr"/>
                      </w:rPr>
                    </w:pPr>
                    <w:r>
                      <w:rPr>
                        <w:rFonts w:cs="B Mehr" w:hint="cs"/>
                        <w:rtl/>
                      </w:rPr>
                      <w:t xml:space="preserve">مبحث: نکاح    / مهر </w:t>
                    </w:r>
                  </w:p>
                  <w:p w14:paraId="7195344D" w14:textId="795C8723" w:rsidR="00C51574" w:rsidRDefault="00C51574" w:rsidP="00C51574">
                    <w:pPr>
                      <w:jc w:val="right"/>
                      <w:rPr>
                        <w:rFonts w:cs="B Mehr"/>
                      </w:rPr>
                    </w:pPr>
                    <w:r>
                      <w:rPr>
                        <w:rFonts w:cs="B Mehr" w:hint="cs"/>
                        <w:rtl/>
                      </w:rPr>
                      <w:t xml:space="preserve">تاریخ:   </w:t>
                    </w:r>
                    <w:r>
                      <w:rPr>
                        <w:rFonts w:cs="B Mehr" w:hint="cs"/>
                        <w:rtl/>
                      </w:rPr>
                      <w:t xml:space="preserve">سه </w:t>
                    </w:r>
                    <w:r>
                      <w:rPr>
                        <w:rFonts w:cs="B Mehr" w:hint="cs"/>
                        <w:rtl/>
                      </w:rPr>
                      <w:t>شنبه ،</w:t>
                    </w:r>
                    <w:r>
                      <w:rPr>
                        <w:rFonts w:cs="B Mehr" w:hint="cs"/>
                        <w:rtl/>
                      </w:rPr>
                      <w:t>8</w:t>
                    </w:r>
                    <w:r>
                      <w:rPr>
                        <w:rFonts w:cs="B Mehr" w:hint="cs"/>
                        <w:rtl/>
                      </w:rPr>
                      <w:t xml:space="preserve">   آذر 1401ه.ش</w:t>
                    </w:r>
                  </w:p>
                  <w:p w14:paraId="04045334" w14:textId="77777777" w:rsidR="00C51574" w:rsidRDefault="00C51574" w:rsidP="00C51574">
                    <w:pPr>
                      <w:jc w:val="right"/>
                      <w:rPr>
                        <w:rFonts w:cs="B Mehr"/>
                      </w:rPr>
                    </w:pPr>
                  </w:p>
                  <w:p w14:paraId="34F8B4A7" w14:textId="77777777" w:rsidR="00C51574" w:rsidRDefault="00C51574" w:rsidP="00C51574">
                    <w:pPr>
                      <w:jc w:val="right"/>
                      <w:rPr>
                        <w:rFonts w:cs="B Mehr"/>
                      </w:rPr>
                    </w:pPr>
                  </w:p>
                  <w:p w14:paraId="44373E70" w14:textId="77777777" w:rsidR="00C51574" w:rsidRDefault="00C51574" w:rsidP="00C51574">
                    <w:pPr>
                      <w:jc w:val="right"/>
                      <w:rPr>
                        <w:rFonts w:cs="B Mehr"/>
                      </w:rPr>
                    </w:pPr>
                  </w:p>
                  <w:p w14:paraId="16632B60" w14:textId="77777777" w:rsidR="00C51574" w:rsidRDefault="00C51574" w:rsidP="00C51574"/>
                  <w:p w14:paraId="40A507E5" w14:textId="5E0CCE05" w:rsidR="00C51574" w:rsidRDefault="00C5157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1DAD88B" wp14:editId="53B2280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1354" w14:textId="77777777" w:rsidR="00C51574" w:rsidRDefault="00C515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34448"/>
    <w:rsid w:val="0003525A"/>
    <w:rsid w:val="00036B68"/>
    <w:rsid w:val="00054C3B"/>
    <w:rsid w:val="000577BF"/>
    <w:rsid w:val="0007062A"/>
    <w:rsid w:val="00084447"/>
    <w:rsid w:val="00085EBF"/>
    <w:rsid w:val="000879BF"/>
    <w:rsid w:val="0009649A"/>
    <w:rsid w:val="000978E9"/>
    <w:rsid w:val="000A3312"/>
    <w:rsid w:val="000A73A0"/>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725C5"/>
    <w:rsid w:val="00183ED3"/>
    <w:rsid w:val="001922E4"/>
    <w:rsid w:val="00192F68"/>
    <w:rsid w:val="001B2ADB"/>
    <w:rsid w:val="001C3107"/>
    <w:rsid w:val="001D1305"/>
    <w:rsid w:val="001D4A4D"/>
    <w:rsid w:val="001F10F8"/>
    <w:rsid w:val="00210071"/>
    <w:rsid w:val="002133D5"/>
    <w:rsid w:val="0021414D"/>
    <w:rsid w:val="00222ADA"/>
    <w:rsid w:val="0025092B"/>
    <w:rsid w:val="00263A26"/>
    <w:rsid w:val="00264E4F"/>
    <w:rsid w:val="002829CF"/>
    <w:rsid w:val="00295DC1"/>
    <w:rsid w:val="0029688A"/>
    <w:rsid w:val="002A09CF"/>
    <w:rsid w:val="002A267D"/>
    <w:rsid w:val="002A6FA3"/>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85F19"/>
    <w:rsid w:val="00487869"/>
    <w:rsid w:val="004B143E"/>
    <w:rsid w:val="004B5767"/>
    <w:rsid w:val="004D6B0B"/>
    <w:rsid w:val="004E3232"/>
    <w:rsid w:val="004F092F"/>
    <w:rsid w:val="004F446D"/>
    <w:rsid w:val="005049A1"/>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7E4E"/>
    <w:rsid w:val="00621F9A"/>
    <w:rsid w:val="0062256F"/>
    <w:rsid w:val="00625979"/>
    <w:rsid w:val="00630EDE"/>
    <w:rsid w:val="00630FD3"/>
    <w:rsid w:val="0063343C"/>
    <w:rsid w:val="00641531"/>
    <w:rsid w:val="006663B2"/>
    <w:rsid w:val="00681BD4"/>
    <w:rsid w:val="00690AFD"/>
    <w:rsid w:val="006A2382"/>
    <w:rsid w:val="006A4420"/>
    <w:rsid w:val="006A7333"/>
    <w:rsid w:val="006B2294"/>
    <w:rsid w:val="006B2F35"/>
    <w:rsid w:val="006C580F"/>
    <w:rsid w:val="006D5754"/>
    <w:rsid w:val="006F1A47"/>
    <w:rsid w:val="00700430"/>
    <w:rsid w:val="0070259D"/>
    <w:rsid w:val="00703021"/>
    <w:rsid w:val="00706DD2"/>
    <w:rsid w:val="00731C05"/>
    <w:rsid w:val="007374CF"/>
    <w:rsid w:val="00743EDF"/>
    <w:rsid w:val="00750FB1"/>
    <w:rsid w:val="00761208"/>
    <w:rsid w:val="00764E6D"/>
    <w:rsid w:val="00786E73"/>
    <w:rsid w:val="007B47B9"/>
    <w:rsid w:val="007B4B3B"/>
    <w:rsid w:val="007B564D"/>
    <w:rsid w:val="007C260C"/>
    <w:rsid w:val="007C4BDA"/>
    <w:rsid w:val="007E148A"/>
    <w:rsid w:val="007E7386"/>
    <w:rsid w:val="007F09FA"/>
    <w:rsid w:val="008045A0"/>
    <w:rsid w:val="00812BA0"/>
    <w:rsid w:val="00814C68"/>
    <w:rsid w:val="008305E7"/>
    <w:rsid w:val="00851737"/>
    <w:rsid w:val="00856A25"/>
    <w:rsid w:val="008678E8"/>
    <w:rsid w:val="00875CD7"/>
    <w:rsid w:val="008869B4"/>
    <w:rsid w:val="008A2AD3"/>
    <w:rsid w:val="008B69F7"/>
    <w:rsid w:val="008C2698"/>
    <w:rsid w:val="008C3DDD"/>
    <w:rsid w:val="008D1155"/>
    <w:rsid w:val="008D55B7"/>
    <w:rsid w:val="008D634C"/>
    <w:rsid w:val="008F3842"/>
    <w:rsid w:val="00901208"/>
    <w:rsid w:val="00912916"/>
    <w:rsid w:val="00920965"/>
    <w:rsid w:val="009251BE"/>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41B9E"/>
    <w:rsid w:val="00C4572A"/>
    <w:rsid w:val="00C51574"/>
    <w:rsid w:val="00C6529A"/>
    <w:rsid w:val="00C66870"/>
    <w:rsid w:val="00C8378C"/>
    <w:rsid w:val="00C9359C"/>
    <w:rsid w:val="00C9572F"/>
    <w:rsid w:val="00CA0BC4"/>
    <w:rsid w:val="00CB0E9E"/>
    <w:rsid w:val="00CB5082"/>
    <w:rsid w:val="00CC241E"/>
    <w:rsid w:val="00CC2540"/>
    <w:rsid w:val="00CD08A2"/>
    <w:rsid w:val="00CD52E6"/>
    <w:rsid w:val="00CE4681"/>
    <w:rsid w:val="00D00507"/>
    <w:rsid w:val="00D03E0A"/>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06DF"/>
    <w:rsid w:val="00F71127"/>
    <w:rsid w:val="00F80BC8"/>
    <w:rsid w:val="00FA5DD1"/>
    <w:rsid w:val="00FB6F78"/>
    <w:rsid w:val="00FC64C4"/>
    <w:rsid w:val="00FE120F"/>
    <w:rsid w:val="00FE3CCD"/>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1</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35</cp:revision>
  <cp:lastPrinted>2022-11-28T09:09:00Z</cp:lastPrinted>
  <dcterms:created xsi:type="dcterms:W3CDTF">2022-10-16T08:36:00Z</dcterms:created>
  <dcterms:modified xsi:type="dcterms:W3CDTF">2022-11-29T09:06:00Z</dcterms:modified>
</cp:coreProperties>
</file>