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2FB9C" w14:textId="77777777" w:rsidR="001320B3" w:rsidRDefault="001320B3" w:rsidP="00901208">
      <w:pPr>
        <w:widowControl w:val="0"/>
        <w:bidi/>
        <w:spacing w:after="0" w:line="250" w:lineRule="auto"/>
        <w:jc w:val="center"/>
        <w:rPr>
          <w:rFonts w:cs="QuranTaha"/>
          <w:sz w:val="28"/>
          <w:szCs w:val="28"/>
          <w:lang w:bidi="fa-IR"/>
        </w:rPr>
      </w:pPr>
    </w:p>
    <w:p w14:paraId="36E58367" w14:textId="77777777" w:rsidR="001320B3" w:rsidRDefault="001320B3" w:rsidP="001320B3">
      <w:pPr>
        <w:widowControl w:val="0"/>
        <w:bidi/>
        <w:spacing w:after="0" w:line="250" w:lineRule="auto"/>
        <w:jc w:val="center"/>
        <w:rPr>
          <w:rFonts w:cs="QuranTaha"/>
          <w:sz w:val="28"/>
          <w:szCs w:val="28"/>
          <w:rtl/>
          <w:lang w:bidi="fa-IR"/>
        </w:rPr>
      </w:pPr>
    </w:p>
    <w:p w14:paraId="6CAB9D59" w14:textId="77777777" w:rsidR="001320B3" w:rsidRDefault="001320B3" w:rsidP="001320B3">
      <w:pPr>
        <w:widowControl w:val="0"/>
        <w:bidi/>
        <w:spacing w:after="0" w:line="250" w:lineRule="auto"/>
        <w:jc w:val="center"/>
        <w:rPr>
          <w:rFonts w:cs="QuranTaha"/>
          <w:sz w:val="28"/>
          <w:szCs w:val="28"/>
          <w:rtl/>
          <w:lang w:bidi="fa-IR"/>
        </w:rPr>
      </w:pPr>
    </w:p>
    <w:p w14:paraId="7242D8F3" w14:textId="1DEEC942" w:rsidR="00901208" w:rsidRPr="00C27AEE" w:rsidRDefault="00901208" w:rsidP="001320B3">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028420E5"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F2510">
        <w:rPr>
          <w:rFonts w:cs="B Mitra" w:hint="cs"/>
          <w:b/>
          <w:bCs/>
          <w:sz w:val="32"/>
          <w:szCs w:val="32"/>
          <w:rtl/>
          <w:lang w:bidi="fa-IR"/>
        </w:rPr>
        <w:t>2</w:t>
      </w:r>
      <w:r w:rsidR="00404302">
        <w:rPr>
          <w:rFonts w:cs="B Mitra" w:hint="cs"/>
          <w:b/>
          <w:bCs/>
          <w:sz w:val="32"/>
          <w:szCs w:val="32"/>
          <w:rtl/>
          <w:lang w:bidi="fa-IR"/>
        </w:rPr>
        <w:t>6</w:t>
      </w:r>
    </w:p>
    <w:p w14:paraId="1E8F0EF8" w14:textId="03464E7B" w:rsidR="00404302" w:rsidRPr="005E4870" w:rsidRDefault="00404302" w:rsidP="00404302">
      <w:pPr>
        <w:widowControl w:val="0"/>
        <w:bidi/>
        <w:spacing w:after="0"/>
        <w:ind w:firstLine="284"/>
        <w:jc w:val="both"/>
        <w:rPr>
          <w:rFonts w:cs="Abz-2 (Badr)"/>
          <w:sz w:val="28"/>
          <w:szCs w:val="28"/>
          <w:lang w:bidi="fa-IR"/>
        </w:rPr>
      </w:pPr>
      <w:r>
        <w:rPr>
          <w:rFonts w:cs="Abz-2 (Badr)" w:hint="cs"/>
          <w:sz w:val="28"/>
          <w:szCs w:val="28"/>
          <w:rtl/>
          <w:lang w:bidi="fa-IR"/>
        </w:rPr>
        <w:t>شيخ اعظم بر مدعای صاحب جواهر در خصوص صحت مهر در فرض اول ـ يعنی در فرضی که مهر از حقوق مالی قابل انتقال باشد ـ ايراد گرفته و می</w:t>
      </w:r>
      <w:r>
        <w:rPr>
          <w:rFonts w:cs="Abz-2 (Badr)"/>
          <w:sz w:val="28"/>
          <w:szCs w:val="28"/>
          <w:rtl/>
          <w:lang w:bidi="fa-IR"/>
        </w:rPr>
        <w:softHyphen/>
      </w:r>
      <w:r>
        <w:rPr>
          <w:rFonts w:cs="Abz-2 (Badr)" w:hint="cs"/>
          <w:sz w:val="28"/>
          <w:szCs w:val="28"/>
          <w:rtl/>
          <w:lang w:bidi="fa-IR"/>
        </w:rPr>
        <w:t>فرمايد: «</w:t>
      </w:r>
      <w:r w:rsidRPr="005E4870">
        <w:rPr>
          <w:rFonts w:cs="Abz-2 (Badr)"/>
          <w:sz w:val="28"/>
          <w:szCs w:val="28"/>
          <w:rtl/>
          <w:lang w:bidi="fa-IR"/>
        </w:rPr>
        <w:t xml:space="preserve">هو مشكل؛ لأنّ‌ عموم قوله: «ما تراضى عليه» يمكن أن يدّعى أنّه مخصّص بما دلّ‌ على أنّ‌ الصداق «ما تراضى عليه الناس من كثير أو قليل»، فإنّ‌ ظاهر ذلك </w:t>
      </w:r>
      <w:r>
        <w:rPr>
          <w:rFonts w:cs="Abz-2 (Badr)" w:hint="cs"/>
          <w:sz w:val="28"/>
          <w:szCs w:val="28"/>
          <w:rtl/>
          <w:lang w:bidi="fa-IR"/>
        </w:rPr>
        <w:t>ـ</w:t>
      </w:r>
      <w:r w:rsidRPr="005E4870">
        <w:rPr>
          <w:rFonts w:cs="Abz-2 (Badr)"/>
          <w:sz w:val="28"/>
          <w:szCs w:val="28"/>
          <w:rtl/>
          <w:lang w:bidi="fa-IR"/>
        </w:rPr>
        <w:t xml:space="preserve"> بقرينة القليل والكثير </w:t>
      </w:r>
      <w:r>
        <w:rPr>
          <w:rFonts w:cs="Abz-2 (Badr)" w:hint="cs"/>
          <w:sz w:val="28"/>
          <w:szCs w:val="28"/>
          <w:rtl/>
          <w:lang w:bidi="fa-IR"/>
        </w:rPr>
        <w:t>ـ</w:t>
      </w:r>
      <w:r w:rsidRPr="005E4870">
        <w:rPr>
          <w:rFonts w:cs="Abz-2 (Badr)"/>
          <w:sz w:val="28"/>
          <w:szCs w:val="28"/>
          <w:rtl/>
          <w:lang w:bidi="fa-IR"/>
        </w:rPr>
        <w:t xml:space="preserve"> المال، فهو حيث وقع في مقام تحديد الصداق حدّا</w:t>
      </w:r>
      <w:r>
        <w:rPr>
          <w:rFonts w:cs="Abz-2 (Badr)" w:hint="cs"/>
          <w:sz w:val="28"/>
          <w:szCs w:val="28"/>
          <w:rtl/>
          <w:lang w:bidi="fa-IR"/>
        </w:rPr>
        <w:t>ً</w:t>
      </w:r>
      <w:r w:rsidRPr="005E4870">
        <w:rPr>
          <w:rFonts w:cs="Abz-2 (Badr)"/>
          <w:sz w:val="28"/>
          <w:szCs w:val="28"/>
          <w:rtl/>
          <w:lang w:bidi="fa-IR"/>
        </w:rPr>
        <w:t xml:space="preserve"> </w:t>
      </w:r>
      <w:r>
        <w:rPr>
          <w:rFonts w:cs="Abz-2 (Badr)" w:hint="cs"/>
          <w:sz w:val="28"/>
          <w:szCs w:val="28"/>
          <w:rtl/>
          <w:lang w:bidi="fa-IR"/>
        </w:rPr>
        <w:t xml:space="preserve">ـ </w:t>
      </w:r>
      <w:r w:rsidRPr="005E4870">
        <w:rPr>
          <w:rFonts w:cs="Abz-2 (Badr)"/>
          <w:sz w:val="28"/>
          <w:szCs w:val="28"/>
          <w:rtl/>
          <w:lang w:bidi="fa-IR"/>
        </w:rPr>
        <w:t>مانعا</w:t>
      </w:r>
      <w:r>
        <w:rPr>
          <w:rFonts w:cs="Abz-2 (Badr)" w:hint="cs"/>
          <w:sz w:val="28"/>
          <w:szCs w:val="28"/>
          <w:rtl/>
          <w:lang w:bidi="fa-IR"/>
        </w:rPr>
        <w:t>ً</w:t>
      </w:r>
      <w:r w:rsidRPr="005E4870">
        <w:rPr>
          <w:rFonts w:cs="Abz-2 (Badr)"/>
          <w:sz w:val="28"/>
          <w:szCs w:val="28"/>
          <w:rtl/>
          <w:lang w:bidi="fa-IR"/>
        </w:rPr>
        <w:t xml:space="preserve"> وجامعا</w:t>
      </w:r>
      <w:r>
        <w:rPr>
          <w:rFonts w:cs="Abz-2 (Badr)" w:hint="cs"/>
          <w:sz w:val="28"/>
          <w:szCs w:val="28"/>
          <w:rtl/>
          <w:lang w:bidi="fa-IR"/>
        </w:rPr>
        <w:t>ً</w:t>
      </w:r>
      <w:r w:rsidRPr="005E4870">
        <w:rPr>
          <w:rFonts w:cs="Abz-2 (Badr)"/>
          <w:sz w:val="28"/>
          <w:szCs w:val="28"/>
          <w:rtl/>
          <w:lang w:bidi="fa-IR"/>
        </w:rPr>
        <w:t xml:space="preserve"> </w:t>
      </w:r>
      <w:r>
        <w:rPr>
          <w:rFonts w:cs="Abz-2 (Badr)" w:hint="cs"/>
          <w:sz w:val="28"/>
          <w:szCs w:val="28"/>
          <w:rtl/>
          <w:lang w:bidi="fa-IR"/>
        </w:rPr>
        <w:t>ـ</w:t>
      </w:r>
      <w:r w:rsidRPr="005E4870">
        <w:rPr>
          <w:rFonts w:cs="Abz-2 (Badr)"/>
          <w:sz w:val="28"/>
          <w:szCs w:val="28"/>
          <w:rtl/>
          <w:lang w:bidi="fa-IR"/>
        </w:rPr>
        <w:t xml:space="preserve"> يخصّص عموم «ما تراضى عليه الناس». </w:t>
      </w:r>
    </w:p>
    <w:p w14:paraId="713E09C8" w14:textId="77777777" w:rsidR="00404302" w:rsidRPr="005E4870" w:rsidRDefault="00404302" w:rsidP="00404302">
      <w:pPr>
        <w:widowControl w:val="0"/>
        <w:bidi/>
        <w:spacing w:after="0"/>
        <w:ind w:firstLine="284"/>
        <w:jc w:val="both"/>
        <w:rPr>
          <w:rFonts w:cs="Abz-2 (Badr)"/>
          <w:sz w:val="28"/>
          <w:szCs w:val="28"/>
          <w:rtl/>
          <w:lang w:bidi="fa-IR"/>
        </w:rPr>
      </w:pPr>
      <w:r w:rsidRPr="005E4870">
        <w:rPr>
          <w:rFonts w:cs="Abz-2 (Badr)"/>
          <w:sz w:val="28"/>
          <w:szCs w:val="28"/>
          <w:rtl/>
          <w:lang w:bidi="fa-IR"/>
        </w:rPr>
        <w:t>مضافا</w:t>
      </w:r>
      <w:r>
        <w:rPr>
          <w:rFonts w:cs="Abz-2 (Badr)" w:hint="cs"/>
          <w:sz w:val="28"/>
          <w:szCs w:val="28"/>
          <w:rtl/>
          <w:lang w:bidi="fa-IR"/>
        </w:rPr>
        <w:t>ً</w:t>
      </w:r>
      <w:r w:rsidRPr="005E4870">
        <w:rPr>
          <w:rFonts w:cs="Abz-2 (Badr)"/>
          <w:sz w:val="28"/>
          <w:szCs w:val="28"/>
          <w:rtl/>
          <w:lang w:bidi="fa-IR"/>
        </w:rPr>
        <w:t xml:space="preserve"> إلى إمكان دعوى أنّ‌ السؤال في الخبر العام بقول السائل: «المهر ما هو»؟ سؤال عن الكم</w:t>
      </w:r>
      <w:r>
        <w:rPr>
          <w:rFonts w:cs="Abz-2 (Badr)" w:hint="cs"/>
          <w:sz w:val="28"/>
          <w:szCs w:val="28"/>
          <w:rtl/>
          <w:lang w:bidi="fa-IR"/>
        </w:rPr>
        <w:t>ّ</w:t>
      </w:r>
      <w:r w:rsidRPr="005E4870">
        <w:rPr>
          <w:rFonts w:cs="Abz-2 (Badr)"/>
          <w:sz w:val="28"/>
          <w:szCs w:val="28"/>
          <w:rtl/>
          <w:lang w:bidi="fa-IR"/>
        </w:rPr>
        <w:t xml:space="preserve"> لا الحقيقة؛ لعدم الحاجة إليها. </w:t>
      </w:r>
    </w:p>
    <w:p w14:paraId="740A435D" w14:textId="77777777" w:rsidR="00404302" w:rsidRPr="005E4870" w:rsidRDefault="00404302" w:rsidP="00404302">
      <w:pPr>
        <w:widowControl w:val="0"/>
        <w:bidi/>
        <w:spacing w:after="0"/>
        <w:ind w:firstLine="284"/>
        <w:jc w:val="both"/>
        <w:rPr>
          <w:rFonts w:cs="Abz-2 (Badr)"/>
          <w:sz w:val="28"/>
          <w:szCs w:val="28"/>
          <w:rtl/>
          <w:lang w:bidi="fa-IR"/>
        </w:rPr>
      </w:pPr>
      <w:r w:rsidRPr="005E4870">
        <w:rPr>
          <w:rFonts w:cs="Abz-2 (Badr)"/>
          <w:sz w:val="28"/>
          <w:szCs w:val="28"/>
          <w:rtl/>
          <w:lang w:bidi="fa-IR"/>
        </w:rPr>
        <w:t>مضافا</w:t>
      </w:r>
      <w:r>
        <w:rPr>
          <w:rFonts w:cs="Abz-2 (Badr)" w:hint="cs"/>
          <w:sz w:val="28"/>
          <w:szCs w:val="28"/>
          <w:rtl/>
          <w:lang w:bidi="fa-IR"/>
        </w:rPr>
        <w:t>ً</w:t>
      </w:r>
      <w:r w:rsidRPr="005E4870">
        <w:rPr>
          <w:rFonts w:cs="Abz-2 (Badr)"/>
          <w:sz w:val="28"/>
          <w:szCs w:val="28"/>
          <w:rtl/>
          <w:lang w:bidi="fa-IR"/>
        </w:rPr>
        <w:t xml:space="preserve"> إلى ما دلّ‌ على أنّه لا يصحّ‌ النكاح إلا عن درهم أو درهمين، فإنّه </w:t>
      </w:r>
      <w:r>
        <w:rPr>
          <w:rFonts w:cs="Abz-2 (Badr)" w:hint="cs"/>
          <w:sz w:val="28"/>
          <w:szCs w:val="28"/>
          <w:rtl/>
          <w:lang w:bidi="fa-IR"/>
        </w:rPr>
        <w:t>أُ</w:t>
      </w:r>
      <w:r w:rsidRPr="005E4870">
        <w:rPr>
          <w:rFonts w:cs="Abz-2 (Badr)"/>
          <w:sz w:val="28"/>
          <w:szCs w:val="28"/>
          <w:rtl/>
          <w:lang w:bidi="fa-IR"/>
        </w:rPr>
        <w:t>لحق بالإجماع المرك</w:t>
      </w:r>
      <w:r>
        <w:rPr>
          <w:rFonts w:cs="Abz-2 (Badr)" w:hint="cs"/>
          <w:sz w:val="28"/>
          <w:szCs w:val="28"/>
          <w:rtl/>
          <w:lang w:bidi="fa-IR"/>
        </w:rPr>
        <w:t>ّ</w:t>
      </w:r>
      <w:r w:rsidRPr="005E4870">
        <w:rPr>
          <w:rFonts w:cs="Abz-2 (Badr)"/>
          <w:sz w:val="28"/>
          <w:szCs w:val="28"/>
          <w:rtl/>
          <w:lang w:bidi="fa-IR"/>
        </w:rPr>
        <w:t xml:space="preserve">ب مطلق المال، وأمّا الحقّ‌ فلا. </w:t>
      </w:r>
    </w:p>
    <w:p w14:paraId="48C73933" w14:textId="77777777" w:rsidR="00404302" w:rsidRPr="005E4870" w:rsidRDefault="00404302" w:rsidP="00404302">
      <w:pPr>
        <w:widowControl w:val="0"/>
        <w:bidi/>
        <w:spacing w:after="0"/>
        <w:ind w:firstLine="284"/>
        <w:jc w:val="both"/>
        <w:rPr>
          <w:rFonts w:cs="Abz-2 (Badr)"/>
          <w:sz w:val="28"/>
          <w:szCs w:val="28"/>
          <w:rtl/>
          <w:lang w:bidi="fa-IR"/>
        </w:rPr>
      </w:pPr>
      <w:r w:rsidRPr="005E4870">
        <w:rPr>
          <w:rFonts w:cs="Abz-2 (Badr)"/>
          <w:sz w:val="28"/>
          <w:szCs w:val="28"/>
          <w:rtl/>
          <w:lang w:bidi="fa-IR"/>
        </w:rPr>
        <w:t>مضافا</w:t>
      </w:r>
      <w:r>
        <w:rPr>
          <w:rFonts w:cs="Abz-2 (Badr)" w:hint="cs"/>
          <w:sz w:val="28"/>
          <w:szCs w:val="28"/>
          <w:rtl/>
          <w:lang w:bidi="fa-IR"/>
        </w:rPr>
        <w:t>ً</w:t>
      </w:r>
      <w:r w:rsidRPr="005E4870">
        <w:rPr>
          <w:rFonts w:cs="Abz-2 (Badr)"/>
          <w:sz w:val="28"/>
          <w:szCs w:val="28"/>
          <w:rtl/>
          <w:lang w:bidi="fa-IR"/>
        </w:rPr>
        <w:t xml:space="preserve"> إلى تسميته في القرآن صدقة وأجرا</w:t>
      </w:r>
      <w:r>
        <w:rPr>
          <w:rFonts w:cs="Abz-2 (Badr)" w:hint="cs"/>
          <w:sz w:val="28"/>
          <w:szCs w:val="28"/>
          <w:rtl/>
          <w:lang w:bidi="fa-IR"/>
        </w:rPr>
        <w:t>ً</w:t>
      </w:r>
      <w:r w:rsidRPr="005E4870">
        <w:rPr>
          <w:rFonts w:cs="Abz-2 (Badr)"/>
          <w:sz w:val="28"/>
          <w:szCs w:val="28"/>
          <w:rtl/>
          <w:lang w:bidi="fa-IR"/>
        </w:rPr>
        <w:t xml:space="preserve"> سيّما في المتعة، فإنّ‌ الظاهر أنّه لا قائل بالفصل. </w:t>
      </w:r>
    </w:p>
    <w:p w14:paraId="1DEA4175" w14:textId="77777777" w:rsidR="00404302" w:rsidRPr="005E4870" w:rsidRDefault="00404302" w:rsidP="00404302">
      <w:pPr>
        <w:widowControl w:val="0"/>
        <w:bidi/>
        <w:spacing w:after="0"/>
        <w:ind w:firstLine="284"/>
        <w:jc w:val="both"/>
        <w:rPr>
          <w:rFonts w:cs="Abz-2 (Badr)"/>
          <w:sz w:val="28"/>
          <w:szCs w:val="28"/>
          <w:rtl/>
          <w:lang w:bidi="fa-IR"/>
        </w:rPr>
      </w:pPr>
      <w:r w:rsidRPr="005E4870">
        <w:rPr>
          <w:rFonts w:cs="Abz-2 (Badr)"/>
          <w:sz w:val="28"/>
          <w:szCs w:val="28"/>
          <w:rtl/>
          <w:lang w:bidi="fa-IR"/>
        </w:rPr>
        <w:t xml:space="preserve">وأمّا كون الصداق منفعة </w:t>
      </w:r>
      <w:r>
        <w:rPr>
          <w:rFonts w:cs="Abz-2 (Badr)" w:hint="cs"/>
          <w:sz w:val="28"/>
          <w:szCs w:val="28"/>
          <w:rtl/>
          <w:lang w:bidi="fa-IR"/>
        </w:rPr>
        <w:t xml:space="preserve">ـ </w:t>
      </w:r>
      <w:r w:rsidRPr="005E4870">
        <w:rPr>
          <w:rFonts w:cs="Abz-2 (Badr)"/>
          <w:sz w:val="28"/>
          <w:szCs w:val="28"/>
          <w:rtl/>
          <w:lang w:bidi="fa-IR"/>
        </w:rPr>
        <w:t>مع أنّ‌ منفعة الحرّ لا يكون مالا</w:t>
      </w:r>
      <w:r>
        <w:rPr>
          <w:rFonts w:cs="Abz-2 (Badr)" w:hint="cs"/>
          <w:sz w:val="28"/>
          <w:szCs w:val="28"/>
          <w:rtl/>
          <w:lang w:bidi="fa-IR"/>
        </w:rPr>
        <w:t>ً</w:t>
      </w:r>
      <w:r w:rsidRPr="005E4870">
        <w:rPr>
          <w:rFonts w:cs="Abz-2 (Badr)"/>
          <w:sz w:val="28"/>
          <w:szCs w:val="28"/>
          <w:rtl/>
          <w:lang w:bidi="fa-IR"/>
        </w:rPr>
        <w:t xml:space="preserve"> </w:t>
      </w:r>
      <w:r>
        <w:rPr>
          <w:rFonts w:cs="Abz-2 (Badr)" w:hint="cs"/>
          <w:sz w:val="28"/>
          <w:szCs w:val="28"/>
          <w:rtl/>
          <w:lang w:bidi="fa-IR"/>
        </w:rPr>
        <w:t xml:space="preserve">ـ </w:t>
      </w:r>
      <w:r w:rsidRPr="005E4870">
        <w:rPr>
          <w:rFonts w:cs="Abz-2 (Badr)"/>
          <w:sz w:val="28"/>
          <w:szCs w:val="28"/>
          <w:rtl/>
          <w:lang w:bidi="fa-IR"/>
        </w:rPr>
        <w:t>وأنّه لا يضمن بحبس الحرّ كما يضمن بحبس العبد، ففيه: أنّه لو سلّم عدم كونه مالا</w:t>
      </w:r>
      <w:r>
        <w:rPr>
          <w:rFonts w:cs="Abz-2 (Badr)" w:hint="cs"/>
          <w:sz w:val="28"/>
          <w:szCs w:val="28"/>
          <w:rtl/>
          <w:lang w:bidi="fa-IR"/>
        </w:rPr>
        <w:t>ً</w:t>
      </w:r>
      <w:r w:rsidRPr="005E4870">
        <w:rPr>
          <w:rFonts w:cs="Abz-2 (Badr)"/>
          <w:sz w:val="28"/>
          <w:szCs w:val="28"/>
          <w:rtl/>
          <w:lang w:bidi="fa-IR"/>
        </w:rPr>
        <w:t xml:space="preserve"> أمكن التزام خروجه بالدليل، مع جواز الفرق بأنّ‌ منفعة الحرّ يمكن أن يجعل عوضا</w:t>
      </w:r>
      <w:r>
        <w:rPr>
          <w:rFonts w:cs="Abz-2 (Badr)" w:hint="cs"/>
          <w:sz w:val="28"/>
          <w:szCs w:val="28"/>
          <w:rtl/>
          <w:lang w:bidi="fa-IR"/>
        </w:rPr>
        <w:t>ً</w:t>
      </w:r>
      <w:r w:rsidRPr="005E4870">
        <w:rPr>
          <w:rFonts w:cs="Abz-2 (Badr)"/>
          <w:sz w:val="28"/>
          <w:szCs w:val="28"/>
          <w:rtl/>
          <w:lang w:bidi="fa-IR"/>
        </w:rPr>
        <w:t xml:space="preserve"> للمبيع وفي الإجارة بخلاف حقّ‌ التحجير</w:t>
      </w:r>
      <w:r>
        <w:rPr>
          <w:rFonts w:cs="Abz-2 (Badr)" w:hint="cs"/>
          <w:sz w:val="28"/>
          <w:szCs w:val="28"/>
          <w:rtl/>
          <w:lang w:bidi="fa-IR"/>
        </w:rPr>
        <w:t>.</w:t>
      </w:r>
      <w:r w:rsidRPr="005E4870">
        <w:rPr>
          <w:rFonts w:cs="Abz-2 (Badr)"/>
          <w:sz w:val="28"/>
          <w:szCs w:val="28"/>
          <w:rtl/>
          <w:lang w:bidi="fa-IR"/>
        </w:rPr>
        <w:t xml:space="preserve"> والمحكي</w:t>
      </w:r>
      <w:r>
        <w:rPr>
          <w:rFonts w:cs="Abz-2 (Badr)" w:hint="cs"/>
          <w:sz w:val="28"/>
          <w:szCs w:val="28"/>
          <w:rtl/>
          <w:lang w:bidi="fa-IR"/>
        </w:rPr>
        <w:t>ّ</w:t>
      </w:r>
      <w:r w:rsidRPr="005E4870">
        <w:rPr>
          <w:rFonts w:cs="Abz-2 (Badr)"/>
          <w:sz w:val="28"/>
          <w:szCs w:val="28"/>
          <w:rtl/>
          <w:lang w:bidi="fa-IR"/>
        </w:rPr>
        <w:t xml:space="preserve"> عن الشيخ في الخلاف أنّ‌ الصداق ما يصلح أن يكون ثمنا</w:t>
      </w:r>
      <w:r>
        <w:rPr>
          <w:rFonts w:cs="Abz-2 (Badr)" w:hint="cs"/>
          <w:sz w:val="28"/>
          <w:szCs w:val="28"/>
          <w:rtl/>
          <w:lang w:bidi="fa-IR"/>
        </w:rPr>
        <w:t>ً</w:t>
      </w:r>
      <w:r w:rsidRPr="005E4870">
        <w:rPr>
          <w:rFonts w:cs="Abz-2 (Badr)"/>
          <w:sz w:val="28"/>
          <w:szCs w:val="28"/>
          <w:rtl/>
          <w:lang w:bidi="fa-IR"/>
        </w:rPr>
        <w:t xml:space="preserve"> للمبيع أو </w:t>
      </w:r>
      <w:r>
        <w:rPr>
          <w:rFonts w:cs="Abz-2 (Badr)" w:hint="cs"/>
          <w:sz w:val="28"/>
          <w:szCs w:val="28"/>
          <w:rtl/>
          <w:lang w:bidi="fa-IR"/>
        </w:rPr>
        <w:t>أُ</w:t>
      </w:r>
      <w:r w:rsidRPr="005E4870">
        <w:rPr>
          <w:rFonts w:cs="Abz-2 (Badr)"/>
          <w:sz w:val="28"/>
          <w:szCs w:val="28"/>
          <w:rtl/>
          <w:lang w:bidi="fa-IR"/>
        </w:rPr>
        <w:t>جرة</w:t>
      </w:r>
      <w:r>
        <w:rPr>
          <w:rFonts w:cs="Abz-2 (Badr)" w:hint="cs"/>
          <w:sz w:val="28"/>
          <w:szCs w:val="28"/>
          <w:rtl/>
          <w:lang w:bidi="fa-IR"/>
        </w:rPr>
        <w:t>،</w:t>
      </w:r>
      <w:r w:rsidRPr="005E4870">
        <w:rPr>
          <w:rFonts w:cs="Abz-2 (Badr)"/>
          <w:sz w:val="28"/>
          <w:szCs w:val="28"/>
          <w:rtl/>
          <w:lang w:bidi="fa-IR"/>
        </w:rPr>
        <w:t xml:space="preserve"> قلّ‌ أو كثر، وادّعى الإجماع على ذلك، مضافا</w:t>
      </w:r>
      <w:r>
        <w:rPr>
          <w:rFonts w:cs="Abz-2 (Badr)" w:hint="cs"/>
          <w:sz w:val="28"/>
          <w:szCs w:val="28"/>
          <w:rtl/>
          <w:lang w:bidi="fa-IR"/>
        </w:rPr>
        <w:t>ً</w:t>
      </w:r>
      <w:r w:rsidRPr="005E4870">
        <w:rPr>
          <w:rFonts w:cs="Abz-2 (Badr)"/>
          <w:sz w:val="28"/>
          <w:szCs w:val="28"/>
          <w:rtl/>
          <w:lang w:bidi="fa-IR"/>
        </w:rPr>
        <w:t xml:space="preserve"> إلى كلمات الفقهاء في تفسير الصداق. </w:t>
      </w:r>
    </w:p>
    <w:p w14:paraId="3EDDD682" w14:textId="77777777" w:rsidR="00404302" w:rsidRPr="005E4870" w:rsidRDefault="00404302" w:rsidP="00404302">
      <w:pPr>
        <w:widowControl w:val="0"/>
        <w:bidi/>
        <w:spacing w:after="0"/>
        <w:ind w:firstLine="284"/>
        <w:jc w:val="both"/>
        <w:rPr>
          <w:rFonts w:cs="Abz-2 (Badr)"/>
          <w:sz w:val="28"/>
          <w:szCs w:val="28"/>
          <w:rtl/>
          <w:lang w:bidi="fa-IR"/>
        </w:rPr>
      </w:pPr>
      <w:r w:rsidRPr="005E4870">
        <w:rPr>
          <w:rFonts w:cs="Abz-2 (Badr)"/>
          <w:sz w:val="28"/>
          <w:szCs w:val="28"/>
          <w:rtl/>
          <w:lang w:bidi="fa-IR"/>
        </w:rPr>
        <w:t>هذا في الحقوق المالية، وأمّا الحقوق [التي] لا تقبل الانتقال بل الإسقاط، فقد اعترف هذا المعاصر بعدم جوازها مهرا</w:t>
      </w:r>
      <w:r>
        <w:rPr>
          <w:rFonts w:cs="Abz-2 (Badr)" w:hint="cs"/>
          <w:sz w:val="28"/>
          <w:szCs w:val="28"/>
          <w:rtl/>
          <w:lang w:bidi="fa-IR"/>
        </w:rPr>
        <w:t>ً</w:t>
      </w:r>
      <w:r w:rsidRPr="005E4870">
        <w:rPr>
          <w:rFonts w:cs="Abz-2 (Badr)"/>
          <w:sz w:val="28"/>
          <w:szCs w:val="28"/>
          <w:rtl/>
          <w:lang w:bidi="fa-IR"/>
        </w:rPr>
        <w:t>، مع أنّ‌ الدليل جار</w:t>
      </w:r>
      <w:r>
        <w:rPr>
          <w:rFonts w:cs="Abz-2 (Badr)" w:hint="cs"/>
          <w:sz w:val="28"/>
          <w:szCs w:val="28"/>
          <w:rtl/>
          <w:lang w:bidi="fa-IR"/>
        </w:rPr>
        <w:t>ٍ</w:t>
      </w:r>
      <w:r w:rsidRPr="005E4870">
        <w:rPr>
          <w:rFonts w:cs="Abz-2 (Badr)"/>
          <w:sz w:val="28"/>
          <w:szCs w:val="28"/>
          <w:rtl/>
          <w:lang w:bidi="fa-IR"/>
        </w:rPr>
        <w:t xml:space="preserve"> فيه، فتأمّل فيه..</w:t>
      </w:r>
      <w:r>
        <w:rPr>
          <w:rFonts w:cs="Abz-2 (Badr)" w:hint="cs"/>
          <w:sz w:val="28"/>
          <w:szCs w:val="28"/>
          <w:rtl/>
          <w:lang w:bidi="fa-IR"/>
        </w:rPr>
        <w:t>.</w:t>
      </w:r>
      <w:r w:rsidRPr="005E4870">
        <w:rPr>
          <w:rFonts w:cs="Abz-2 (Badr)"/>
          <w:sz w:val="28"/>
          <w:szCs w:val="28"/>
          <w:rtl/>
          <w:lang w:bidi="fa-IR"/>
        </w:rPr>
        <w:t xml:space="preserve"> </w:t>
      </w:r>
    </w:p>
    <w:p w14:paraId="5F7B0B1F" w14:textId="77777777" w:rsidR="00404302" w:rsidRPr="005E4870" w:rsidRDefault="00404302" w:rsidP="00404302">
      <w:pPr>
        <w:widowControl w:val="0"/>
        <w:bidi/>
        <w:spacing w:after="0"/>
        <w:ind w:firstLine="284"/>
        <w:jc w:val="both"/>
        <w:rPr>
          <w:rFonts w:cs="Abz-2 (Badr)"/>
          <w:sz w:val="28"/>
          <w:szCs w:val="28"/>
          <w:rtl/>
          <w:lang w:bidi="fa-IR"/>
        </w:rPr>
      </w:pPr>
      <w:r w:rsidRPr="005E4870">
        <w:rPr>
          <w:rFonts w:cs="Abz-2 (Badr)"/>
          <w:sz w:val="28"/>
          <w:szCs w:val="28"/>
          <w:rtl/>
          <w:lang w:bidi="fa-IR"/>
        </w:rPr>
        <w:t>ثمّ‌ ظاهر العموم في ما دلّ‌ على «أنّ‌ المهر ما تراضى عليه الناس»</w:t>
      </w:r>
      <w:r>
        <w:rPr>
          <w:rFonts w:cs="Abz-2 (Badr)" w:hint="cs"/>
          <w:sz w:val="28"/>
          <w:szCs w:val="28"/>
          <w:rtl/>
          <w:lang w:bidi="fa-IR"/>
        </w:rPr>
        <w:t xml:space="preserve"> </w:t>
      </w:r>
      <w:r w:rsidRPr="005E4870">
        <w:rPr>
          <w:rFonts w:cs="Abz-2 (Badr)"/>
          <w:sz w:val="28"/>
          <w:szCs w:val="28"/>
          <w:rtl/>
          <w:lang w:bidi="fa-IR"/>
        </w:rPr>
        <w:t>أو «كل</w:t>
      </w:r>
      <w:r>
        <w:rPr>
          <w:rFonts w:cs="Abz-2 (Badr)" w:hint="cs"/>
          <w:sz w:val="28"/>
          <w:szCs w:val="28"/>
          <w:rtl/>
          <w:lang w:bidi="fa-IR"/>
        </w:rPr>
        <w:t>ّ</w:t>
      </w:r>
      <w:r w:rsidRPr="005E4870">
        <w:rPr>
          <w:rFonts w:cs="Abz-2 (Badr)"/>
          <w:sz w:val="28"/>
          <w:szCs w:val="28"/>
          <w:rtl/>
          <w:lang w:bidi="fa-IR"/>
        </w:rPr>
        <w:t xml:space="preserve"> شيء تراضى عليه الناس» هو جواز جعل الحقوق الغير المالي</w:t>
      </w:r>
      <w:r>
        <w:rPr>
          <w:rFonts w:cs="Abz-2 (Badr)" w:hint="cs"/>
          <w:sz w:val="28"/>
          <w:szCs w:val="28"/>
          <w:rtl/>
          <w:lang w:bidi="fa-IR"/>
        </w:rPr>
        <w:t>ّ</w:t>
      </w:r>
      <w:r w:rsidRPr="005E4870">
        <w:rPr>
          <w:rFonts w:cs="Abz-2 (Badr)"/>
          <w:sz w:val="28"/>
          <w:szCs w:val="28"/>
          <w:rtl/>
          <w:lang w:bidi="fa-IR"/>
        </w:rPr>
        <w:t>ة أيضا</w:t>
      </w:r>
      <w:r>
        <w:rPr>
          <w:rFonts w:cs="Abz-2 (Badr)" w:hint="cs"/>
          <w:sz w:val="28"/>
          <w:szCs w:val="28"/>
          <w:rtl/>
          <w:lang w:bidi="fa-IR"/>
        </w:rPr>
        <w:t>ً</w:t>
      </w:r>
      <w:r w:rsidRPr="005E4870">
        <w:rPr>
          <w:rFonts w:cs="Abz-2 (Badr)"/>
          <w:sz w:val="28"/>
          <w:szCs w:val="28"/>
          <w:rtl/>
          <w:lang w:bidi="fa-IR"/>
        </w:rPr>
        <w:t xml:space="preserve"> صداقا</w:t>
      </w:r>
      <w:r>
        <w:rPr>
          <w:rFonts w:cs="Abz-2 (Badr)" w:hint="cs"/>
          <w:sz w:val="28"/>
          <w:szCs w:val="28"/>
          <w:rtl/>
          <w:lang w:bidi="fa-IR"/>
        </w:rPr>
        <w:t>ً</w:t>
      </w:r>
      <w:r w:rsidRPr="005E4870">
        <w:rPr>
          <w:rFonts w:cs="Abz-2 (Badr)"/>
          <w:sz w:val="28"/>
          <w:szCs w:val="28"/>
          <w:rtl/>
          <w:lang w:bidi="fa-IR"/>
        </w:rPr>
        <w:t>، كحقّ‌ التحجير وغيره من الحقوق الغير المالي</w:t>
      </w:r>
      <w:r>
        <w:rPr>
          <w:rFonts w:cs="Abz-2 (Badr)" w:hint="cs"/>
          <w:sz w:val="28"/>
          <w:szCs w:val="28"/>
          <w:rtl/>
          <w:lang w:bidi="fa-IR"/>
        </w:rPr>
        <w:t>ّ</w:t>
      </w:r>
      <w:r w:rsidRPr="005E4870">
        <w:rPr>
          <w:rFonts w:cs="Abz-2 (Badr)"/>
          <w:sz w:val="28"/>
          <w:szCs w:val="28"/>
          <w:rtl/>
          <w:lang w:bidi="fa-IR"/>
        </w:rPr>
        <w:t>ة القابلة للنقل.</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1"/>
      </w:r>
    </w:p>
    <w:p w14:paraId="0E66928F" w14:textId="77777777" w:rsidR="00404302" w:rsidRDefault="00404302" w:rsidP="00404302">
      <w:pPr>
        <w:widowControl w:val="0"/>
        <w:bidi/>
        <w:spacing w:after="0"/>
        <w:ind w:firstLine="284"/>
        <w:jc w:val="both"/>
        <w:rPr>
          <w:rFonts w:cs="Abz-2 (Badr)"/>
          <w:sz w:val="28"/>
          <w:szCs w:val="28"/>
          <w:rtl/>
          <w:lang w:bidi="fa-IR"/>
        </w:rPr>
      </w:pPr>
      <w:r>
        <w:rPr>
          <w:rFonts w:cs="Abz-2 (Badr)" w:hint="cs"/>
          <w:sz w:val="28"/>
          <w:szCs w:val="28"/>
          <w:rtl/>
          <w:lang w:bidi="fa-IR"/>
        </w:rPr>
        <w:t xml:space="preserve">اما حق اين است که مدعای صاحب جواهر در هر دو مورد قابل التزام است و اشکال شيخ بر ايشان وارد نيست، </w:t>
      </w:r>
      <w:r>
        <w:rPr>
          <w:rFonts w:cs="Abz-2 (Badr)" w:hint="cs"/>
          <w:sz w:val="28"/>
          <w:szCs w:val="28"/>
          <w:rtl/>
          <w:lang w:bidi="fa-IR"/>
        </w:rPr>
        <w:lastRenderedPageBreak/>
        <w:t>زيرا اولاً: حقوقی که عوض در معاملات مالی واقع می</w:t>
      </w:r>
      <w:r>
        <w:rPr>
          <w:rFonts w:cs="Abz-2 (Badr)"/>
          <w:sz w:val="28"/>
          <w:szCs w:val="28"/>
          <w:rtl/>
          <w:lang w:bidi="fa-IR"/>
        </w:rPr>
        <w:softHyphen/>
      </w:r>
      <w:r>
        <w:rPr>
          <w:rFonts w:cs="Abz-2 (Badr)" w:hint="cs"/>
          <w:sz w:val="28"/>
          <w:szCs w:val="28"/>
          <w:rtl/>
          <w:lang w:bidi="fa-IR"/>
        </w:rPr>
        <w:t>شوند، حق مالی هستند و حق تحجير از زمره آن حقوق است و مدعای شيخ مبنی بر عدم جواز حق تحجير به عنوان عوض اجاره يا بيع، مدعای صحيحی نيست. بنابر اين قرار دادن چنين حقوقی به عنوان مهر همان گونه که خود شيخ نيز در نهايت کلام به آن ملتزم شده</w:t>
      </w:r>
      <w:r>
        <w:rPr>
          <w:rFonts w:cs="Abz-2 (Badr)"/>
          <w:sz w:val="28"/>
          <w:szCs w:val="28"/>
          <w:rtl/>
          <w:lang w:bidi="fa-IR"/>
        </w:rPr>
        <w:softHyphen/>
      </w:r>
      <w:r>
        <w:rPr>
          <w:rFonts w:cs="Abz-2 (Badr)" w:hint="cs"/>
          <w:sz w:val="28"/>
          <w:szCs w:val="28"/>
          <w:rtl/>
          <w:lang w:bidi="fa-IR"/>
        </w:rPr>
        <w:t>اند، اشکالی ندارد.</w:t>
      </w:r>
    </w:p>
    <w:p w14:paraId="101139D0" w14:textId="77777777" w:rsidR="00404302" w:rsidRDefault="00404302" w:rsidP="00404302">
      <w:pPr>
        <w:widowControl w:val="0"/>
        <w:bidi/>
        <w:spacing w:after="0"/>
        <w:ind w:firstLine="284"/>
        <w:jc w:val="both"/>
        <w:rPr>
          <w:rFonts w:cs="Abz-2 (Badr)"/>
          <w:sz w:val="28"/>
          <w:szCs w:val="28"/>
          <w:rtl/>
          <w:lang w:bidi="fa-IR"/>
        </w:rPr>
      </w:pPr>
      <w:r>
        <w:rPr>
          <w:rFonts w:cs="Abz-2 (Badr)" w:hint="cs"/>
          <w:sz w:val="28"/>
          <w:szCs w:val="28"/>
          <w:rtl/>
          <w:lang w:bidi="fa-IR"/>
        </w:rPr>
        <w:t>اما عمل حرّ نيز چون امکان تميک و تملّک را دارد، مشمول اطلاقات ادله است و مضمون نبودن آن به نحو مطلق نيز صحيح نيست.</w:t>
      </w:r>
    </w:p>
    <w:p w14:paraId="7FE3AD6F" w14:textId="77777777" w:rsidR="00404302" w:rsidRDefault="00404302" w:rsidP="00404302">
      <w:pPr>
        <w:widowControl w:val="0"/>
        <w:bidi/>
        <w:spacing w:after="0"/>
        <w:ind w:firstLine="284"/>
        <w:jc w:val="both"/>
        <w:rPr>
          <w:rFonts w:cs="Abz-2 (Badr)"/>
          <w:sz w:val="28"/>
          <w:szCs w:val="28"/>
          <w:rtl/>
          <w:lang w:bidi="fa-IR"/>
        </w:rPr>
      </w:pPr>
      <w:r>
        <w:rPr>
          <w:rFonts w:cs="Abz-2 (Badr)" w:hint="cs"/>
          <w:sz w:val="28"/>
          <w:szCs w:val="28"/>
          <w:rtl/>
          <w:lang w:bidi="fa-IR"/>
        </w:rPr>
        <w:t>و ثانياً: حقوقی که فقط قابليت اسقاط دارند نه انتقال، دارای ماليت عرفی نيستند، فلذا اطلاقات ادله شامل حال آنان نمی</w:t>
      </w:r>
      <w:r>
        <w:rPr>
          <w:rFonts w:cs="Abz-2 (Badr)"/>
          <w:sz w:val="28"/>
          <w:szCs w:val="28"/>
          <w:rtl/>
          <w:lang w:bidi="fa-IR"/>
        </w:rPr>
        <w:softHyphen/>
      </w:r>
      <w:r>
        <w:rPr>
          <w:rFonts w:cs="Abz-2 (Badr)" w:hint="cs"/>
          <w:sz w:val="28"/>
          <w:szCs w:val="28"/>
          <w:rtl/>
          <w:lang w:bidi="fa-IR"/>
        </w:rPr>
        <w:t>گردد.</w:t>
      </w:r>
    </w:p>
    <w:p w14:paraId="5C818976" w14:textId="77777777" w:rsidR="00404302" w:rsidRDefault="00404302" w:rsidP="00404302">
      <w:pPr>
        <w:widowControl w:val="0"/>
        <w:bidi/>
        <w:spacing w:after="0"/>
        <w:ind w:firstLine="284"/>
        <w:jc w:val="both"/>
        <w:rPr>
          <w:rFonts w:cs="Abz-2 (Badr)"/>
          <w:sz w:val="28"/>
          <w:szCs w:val="28"/>
          <w:rtl/>
          <w:lang w:bidi="fa-IR"/>
        </w:rPr>
      </w:pPr>
      <w:r>
        <w:rPr>
          <w:rFonts w:cs="Abz-2 (Badr)" w:hint="cs"/>
          <w:sz w:val="28"/>
          <w:szCs w:val="28"/>
          <w:rtl/>
          <w:lang w:bidi="fa-IR"/>
        </w:rPr>
        <w:t>گفته نشود که هر چيزی که بتواند مقابل مال واقع شود دارای ماليت است.</w:t>
      </w:r>
    </w:p>
    <w:p w14:paraId="708363BC" w14:textId="77777777" w:rsidR="00404302" w:rsidRDefault="00404302" w:rsidP="00404302">
      <w:pPr>
        <w:widowControl w:val="0"/>
        <w:bidi/>
        <w:spacing w:after="0"/>
        <w:ind w:firstLine="284"/>
        <w:jc w:val="both"/>
        <w:rPr>
          <w:rFonts w:cs="Abz-2 (Badr)"/>
          <w:sz w:val="28"/>
          <w:szCs w:val="28"/>
          <w:rtl/>
          <w:lang w:bidi="fa-IR"/>
        </w:rPr>
      </w:pPr>
      <w:r>
        <w:rPr>
          <w:rFonts w:cs="Abz-2 (Badr)" w:hint="cs"/>
          <w:sz w:val="28"/>
          <w:szCs w:val="28"/>
          <w:rtl/>
          <w:lang w:bidi="fa-IR"/>
        </w:rPr>
        <w:t>زيرا پاسخ اين است که آنچه که مقابل مال واقع می</w:t>
      </w:r>
      <w:r>
        <w:rPr>
          <w:rFonts w:cs="Abz-2 (Badr)"/>
          <w:sz w:val="28"/>
          <w:szCs w:val="28"/>
          <w:rtl/>
          <w:lang w:bidi="fa-IR"/>
        </w:rPr>
        <w:softHyphen/>
      </w:r>
      <w:r>
        <w:rPr>
          <w:rFonts w:cs="Abz-2 (Badr)" w:hint="cs"/>
          <w:sz w:val="28"/>
          <w:szCs w:val="28"/>
          <w:rtl/>
          <w:lang w:bidi="fa-IR"/>
        </w:rPr>
        <w:t>شود، اعم از مال است و مال چيزی است امکان تمليک و تملّک آن وجود داشته باشد. فلذا اگر کسی در عقد صلح، نکاح يا طلاق را با مالی مصالحه کند، اين مطلب به معنای اين نيست که نکاح يا طلاق دارای ماليت عرفی هستند.</w:t>
      </w:r>
    </w:p>
    <w:p w14:paraId="7B960467" w14:textId="77777777" w:rsidR="00404302" w:rsidRDefault="00404302" w:rsidP="00404302">
      <w:pPr>
        <w:widowControl w:val="0"/>
        <w:bidi/>
        <w:spacing w:after="0"/>
        <w:ind w:firstLine="284"/>
        <w:jc w:val="both"/>
        <w:rPr>
          <w:rFonts w:cs="Abz-2 (Badr)"/>
          <w:sz w:val="28"/>
          <w:szCs w:val="28"/>
          <w:rtl/>
          <w:lang w:bidi="fa-IR"/>
        </w:rPr>
      </w:pPr>
      <w:r>
        <w:rPr>
          <w:rFonts w:cs="Abz-2 (Badr)" w:hint="cs"/>
          <w:sz w:val="28"/>
          <w:szCs w:val="28"/>
          <w:rtl/>
          <w:lang w:bidi="fa-IR"/>
        </w:rPr>
        <w:t>مؤيد اين مطلب نيز اين است که در کلماتی که سابقاً از اصحاب گذشت، دو قيد برای مهر ذکر شده بود: ماليت و امکان تمليک و تملّک.</w:t>
      </w:r>
    </w:p>
    <w:p w14:paraId="4533CCD8" w14:textId="77777777" w:rsidR="00404302" w:rsidRDefault="00404302" w:rsidP="00404302">
      <w:pPr>
        <w:widowControl w:val="0"/>
        <w:bidi/>
        <w:spacing w:after="0"/>
        <w:ind w:firstLine="284"/>
        <w:jc w:val="both"/>
        <w:rPr>
          <w:rFonts w:cs="Abz-2 (Badr)"/>
          <w:sz w:val="28"/>
          <w:szCs w:val="28"/>
          <w:rtl/>
          <w:lang w:bidi="fa-IR"/>
        </w:rPr>
      </w:pPr>
      <w:r>
        <w:rPr>
          <w:rFonts w:cs="Abz-2 (Badr)" w:hint="cs"/>
          <w:sz w:val="28"/>
          <w:szCs w:val="28"/>
          <w:rtl/>
          <w:lang w:bidi="fa-IR"/>
        </w:rPr>
        <w:t>در نتيجه مدعای شيخ مبنی بر اين که اشکالی که در اين حقوق برای مهر قرار گرفتن آنها وجود دارد، در حقوقی مثل حق تحجير نيز موجود است، اشکال واردی نيست.</w:t>
      </w:r>
    </w:p>
    <w:p w14:paraId="6F4643D2" w14:textId="77777777" w:rsidR="00404302" w:rsidRDefault="00404302" w:rsidP="00404302">
      <w:pPr>
        <w:widowControl w:val="0"/>
        <w:bidi/>
        <w:spacing w:after="0"/>
        <w:ind w:firstLine="284"/>
        <w:jc w:val="both"/>
        <w:rPr>
          <w:rFonts w:cs="Abz-2 (Badr)"/>
          <w:sz w:val="28"/>
          <w:szCs w:val="28"/>
          <w:rtl/>
          <w:lang w:bidi="fa-IR"/>
        </w:rPr>
      </w:pPr>
      <w:bookmarkStart w:id="0" w:name="_Hlk120389776"/>
      <w:r>
        <w:rPr>
          <w:rFonts w:cs="Abz-2 (Badr)" w:hint="cs"/>
          <w:sz w:val="28"/>
          <w:szCs w:val="28"/>
          <w:rtl/>
          <w:lang w:bidi="fa-IR"/>
        </w:rPr>
        <w:t>اما اگر زوج مال غير را به عنوان مهر زوجه قرار دهد، آيا اين مهر صحيح است يا فاسد؟</w:t>
      </w:r>
    </w:p>
    <w:p w14:paraId="75A4C8D2" w14:textId="77777777" w:rsidR="00404302" w:rsidRDefault="00404302" w:rsidP="00404302">
      <w:pPr>
        <w:widowControl w:val="0"/>
        <w:bidi/>
        <w:spacing w:after="0"/>
        <w:ind w:firstLine="284"/>
        <w:jc w:val="both"/>
        <w:rPr>
          <w:rFonts w:cs="Abz-2 (Badr)"/>
          <w:sz w:val="28"/>
          <w:szCs w:val="28"/>
          <w:rtl/>
          <w:lang w:bidi="fa-IR"/>
        </w:rPr>
      </w:pPr>
      <w:r>
        <w:rPr>
          <w:rFonts w:cs="Abz-2 (Badr)" w:hint="cs"/>
          <w:sz w:val="28"/>
          <w:szCs w:val="28"/>
          <w:rtl/>
          <w:lang w:bidi="fa-IR"/>
        </w:rPr>
        <w:t>صاحب جواهر کلام محقق مبنی بر لزوم امکان تملک در مهر را به معنای امکان فعلی آن در نظر گرفته است، فلذا در صورتی که زوج بدون رضايت صاحب مال، مالی را به عنوان مهر زوجه قرار دهد، اين مهر را فاسد می</w:t>
      </w:r>
      <w:r>
        <w:rPr>
          <w:rFonts w:cs="Abz-2 (Badr)"/>
          <w:sz w:val="28"/>
          <w:szCs w:val="28"/>
          <w:rtl/>
          <w:lang w:bidi="fa-IR"/>
        </w:rPr>
        <w:softHyphen/>
      </w:r>
      <w:r>
        <w:rPr>
          <w:rFonts w:cs="Abz-2 (Badr)" w:hint="cs"/>
          <w:sz w:val="28"/>
          <w:szCs w:val="28"/>
          <w:rtl/>
          <w:lang w:bidi="fa-IR"/>
        </w:rPr>
        <w:t>داند.</w:t>
      </w:r>
    </w:p>
    <w:p w14:paraId="4DB9121B" w14:textId="77777777" w:rsidR="00404302" w:rsidRDefault="00404302" w:rsidP="00404302">
      <w:pPr>
        <w:widowControl w:val="0"/>
        <w:bidi/>
        <w:spacing w:after="0"/>
        <w:ind w:firstLine="284"/>
        <w:jc w:val="both"/>
        <w:rPr>
          <w:rFonts w:cs="Abz-2 (Badr)"/>
          <w:sz w:val="28"/>
          <w:szCs w:val="28"/>
          <w:rtl/>
          <w:lang w:bidi="fa-IR"/>
        </w:rPr>
      </w:pPr>
      <w:r>
        <w:rPr>
          <w:rFonts w:cs="Abz-2 (Badr)" w:hint="cs"/>
          <w:sz w:val="28"/>
          <w:szCs w:val="28"/>
          <w:rtl/>
          <w:lang w:bidi="fa-IR"/>
        </w:rPr>
        <w:t>بلکه در صورتی که صاحب مال بعداً اجازه دهد نيز اين مطلب را مصحّح مهر بودن آن مال نمی</w:t>
      </w:r>
      <w:r>
        <w:rPr>
          <w:rFonts w:cs="Abz-2 (Badr)"/>
          <w:sz w:val="28"/>
          <w:szCs w:val="28"/>
          <w:rtl/>
          <w:lang w:bidi="fa-IR"/>
        </w:rPr>
        <w:softHyphen/>
      </w:r>
      <w:r>
        <w:rPr>
          <w:rFonts w:cs="Abz-2 (Badr)" w:hint="cs"/>
          <w:sz w:val="28"/>
          <w:szCs w:val="28"/>
          <w:rtl/>
          <w:lang w:bidi="fa-IR"/>
        </w:rPr>
        <w:t>داند، مگر اين که اين اجازه به اين معنا باشد که ابتدا مال به ملکيت زوج دربيايد و سپس از ملک زوج به ملکيت زوجه وارد شود، زيرا مهر به عنوان عوض منافع بضع است و بايد از ملک کسی خارج شود که در برابر آن صاحب منافع بضع شده است.</w:t>
      </w:r>
      <w:r w:rsidRPr="0064364F">
        <w:rPr>
          <w:rStyle w:val="FootnoteReference"/>
          <w:rFonts w:cs="Abz-2 (Badr)"/>
          <w:color w:val="000000" w:themeColor="text1"/>
          <w:sz w:val="28"/>
          <w:szCs w:val="28"/>
          <w:rtl/>
          <w:lang w:bidi="fa-IR"/>
        </w:rPr>
        <w:footnoteReference w:id="2"/>
      </w:r>
    </w:p>
    <w:p w14:paraId="4FF86C5A" w14:textId="77777777" w:rsidR="00404302" w:rsidRDefault="00404302" w:rsidP="00404302">
      <w:pPr>
        <w:widowControl w:val="0"/>
        <w:bidi/>
        <w:spacing w:after="0"/>
        <w:ind w:firstLine="284"/>
        <w:jc w:val="both"/>
        <w:rPr>
          <w:rFonts w:cs="Abz-2 (Badr)"/>
          <w:sz w:val="28"/>
          <w:szCs w:val="28"/>
          <w:rtl/>
          <w:lang w:bidi="fa-IR"/>
        </w:rPr>
      </w:pPr>
      <w:r>
        <w:rPr>
          <w:rFonts w:cs="Abz-2 (Badr)" w:hint="cs"/>
          <w:sz w:val="28"/>
          <w:szCs w:val="28"/>
          <w:rtl/>
          <w:lang w:bidi="fa-IR"/>
        </w:rPr>
        <w:t xml:space="preserve">ولی حق اين است که اجازه بعدی صاحب مال مصحّح مهر قرار گرفتن مال به عنوان مهر است و لزومی برای اين که آن مال ابتدا به ملکيت زوج درآمده و سپس از ملک او به ملکيت زوجه وارد شود، وجود ندارد، زيرا اولاً: در </w:t>
      </w:r>
      <w:r>
        <w:rPr>
          <w:rFonts w:cs="Abz-2 (Badr)" w:hint="cs"/>
          <w:sz w:val="28"/>
          <w:szCs w:val="28"/>
          <w:rtl/>
          <w:lang w:bidi="fa-IR"/>
        </w:rPr>
        <w:lastRenderedPageBreak/>
        <w:t>معاوضات نيز اگرچه سابقاً قائل به اين شديم که عوض از آن کسی می</w:t>
      </w:r>
      <w:r>
        <w:rPr>
          <w:rFonts w:cs="Abz-2 (Badr)"/>
          <w:sz w:val="28"/>
          <w:szCs w:val="28"/>
          <w:rtl/>
          <w:lang w:bidi="fa-IR"/>
        </w:rPr>
        <w:softHyphen/>
      </w:r>
      <w:r>
        <w:rPr>
          <w:rFonts w:cs="Abz-2 (Badr)" w:hint="cs"/>
          <w:sz w:val="28"/>
          <w:szCs w:val="28"/>
          <w:rtl/>
          <w:lang w:bidi="fa-IR"/>
        </w:rPr>
        <w:t>شود که معوض از مليت او خارج می</w:t>
      </w:r>
      <w:r>
        <w:rPr>
          <w:rFonts w:cs="Abz-2 (Badr)"/>
          <w:sz w:val="28"/>
          <w:szCs w:val="28"/>
          <w:rtl/>
          <w:lang w:bidi="fa-IR"/>
        </w:rPr>
        <w:softHyphen/>
      </w:r>
      <w:r>
        <w:rPr>
          <w:rFonts w:cs="Abz-2 (Badr)" w:hint="cs"/>
          <w:sz w:val="28"/>
          <w:szCs w:val="28"/>
          <w:rtl/>
          <w:lang w:bidi="fa-IR"/>
        </w:rPr>
        <w:t>گردد و بالعکس، اما اين مطلب را بدين جهت ملتزم شديم که عرف قائل به اين مطلب است، وگرنه منع عقلی برای اين که عوض را کسی داده و معوض به کسی ديگری برسد، وجود ندارد. فلذا در خصوص مهر چون عرف منعی برای اين که غير زوج آن را به ملکيت زوجه دربياورد ندارد، می</w:t>
      </w:r>
      <w:r>
        <w:rPr>
          <w:rFonts w:cs="Abz-2 (Badr)"/>
          <w:sz w:val="28"/>
          <w:szCs w:val="28"/>
          <w:rtl/>
          <w:lang w:bidi="fa-IR"/>
        </w:rPr>
        <w:softHyphen/>
      </w:r>
      <w:r>
        <w:rPr>
          <w:rFonts w:cs="Abz-2 (Badr)" w:hint="cs"/>
          <w:sz w:val="28"/>
          <w:szCs w:val="28"/>
          <w:rtl/>
          <w:lang w:bidi="fa-IR"/>
        </w:rPr>
        <w:t>توان قائل به امکان اين مطب شد.</w:t>
      </w:r>
    </w:p>
    <w:p w14:paraId="08618AAC" w14:textId="77777777" w:rsidR="00404302" w:rsidRDefault="00404302" w:rsidP="00404302">
      <w:pPr>
        <w:widowControl w:val="0"/>
        <w:bidi/>
        <w:spacing w:after="0"/>
        <w:ind w:firstLine="284"/>
        <w:jc w:val="both"/>
        <w:rPr>
          <w:rFonts w:cs="Abz-2 (Badr)"/>
          <w:sz w:val="28"/>
          <w:szCs w:val="28"/>
          <w:rtl/>
          <w:lang w:bidi="fa-IR"/>
        </w:rPr>
      </w:pPr>
      <w:r>
        <w:rPr>
          <w:rFonts w:cs="Abz-2 (Badr)" w:hint="cs"/>
          <w:sz w:val="28"/>
          <w:szCs w:val="28"/>
          <w:rtl/>
          <w:lang w:bidi="fa-IR"/>
        </w:rPr>
        <w:t>و ثانياً: رابطه مهر و بضع، رابطه عوض و معوض نيست، در نتيجه اگر هم در معاوضات قائل به اشتراط مطلب مذکور بشويم، اين قاعده در خصوص مهر جاری نخواهد بود.</w:t>
      </w:r>
    </w:p>
    <w:p w14:paraId="21119106" w14:textId="77777777" w:rsidR="00404302" w:rsidRDefault="00404302" w:rsidP="00404302">
      <w:pPr>
        <w:widowControl w:val="0"/>
        <w:bidi/>
        <w:spacing w:after="0"/>
        <w:ind w:firstLine="284"/>
        <w:jc w:val="both"/>
        <w:rPr>
          <w:rFonts w:cs="Abz-2 (Badr)"/>
          <w:sz w:val="28"/>
          <w:szCs w:val="28"/>
          <w:rtl/>
          <w:lang w:bidi="fa-IR"/>
        </w:rPr>
      </w:pPr>
      <w:r>
        <w:rPr>
          <w:rFonts w:cs="Abz-2 (Badr)" w:hint="cs"/>
          <w:sz w:val="28"/>
          <w:szCs w:val="28"/>
          <w:rtl/>
          <w:lang w:bidi="fa-IR"/>
        </w:rPr>
        <w:t>به همين جهت در برخی از اخبار آمده است که اگر ولی صغير او را انکاح کند و صغير مالی نداشته باشد، مهر بر ذمه ولی خواهد بود.</w:t>
      </w:r>
    </w:p>
    <w:p w14:paraId="39F550EC" w14:textId="77777777" w:rsidR="00404302" w:rsidRDefault="00404302" w:rsidP="00404302">
      <w:pPr>
        <w:widowControl w:val="0"/>
        <w:bidi/>
        <w:spacing w:after="0"/>
        <w:ind w:firstLine="284"/>
        <w:jc w:val="both"/>
        <w:rPr>
          <w:rFonts w:cs="Abz-2 (Badr)"/>
          <w:sz w:val="28"/>
          <w:szCs w:val="28"/>
          <w:rtl/>
          <w:lang w:bidi="fa-IR"/>
        </w:rPr>
      </w:pPr>
      <w:r>
        <w:rPr>
          <w:rFonts w:cs="Abz-2 (Badr)" w:hint="cs"/>
          <w:sz w:val="28"/>
          <w:szCs w:val="28"/>
          <w:rtl/>
          <w:lang w:bidi="fa-IR"/>
        </w:rPr>
        <w:t>وقال العلامة في القواعد: «</w:t>
      </w:r>
      <w:r w:rsidRPr="002C6471">
        <w:rPr>
          <w:rFonts w:cs="Abz-2 (Badr)"/>
          <w:sz w:val="28"/>
          <w:szCs w:val="28"/>
          <w:rtl/>
          <w:lang w:bidi="fa-IR"/>
        </w:rPr>
        <w:t>لو زوّج الأب أو الجد</w:t>
      </w:r>
      <w:r>
        <w:rPr>
          <w:rFonts w:cs="Abz-2 (Badr)" w:hint="cs"/>
          <w:sz w:val="28"/>
          <w:szCs w:val="28"/>
          <w:rtl/>
          <w:lang w:bidi="fa-IR"/>
        </w:rPr>
        <w:t>ّ</w:t>
      </w:r>
      <w:r w:rsidRPr="002C6471">
        <w:rPr>
          <w:rFonts w:cs="Abz-2 (Badr)"/>
          <w:sz w:val="28"/>
          <w:szCs w:val="28"/>
          <w:rtl/>
          <w:lang w:bidi="fa-IR"/>
        </w:rPr>
        <w:t xml:space="preserve"> له الصغير صحّ والمهر على الولد إن كان موسرا</w:t>
      </w:r>
      <w:r>
        <w:rPr>
          <w:rFonts w:cs="Abz-2 (Badr)" w:hint="cs"/>
          <w:sz w:val="28"/>
          <w:szCs w:val="28"/>
          <w:rtl/>
          <w:lang w:bidi="fa-IR"/>
        </w:rPr>
        <w:t>ً</w:t>
      </w:r>
      <w:r w:rsidRPr="002C6471">
        <w:rPr>
          <w:rFonts w:cs="Abz-2 (Badr)"/>
          <w:sz w:val="28"/>
          <w:szCs w:val="28"/>
          <w:rtl/>
          <w:lang w:bidi="fa-IR"/>
        </w:rPr>
        <w:t>، وإلا كان المهر في عهدة الأب أو الجد</w:t>
      </w:r>
      <w:r>
        <w:rPr>
          <w:rFonts w:cs="Abz-2 (Badr)" w:hint="cs"/>
          <w:sz w:val="28"/>
          <w:szCs w:val="28"/>
          <w:rtl/>
          <w:lang w:bidi="fa-IR"/>
        </w:rPr>
        <w:t>ّ</w:t>
      </w:r>
      <w:r w:rsidRPr="002C6471">
        <w:rPr>
          <w:rFonts w:cs="Abz-2 (Badr)"/>
          <w:sz w:val="28"/>
          <w:szCs w:val="28"/>
          <w:rtl/>
          <w:lang w:bidi="fa-IR"/>
        </w:rPr>
        <w:t>.</w:t>
      </w:r>
      <w:r>
        <w:rPr>
          <w:rFonts w:cs="Abz-2 (Badr)" w:hint="cs"/>
          <w:sz w:val="28"/>
          <w:szCs w:val="28"/>
          <w:rtl/>
          <w:lang w:bidi="fa-IR"/>
        </w:rPr>
        <w:t xml:space="preserve"> </w:t>
      </w:r>
      <w:r w:rsidRPr="002C6471">
        <w:rPr>
          <w:rFonts w:cs="Abz-2 (Badr)"/>
          <w:sz w:val="28"/>
          <w:szCs w:val="28"/>
          <w:rtl/>
          <w:lang w:bidi="fa-IR"/>
        </w:rPr>
        <w:t>فإن مات أ</w:t>
      </w:r>
      <w:r>
        <w:rPr>
          <w:rFonts w:cs="Abz-2 (Badr)" w:hint="cs"/>
          <w:sz w:val="28"/>
          <w:szCs w:val="28"/>
          <w:rtl/>
          <w:lang w:bidi="fa-IR"/>
        </w:rPr>
        <w:t>ُ</w:t>
      </w:r>
      <w:r w:rsidRPr="002C6471">
        <w:rPr>
          <w:rFonts w:cs="Abz-2 (Badr)"/>
          <w:sz w:val="28"/>
          <w:szCs w:val="28"/>
          <w:rtl/>
          <w:lang w:bidi="fa-IR"/>
        </w:rPr>
        <w:t>خرج المهر من صلب تركته، سواء بلغ الولد وأيسر أو لا.</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3"/>
      </w:r>
    </w:p>
    <w:p w14:paraId="45E78FFF" w14:textId="5C4FD5C7" w:rsidR="003A4984" w:rsidRPr="005F7100" w:rsidRDefault="00404302" w:rsidP="00FE7F32">
      <w:pPr>
        <w:widowControl w:val="0"/>
        <w:bidi/>
        <w:spacing w:after="0"/>
        <w:ind w:firstLine="284"/>
        <w:jc w:val="both"/>
        <w:rPr>
          <w:rFonts w:cs="Abz-2 (Badr)"/>
          <w:sz w:val="28"/>
          <w:szCs w:val="28"/>
          <w:rtl/>
          <w:lang w:bidi="fa-IR"/>
        </w:rPr>
      </w:pPr>
      <w:r>
        <w:rPr>
          <w:rFonts w:cs="Abz-2 (Badr)" w:hint="cs"/>
          <w:sz w:val="28"/>
          <w:szCs w:val="28"/>
          <w:rtl/>
          <w:lang w:bidi="fa-IR"/>
        </w:rPr>
        <w:t>و اين مسأله و نيز اين مطلب که اگر معلوم شود عين خارجی که مهر قرار داده شده است، مال غير است و صاحب مال اجازه ندهد، تکليف مهر چه خواهد بود، در مسائل آتی خواهد آمد ان شاء الله.</w:t>
      </w:r>
      <w:bookmarkEnd w:id="0"/>
    </w:p>
    <w:sectPr w:rsidR="003A4984" w:rsidRPr="005F7100" w:rsidSect="00B943C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86C4A" w14:textId="77777777" w:rsidR="00F64940" w:rsidRDefault="00F64940" w:rsidP="00F71127">
      <w:pPr>
        <w:spacing w:after="0" w:line="240" w:lineRule="auto"/>
      </w:pPr>
      <w:r>
        <w:separator/>
      </w:r>
    </w:p>
  </w:endnote>
  <w:endnote w:type="continuationSeparator" w:id="0">
    <w:p w14:paraId="55040F8F" w14:textId="77777777" w:rsidR="00F64940" w:rsidRDefault="00F6494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2402A" w14:textId="77777777" w:rsidR="001320B3" w:rsidRDefault="001320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A8A16" w14:textId="77777777" w:rsidR="001320B3" w:rsidRDefault="001320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51049" w14:textId="77777777" w:rsidR="00F64940" w:rsidRDefault="00F64940" w:rsidP="00EE25C0">
      <w:pPr>
        <w:bidi/>
        <w:spacing w:after="0" w:line="240" w:lineRule="auto"/>
      </w:pPr>
      <w:r>
        <w:separator/>
      </w:r>
    </w:p>
  </w:footnote>
  <w:footnote w:type="continuationSeparator" w:id="0">
    <w:p w14:paraId="35786A20" w14:textId="77777777" w:rsidR="00F64940" w:rsidRDefault="00F64940" w:rsidP="00F71127">
      <w:pPr>
        <w:bidi/>
        <w:spacing w:after="0" w:line="240" w:lineRule="auto"/>
      </w:pPr>
      <w:r>
        <w:continuationSeparator/>
      </w:r>
    </w:p>
  </w:footnote>
  <w:footnote w:id="1">
    <w:p w14:paraId="6F99B9CC" w14:textId="77777777" w:rsidR="00404302" w:rsidRPr="002D27AB" w:rsidRDefault="00404302" w:rsidP="00404302">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کتاب النکاح،ص255 - 257.</w:t>
      </w:r>
    </w:p>
  </w:footnote>
  <w:footnote w:id="2">
    <w:p w14:paraId="7779C8A8" w14:textId="77777777" w:rsidR="00404302" w:rsidRPr="002D27AB" w:rsidRDefault="00404302" w:rsidP="00404302">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جواهر،ج32،ص14.</w:t>
      </w:r>
    </w:p>
  </w:footnote>
  <w:footnote w:id="3">
    <w:p w14:paraId="1613D77C" w14:textId="77777777" w:rsidR="00404302" w:rsidRPr="002D27AB" w:rsidRDefault="00404302" w:rsidP="00404302">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CFECB" w14:textId="77777777" w:rsidR="001320B3" w:rsidRDefault="001320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A19C" w14:textId="518FD684" w:rsidR="001320B3" w:rsidRDefault="001320B3">
    <w:pPr>
      <w:pStyle w:val="Header"/>
    </w:pPr>
    <w:r>
      <w:rPr>
        <w:noProof/>
      </w:rPr>
      <mc:AlternateContent>
        <mc:Choice Requires="wps">
          <w:drawing>
            <wp:anchor distT="45720" distB="45720" distL="114300" distR="114300" simplePos="0" relativeHeight="251661312" behindDoc="0" locked="0" layoutInCell="1" allowOverlap="1" wp14:anchorId="16255F58" wp14:editId="6445E441">
              <wp:simplePos x="0" y="0"/>
              <wp:positionH relativeFrom="column">
                <wp:posOffset>3642360</wp:posOffset>
              </wp:positionH>
              <wp:positionV relativeFrom="paragraph">
                <wp:posOffset>83820</wp:posOffset>
              </wp:positionV>
              <wp:extent cx="2922270" cy="13182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270" cy="1318260"/>
                      </a:xfrm>
                      <a:prstGeom prst="rect">
                        <a:avLst/>
                      </a:prstGeom>
                      <a:solidFill>
                        <a:srgbClr val="FFFFFF"/>
                      </a:solidFill>
                      <a:ln w="9525">
                        <a:noFill/>
                        <a:miter lim="800000"/>
                        <a:headEnd/>
                        <a:tailEnd/>
                      </a:ln>
                    </wps:spPr>
                    <wps:txbx>
                      <w:txbxContent>
                        <w:p w14:paraId="2395E0DD" w14:textId="65AD4D06" w:rsidR="001320B3" w:rsidRDefault="001320B3" w:rsidP="001320B3">
                          <w:pPr>
                            <w:jc w:val="right"/>
                            <w:rPr>
                              <w:rFonts w:cs="B Mehr"/>
                            </w:rPr>
                          </w:pPr>
                          <w:r>
                            <w:rPr>
                              <w:rFonts w:cs="B Mehr" w:hint="cs"/>
                              <w:rtl/>
                            </w:rPr>
                            <w:t>تقریر درس خارج فقه استاد سید علی موسوی اردبیلی</w:t>
                          </w:r>
                        </w:p>
                        <w:p w14:paraId="47E03B80" w14:textId="77777777" w:rsidR="001320B3" w:rsidRDefault="001320B3" w:rsidP="001320B3">
                          <w:pPr>
                            <w:jc w:val="right"/>
                            <w:rPr>
                              <w:rFonts w:cs="B Mehr"/>
                            </w:rPr>
                          </w:pPr>
                          <w:r>
                            <w:rPr>
                              <w:rFonts w:cs="B Mehr" w:hint="cs"/>
                              <w:rtl/>
                            </w:rPr>
                            <w:t xml:space="preserve">مبحث: نکاح    / مهر </w:t>
                          </w:r>
                        </w:p>
                        <w:p w14:paraId="005786B4" w14:textId="0990EAFA" w:rsidR="001320B3" w:rsidRDefault="001320B3" w:rsidP="001320B3">
                          <w:pPr>
                            <w:jc w:val="right"/>
                            <w:rPr>
                              <w:rFonts w:cs="B Mehr"/>
                            </w:rPr>
                          </w:pPr>
                          <w:r>
                            <w:rPr>
                              <w:rFonts w:cs="B Mehr" w:hint="cs"/>
                              <w:rtl/>
                            </w:rPr>
                            <w:t xml:space="preserve">تاریخ:   </w:t>
                          </w:r>
                          <w:r>
                            <w:rPr>
                              <w:rFonts w:cs="B Mehr" w:hint="cs"/>
                              <w:rtl/>
                            </w:rPr>
                            <w:t>دو</w:t>
                          </w:r>
                          <w:r>
                            <w:rPr>
                              <w:rFonts w:cs="B Mehr" w:hint="cs"/>
                              <w:rtl/>
                            </w:rPr>
                            <w:t>شنبه ،</w:t>
                          </w:r>
                          <w:r>
                            <w:rPr>
                              <w:rFonts w:cs="B Mehr" w:hint="cs"/>
                              <w:rtl/>
                            </w:rPr>
                            <w:t>7</w:t>
                          </w:r>
                          <w:r>
                            <w:rPr>
                              <w:rFonts w:cs="B Mehr" w:hint="cs"/>
                              <w:rtl/>
                            </w:rPr>
                            <w:t xml:space="preserve">   آذر 1401ه.ش</w:t>
                          </w:r>
                        </w:p>
                        <w:p w14:paraId="38D75BC4" w14:textId="77777777" w:rsidR="001320B3" w:rsidRDefault="001320B3" w:rsidP="001320B3">
                          <w:pPr>
                            <w:jc w:val="right"/>
                            <w:rPr>
                              <w:rFonts w:cs="B Mehr"/>
                            </w:rPr>
                          </w:pPr>
                        </w:p>
                        <w:p w14:paraId="38E846C5" w14:textId="77777777" w:rsidR="001320B3" w:rsidRDefault="001320B3" w:rsidP="001320B3">
                          <w:pPr>
                            <w:jc w:val="right"/>
                            <w:rPr>
                              <w:rFonts w:cs="B Mehr"/>
                            </w:rPr>
                          </w:pPr>
                        </w:p>
                        <w:p w14:paraId="41EFD041" w14:textId="77777777" w:rsidR="001320B3" w:rsidRDefault="001320B3" w:rsidP="001320B3">
                          <w:pPr>
                            <w:jc w:val="right"/>
                            <w:rPr>
                              <w:rFonts w:cs="B Mehr"/>
                            </w:rPr>
                          </w:pPr>
                        </w:p>
                        <w:p w14:paraId="20B665BF" w14:textId="040C4485" w:rsidR="001320B3" w:rsidRDefault="001320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255F58" id="_x0000_t202" coordsize="21600,21600" o:spt="202" path="m,l,21600r21600,l21600,xe">
              <v:stroke joinstyle="miter"/>
              <v:path gradientshapeok="t" o:connecttype="rect"/>
            </v:shapetype>
            <v:shape id="Text Box 2" o:spid="_x0000_s1026" type="#_x0000_t202" style="position:absolute;margin-left:286.8pt;margin-top:6.6pt;width:230.1pt;height:103.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" stroked="f">
              <v:textbox>
                <w:txbxContent>
                  <w:p w14:paraId="2395E0DD" w14:textId="65AD4D06" w:rsidR="001320B3" w:rsidRDefault="001320B3" w:rsidP="001320B3">
                    <w:pPr>
                      <w:jc w:val="right"/>
                      <w:rPr>
                        <w:rFonts w:cs="B Mehr"/>
                      </w:rPr>
                    </w:pPr>
                    <w:r>
                      <w:rPr>
                        <w:rFonts w:cs="B Mehr" w:hint="cs"/>
                        <w:rtl/>
                      </w:rPr>
                      <w:t>تقریر درس خارج فقه استاد سید علی موسوی اردبیلی</w:t>
                    </w:r>
                  </w:p>
                  <w:p w14:paraId="47E03B80" w14:textId="77777777" w:rsidR="001320B3" w:rsidRDefault="001320B3" w:rsidP="001320B3">
                    <w:pPr>
                      <w:jc w:val="right"/>
                      <w:rPr>
                        <w:rFonts w:cs="B Mehr"/>
                      </w:rPr>
                    </w:pPr>
                    <w:r>
                      <w:rPr>
                        <w:rFonts w:cs="B Mehr" w:hint="cs"/>
                        <w:rtl/>
                      </w:rPr>
                      <w:t xml:space="preserve">مبحث: نکاح    / مهر </w:t>
                    </w:r>
                  </w:p>
                  <w:p w14:paraId="005786B4" w14:textId="0990EAFA" w:rsidR="001320B3" w:rsidRDefault="001320B3" w:rsidP="001320B3">
                    <w:pPr>
                      <w:jc w:val="right"/>
                      <w:rPr>
                        <w:rFonts w:cs="B Mehr"/>
                      </w:rPr>
                    </w:pPr>
                    <w:r>
                      <w:rPr>
                        <w:rFonts w:cs="B Mehr" w:hint="cs"/>
                        <w:rtl/>
                      </w:rPr>
                      <w:t xml:space="preserve">تاریخ:   </w:t>
                    </w:r>
                    <w:r>
                      <w:rPr>
                        <w:rFonts w:cs="B Mehr" w:hint="cs"/>
                        <w:rtl/>
                      </w:rPr>
                      <w:t>دو</w:t>
                    </w:r>
                    <w:r>
                      <w:rPr>
                        <w:rFonts w:cs="B Mehr" w:hint="cs"/>
                        <w:rtl/>
                      </w:rPr>
                      <w:t>شنبه ،</w:t>
                    </w:r>
                    <w:r>
                      <w:rPr>
                        <w:rFonts w:cs="B Mehr" w:hint="cs"/>
                        <w:rtl/>
                      </w:rPr>
                      <w:t>7</w:t>
                    </w:r>
                    <w:r>
                      <w:rPr>
                        <w:rFonts w:cs="B Mehr" w:hint="cs"/>
                        <w:rtl/>
                      </w:rPr>
                      <w:t xml:space="preserve">   آذر 1401ه.ش</w:t>
                    </w:r>
                  </w:p>
                  <w:p w14:paraId="38D75BC4" w14:textId="77777777" w:rsidR="001320B3" w:rsidRDefault="001320B3" w:rsidP="001320B3">
                    <w:pPr>
                      <w:jc w:val="right"/>
                      <w:rPr>
                        <w:rFonts w:cs="B Mehr"/>
                      </w:rPr>
                    </w:pPr>
                  </w:p>
                  <w:p w14:paraId="38E846C5" w14:textId="77777777" w:rsidR="001320B3" w:rsidRDefault="001320B3" w:rsidP="001320B3">
                    <w:pPr>
                      <w:jc w:val="right"/>
                      <w:rPr>
                        <w:rFonts w:cs="B Mehr"/>
                      </w:rPr>
                    </w:pPr>
                  </w:p>
                  <w:p w14:paraId="41EFD041" w14:textId="77777777" w:rsidR="001320B3" w:rsidRDefault="001320B3" w:rsidP="001320B3">
                    <w:pPr>
                      <w:jc w:val="right"/>
                      <w:rPr>
                        <w:rFonts w:cs="B Mehr"/>
                      </w:rPr>
                    </w:pPr>
                  </w:p>
                  <w:p w14:paraId="20B665BF" w14:textId="040C4485" w:rsidR="001320B3" w:rsidRDefault="001320B3"/>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C96875" wp14:editId="38B9163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24F43" w14:textId="77777777" w:rsidR="001320B3" w:rsidRDefault="001320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34448"/>
    <w:rsid w:val="0003525A"/>
    <w:rsid w:val="00036B68"/>
    <w:rsid w:val="00054C3B"/>
    <w:rsid w:val="000577BF"/>
    <w:rsid w:val="0007062A"/>
    <w:rsid w:val="00084447"/>
    <w:rsid w:val="00085EBF"/>
    <w:rsid w:val="000879BF"/>
    <w:rsid w:val="0009649A"/>
    <w:rsid w:val="000978E9"/>
    <w:rsid w:val="000A73A0"/>
    <w:rsid w:val="000B0685"/>
    <w:rsid w:val="000B64A7"/>
    <w:rsid w:val="000C4957"/>
    <w:rsid w:val="000D0B46"/>
    <w:rsid w:val="000E1CDA"/>
    <w:rsid w:val="000E2156"/>
    <w:rsid w:val="000F2E50"/>
    <w:rsid w:val="00101B80"/>
    <w:rsid w:val="001050A2"/>
    <w:rsid w:val="001149FA"/>
    <w:rsid w:val="00117D7D"/>
    <w:rsid w:val="00121124"/>
    <w:rsid w:val="001320B3"/>
    <w:rsid w:val="001420FB"/>
    <w:rsid w:val="00142696"/>
    <w:rsid w:val="00145844"/>
    <w:rsid w:val="00150806"/>
    <w:rsid w:val="0015228E"/>
    <w:rsid w:val="00183ED3"/>
    <w:rsid w:val="001922E4"/>
    <w:rsid w:val="00192F68"/>
    <w:rsid w:val="001B2ADB"/>
    <w:rsid w:val="001C3107"/>
    <w:rsid w:val="001D1305"/>
    <w:rsid w:val="001D4A4D"/>
    <w:rsid w:val="001F10F8"/>
    <w:rsid w:val="002133D5"/>
    <w:rsid w:val="0021414D"/>
    <w:rsid w:val="00222ADA"/>
    <w:rsid w:val="0025092B"/>
    <w:rsid w:val="00263A26"/>
    <w:rsid w:val="00264E4F"/>
    <w:rsid w:val="002829CF"/>
    <w:rsid w:val="00295DC1"/>
    <w:rsid w:val="0029688A"/>
    <w:rsid w:val="002A09CF"/>
    <w:rsid w:val="002A267D"/>
    <w:rsid w:val="002A6FA3"/>
    <w:rsid w:val="002B6537"/>
    <w:rsid w:val="002C7D85"/>
    <w:rsid w:val="002D0EF6"/>
    <w:rsid w:val="002D27AB"/>
    <w:rsid w:val="002E0246"/>
    <w:rsid w:val="002F3DC1"/>
    <w:rsid w:val="003014A6"/>
    <w:rsid w:val="00306FE4"/>
    <w:rsid w:val="00324BF0"/>
    <w:rsid w:val="00330590"/>
    <w:rsid w:val="00331893"/>
    <w:rsid w:val="00331A5F"/>
    <w:rsid w:val="00335969"/>
    <w:rsid w:val="003361EF"/>
    <w:rsid w:val="00356B99"/>
    <w:rsid w:val="00377194"/>
    <w:rsid w:val="00393BC9"/>
    <w:rsid w:val="00397F0E"/>
    <w:rsid w:val="003A1222"/>
    <w:rsid w:val="003A199D"/>
    <w:rsid w:val="003A4984"/>
    <w:rsid w:val="003C6DBC"/>
    <w:rsid w:val="003D4C99"/>
    <w:rsid w:val="003E2132"/>
    <w:rsid w:val="003F4526"/>
    <w:rsid w:val="00404302"/>
    <w:rsid w:val="00413049"/>
    <w:rsid w:val="0041480C"/>
    <w:rsid w:val="00432F13"/>
    <w:rsid w:val="00451E5F"/>
    <w:rsid w:val="00485F19"/>
    <w:rsid w:val="00487869"/>
    <w:rsid w:val="004B143E"/>
    <w:rsid w:val="004B5767"/>
    <w:rsid w:val="004D6B0B"/>
    <w:rsid w:val="004E3232"/>
    <w:rsid w:val="004F092F"/>
    <w:rsid w:val="004F446D"/>
    <w:rsid w:val="005049A1"/>
    <w:rsid w:val="005149EF"/>
    <w:rsid w:val="00521235"/>
    <w:rsid w:val="005327C7"/>
    <w:rsid w:val="00537B39"/>
    <w:rsid w:val="005532E0"/>
    <w:rsid w:val="0057330F"/>
    <w:rsid w:val="005751F1"/>
    <w:rsid w:val="00575C4B"/>
    <w:rsid w:val="00576CC1"/>
    <w:rsid w:val="005937B1"/>
    <w:rsid w:val="00593B0D"/>
    <w:rsid w:val="005B6905"/>
    <w:rsid w:val="005D73CF"/>
    <w:rsid w:val="0060689C"/>
    <w:rsid w:val="00617E4E"/>
    <w:rsid w:val="00621F9A"/>
    <w:rsid w:val="0062256F"/>
    <w:rsid w:val="00625979"/>
    <w:rsid w:val="00630EDE"/>
    <w:rsid w:val="00630FD3"/>
    <w:rsid w:val="0063343C"/>
    <w:rsid w:val="00641531"/>
    <w:rsid w:val="006663B2"/>
    <w:rsid w:val="00681BD4"/>
    <w:rsid w:val="00690AFD"/>
    <w:rsid w:val="006A4420"/>
    <w:rsid w:val="006A7333"/>
    <w:rsid w:val="006B2294"/>
    <w:rsid w:val="006B2F35"/>
    <w:rsid w:val="006C580F"/>
    <w:rsid w:val="006D5754"/>
    <w:rsid w:val="006F1A47"/>
    <w:rsid w:val="00700430"/>
    <w:rsid w:val="0070259D"/>
    <w:rsid w:val="00703021"/>
    <w:rsid w:val="00706DD2"/>
    <w:rsid w:val="00731C05"/>
    <w:rsid w:val="007374CF"/>
    <w:rsid w:val="00743EDF"/>
    <w:rsid w:val="00750FB1"/>
    <w:rsid w:val="00761208"/>
    <w:rsid w:val="00764E6D"/>
    <w:rsid w:val="00786E73"/>
    <w:rsid w:val="007B47B9"/>
    <w:rsid w:val="007B4B3B"/>
    <w:rsid w:val="007B564D"/>
    <w:rsid w:val="007C260C"/>
    <w:rsid w:val="007C4BDA"/>
    <w:rsid w:val="007E148A"/>
    <w:rsid w:val="007E7386"/>
    <w:rsid w:val="007F09FA"/>
    <w:rsid w:val="008045A0"/>
    <w:rsid w:val="00812BA0"/>
    <w:rsid w:val="00814C68"/>
    <w:rsid w:val="008305E7"/>
    <w:rsid w:val="00851737"/>
    <w:rsid w:val="00856A25"/>
    <w:rsid w:val="008678E8"/>
    <w:rsid w:val="00875CD7"/>
    <w:rsid w:val="008869B4"/>
    <w:rsid w:val="008A2AD3"/>
    <w:rsid w:val="008B69F7"/>
    <w:rsid w:val="008C2698"/>
    <w:rsid w:val="008C3DDD"/>
    <w:rsid w:val="008D1155"/>
    <w:rsid w:val="008D55B7"/>
    <w:rsid w:val="008D634C"/>
    <w:rsid w:val="008F3842"/>
    <w:rsid w:val="00901208"/>
    <w:rsid w:val="00912916"/>
    <w:rsid w:val="00920965"/>
    <w:rsid w:val="009251BE"/>
    <w:rsid w:val="00934ECC"/>
    <w:rsid w:val="009364C3"/>
    <w:rsid w:val="00940232"/>
    <w:rsid w:val="00940DC9"/>
    <w:rsid w:val="00943CA6"/>
    <w:rsid w:val="00945834"/>
    <w:rsid w:val="00952433"/>
    <w:rsid w:val="00955EBA"/>
    <w:rsid w:val="009664CC"/>
    <w:rsid w:val="00976371"/>
    <w:rsid w:val="00990C14"/>
    <w:rsid w:val="0099697B"/>
    <w:rsid w:val="009A3CA7"/>
    <w:rsid w:val="009B0C6F"/>
    <w:rsid w:val="009C1C9D"/>
    <w:rsid w:val="009D2027"/>
    <w:rsid w:val="009D42F6"/>
    <w:rsid w:val="009D63FF"/>
    <w:rsid w:val="009E2B08"/>
    <w:rsid w:val="009F2510"/>
    <w:rsid w:val="009F53E1"/>
    <w:rsid w:val="00A11F28"/>
    <w:rsid w:val="00A1285F"/>
    <w:rsid w:val="00A17467"/>
    <w:rsid w:val="00A17781"/>
    <w:rsid w:val="00A47676"/>
    <w:rsid w:val="00A50CFD"/>
    <w:rsid w:val="00A62A68"/>
    <w:rsid w:val="00A64F46"/>
    <w:rsid w:val="00A75A87"/>
    <w:rsid w:val="00A75FB0"/>
    <w:rsid w:val="00A81A2F"/>
    <w:rsid w:val="00A840BC"/>
    <w:rsid w:val="00A932BF"/>
    <w:rsid w:val="00A96A24"/>
    <w:rsid w:val="00AB148E"/>
    <w:rsid w:val="00AC005B"/>
    <w:rsid w:val="00AC47C4"/>
    <w:rsid w:val="00AE0F8B"/>
    <w:rsid w:val="00AE3024"/>
    <w:rsid w:val="00B177DA"/>
    <w:rsid w:val="00B26936"/>
    <w:rsid w:val="00B332CC"/>
    <w:rsid w:val="00B33F90"/>
    <w:rsid w:val="00B43A82"/>
    <w:rsid w:val="00B45307"/>
    <w:rsid w:val="00B544E3"/>
    <w:rsid w:val="00B5592D"/>
    <w:rsid w:val="00B651F0"/>
    <w:rsid w:val="00B74659"/>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4572A"/>
    <w:rsid w:val="00C6529A"/>
    <w:rsid w:val="00C66870"/>
    <w:rsid w:val="00C8378C"/>
    <w:rsid w:val="00C9359C"/>
    <w:rsid w:val="00C9572F"/>
    <w:rsid w:val="00CA0BC4"/>
    <w:rsid w:val="00CB0E9E"/>
    <w:rsid w:val="00CB5082"/>
    <w:rsid w:val="00CC241E"/>
    <w:rsid w:val="00CC2540"/>
    <w:rsid w:val="00CD08A2"/>
    <w:rsid w:val="00CD52E6"/>
    <w:rsid w:val="00CE4681"/>
    <w:rsid w:val="00D00507"/>
    <w:rsid w:val="00D03E0A"/>
    <w:rsid w:val="00D122E9"/>
    <w:rsid w:val="00D20C84"/>
    <w:rsid w:val="00D22A70"/>
    <w:rsid w:val="00D26E3A"/>
    <w:rsid w:val="00D57A0D"/>
    <w:rsid w:val="00D61D8E"/>
    <w:rsid w:val="00D663C8"/>
    <w:rsid w:val="00D71B66"/>
    <w:rsid w:val="00D77827"/>
    <w:rsid w:val="00D81BE3"/>
    <w:rsid w:val="00D91A53"/>
    <w:rsid w:val="00D94EC6"/>
    <w:rsid w:val="00D97411"/>
    <w:rsid w:val="00DA0446"/>
    <w:rsid w:val="00DA1C87"/>
    <w:rsid w:val="00DA3BE3"/>
    <w:rsid w:val="00DC37E2"/>
    <w:rsid w:val="00DF62A6"/>
    <w:rsid w:val="00E0061D"/>
    <w:rsid w:val="00E0140F"/>
    <w:rsid w:val="00E01FDF"/>
    <w:rsid w:val="00E214D7"/>
    <w:rsid w:val="00E2487C"/>
    <w:rsid w:val="00E464B7"/>
    <w:rsid w:val="00E5017B"/>
    <w:rsid w:val="00E50756"/>
    <w:rsid w:val="00E55342"/>
    <w:rsid w:val="00E6533A"/>
    <w:rsid w:val="00E749D3"/>
    <w:rsid w:val="00E74AB7"/>
    <w:rsid w:val="00E77A81"/>
    <w:rsid w:val="00E87258"/>
    <w:rsid w:val="00E93304"/>
    <w:rsid w:val="00EC2D97"/>
    <w:rsid w:val="00ED3BC0"/>
    <w:rsid w:val="00ED7F5C"/>
    <w:rsid w:val="00EE25C0"/>
    <w:rsid w:val="00F03C99"/>
    <w:rsid w:val="00F122EB"/>
    <w:rsid w:val="00F15BC4"/>
    <w:rsid w:val="00F46AE2"/>
    <w:rsid w:val="00F46E3E"/>
    <w:rsid w:val="00F5720C"/>
    <w:rsid w:val="00F64940"/>
    <w:rsid w:val="00F654C8"/>
    <w:rsid w:val="00F706DF"/>
    <w:rsid w:val="00F71127"/>
    <w:rsid w:val="00F80BC8"/>
    <w:rsid w:val="00FA5DD1"/>
    <w:rsid w:val="00FB6F78"/>
    <w:rsid w:val="00FC64C4"/>
    <w:rsid w:val="00FE120F"/>
    <w:rsid w:val="00FE3CCD"/>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30189968">
      <w:bodyDiv w:val="1"/>
      <w:marLeft w:val="0"/>
      <w:marRight w:val="0"/>
      <w:marTop w:val="0"/>
      <w:marBottom w:val="0"/>
      <w:divBdr>
        <w:top w:val="none" w:sz="0" w:space="0" w:color="auto"/>
        <w:left w:val="none" w:sz="0" w:space="0" w:color="auto"/>
        <w:bottom w:val="none" w:sz="0" w:space="0" w:color="auto"/>
        <w:right w:val="none" w:sz="0" w:space="0" w:color="auto"/>
      </w:divBdr>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718</TotalTime>
  <Pages>1</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28</cp:revision>
  <cp:lastPrinted>2022-11-27T09:12:00Z</cp:lastPrinted>
  <dcterms:created xsi:type="dcterms:W3CDTF">2022-10-16T08:36:00Z</dcterms:created>
  <dcterms:modified xsi:type="dcterms:W3CDTF">2022-11-28T09:18:00Z</dcterms:modified>
</cp:coreProperties>
</file>