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7D2F61" w14:textId="77777777" w:rsidR="00626FB0" w:rsidRDefault="00626FB0" w:rsidP="00901208">
      <w:pPr>
        <w:widowControl w:val="0"/>
        <w:bidi/>
        <w:spacing w:after="0" w:line="250" w:lineRule="auto"/>
        <w:jc w:val="center"/>
        <w:rPr>
          <w:rFonts w:cs="QuranTaha"/>
          <w:sz w:val="28"/>
          <w:szCs w:val="28"/>
          <w:rtl/>
          <w:lang w:bidi="fa-IR"/>
        </w:rPr>
      </w:pPr>
    </w:p>
    <w:p w14:paraId="5A6618C0" w14:textId="77777777" w:rsidR="00626FB0" w:rsidRDefault="00626FB0" w:rsidP="00626FB0">
      <w:pPr>
        <w:widowControl w:val="0"/>
        <w:bidi/>
        <w:spacing w:after="0" w:line="250" w:lineRule="auto"/>
        <w:jc w:val="center"/>
        <w:rPr>
          <w:rFonts w:cs="QuranTaha"/>
          <w:sz w:val="28"/>
          <w:szCs w:val="28"/>
          <w:rtl/>
          <w:lang w:bidi="fa-IR"/>
        </w:rPr>
      </w:pPr>
    </w:p>
    <w:p w14:paraId="68A04ED2" w14:textId="77777777" w:rsidR="00626FB0" w:rsidRDefault="00626FB0" w:rsidP="00626FB0">
      <w:pPr>
        <w:widowControl w:val="0"/>
        <w:bidi/>
        <w:spacing w:after="0" w:line="250" w:lineRule="auto"/>
        <w:jc w:val="center"/>
        <w:rPr>
          <w:rFonts w:cs="QuranTaha"/>
          <w:sz w:val="28"/>
          <w:szCs w:val="28"/>
          <w:rtl/>
          <w:lang w:bidi="fa-IR"/>
        </w:rPr>
      </w:pPr>
    </w:p>
    <w:p w14:paraId="2A078465" w14:textId="77777777" w:rsidR="00626FB0" w:rsidRDefault="00626FB0" w:rsidP="00626FB0">
      <w:pPr>
        <w:widowControl w:val="0"/>
        <w:bidi/>
        <w:spacing w:after="0" w:line="250" w:lineRule="auto"/>
        <w:jc w:val="center"/>
        <w:rPr>
          <w:rFonts w:cs="QuranTaha"/>
          <w:sz w:val="28"/>
          <w:szCs w:val="28"/>
          <w:rtl/>
          <w:lang w:bidi="fa-IR"/>
        </w:rPr>
      </w:pPr>
    </w:p>
    <w:p w14:paraId="7242D8F3" w14:textId="3CD74890" w:rsidR="00901208" w:rsidRPr="00C27AEE" w:rsidRDefault="00901208" w:rsidP="00626FB0">
      <w:pPr>
        <w:widowControl w:val="0"/>
        <w:bidi/>
        <w:spacing w:after="0" w:line="250" w:lineRule="auto"/>
        <w:jc w:val="center"/>
        <w:rPr>
          <w:rFonts w:cs="QuranTaha"/>
          <w:sz w:val="28"/>
          <w:szCs w:val="28"/>
          <w:rtl/>
          <w:lang w:bidi="fa-IR"/>
        </w:rPr>
      </w:pPr>
      <w:r w:rsidRPr="00C27AEE">
        <w:rPr>
          <w:rFonts w:cs="QuranTaha"/>
          <w:sz w:val="28"/>
          <w:szCs w:val="28"/>
          <w:rtl/>
          <w:lang w:bidi="fa-IR"/>
        </w:rPr>
        <w:t>بِسْمِ اللَّهِ الرَّحْم</w:t>
      </w:r>
      <w:r w:rsidRPr="00C27AEE">
        <w:rPr>
          <w:rFonts w:ascii="Times New Roman" w:hAnsi="Times New Roman" w:cs="QuranTaha" w:hint="cs"/>
          <w:sz w:val="28"/>
          <w:szCs w:val="28"/>
          <w:rtl/>
          <w:lang w:bidi="fa-IR"/>
        </w:rPr>
        <w:t>ٰ</w:t>
      </w:r>
      <w:r w:rsidRPr="00C27AEE">
        <w:rPr>
          <w:rFonts w:cs="QuranTaha" w:hint="cs"/>
          <w:sz w:val="28"/>
          <w:szCs w:val="28"/>
          <w:rtl/>
          <w:lang w:bidi="fa-IR"/>
        </w:rPr>
        <w:t>نِ</w:t>
      </w:r>
      <w:r w:rsidRPr="00C27AEE">
        <w:rPr>
          <w:rFonts w:cs="QuranTaha"/>
          <w:sz w:val="28"/>
          <w:szCs w:val="28"/>
          <w:rtl/>
          <w:lang w:bidi="fa-IR"/>
        </w:rPr>
        <w:t xml:space="preserve"> </w:t>
      </w:r>
      <w:r w:rsidRPr="00C27AEE">
        <w:rPr>
          <w:rFonts w:cs="QuranTaha" w:hint="cs"/>
          <w:sz w:val="28"/>
          <w:szCs w:val="28"/>
          <w:rtl/>
          <w:lang w:bidi="fa-IR"/>
        </w:rPr>
        <w:t>الرَّحِيم</w:t>
      </w:r>
      <w:r w:rsidRPr="00C27AEE">
        <w:rPr>
          <w:rFonts w:cs="QuranTaha"/>
          <w:sz w:val="28"/>
          <w:szCs w:val="28"/>
          <w:rtl/>
          <w:lang w:bidi="fa-IR"/>
        </w:rPr>
        <w:t>ِ</w:t>
      </w:r>
    </w:p>
    <w:p w14:paraId="0B6C1856" w14:textId="188C84D4" w:rsidR="002A09CF" w:rsidRDefault="002A09CF" w:rsidP="002A09CF">
      <w:pPr>
        <w:widowControl w:val="0"/>
        <w:bidi/>
        <w:spacing w:after="0" w:line="250" w:lineRule="auto"/>
        <w:jc w:val="center"/>
        <w:rPr>
          <w:rFonts w:cs="B Mitra"/>
          <w:b/>
          <w:bCs/>
          <w:sz w:val="32"/>
          <w:szCs w:val="32"/>
          <w:rtl/>
          <w:lang w:bidi="fa-IR"/>
        </w:rPr>
      </w:pPr>
      <w:r>
        <w:rPr>
          <w:rFonts w:cs="B Mitra" w:hint="cs"/>
          <w:b/>
          <w:bCs/>
          <w:sz w:val="32"/>
          <w:szCs w:val="32"/>
          <w:rtl/>
          <w:lang w:bidi="fa-IR"/>
        </w:rPr>
        <w:t>تقریر بحث فقه</w:t>
      </w:r>
    </w:p>
    <w:p w14:paraId="0989D30C" w14:textId="16CEDB06" w:rsidR="00901208" w:rsidRDefault="00901208" w:rsidP="002A09CF">
      <w:pPr>
        <w:widowControl w:val="0"/>
        <w:bidi/>
        <w:spacing w:after="240" w:line="250" w:lineRule="auto"/>
        <w:jc w:val="center"/>
        <w:rPr>
          <w:rFonts w:cs="B Mitra"/>
          <w:b/>
          <w:bCs/>
          <w:sz w:val="32"/>
          <w:szCs w:val="32"/>
          <w:rtl/>
          <w:lang w:bidi="fa-IR"/>
        </w:rPr>
      </w:pPr>
      <w:r>
        <w:rPr>
          <w:rFonts w:cs="B Mitra" w:hint="cs"/>
          <w:b/>
          <w:bCs/>
          <w:sz w:val="32"/>
          <w:szCs w:val="32"/>
          <w:rtl/>
          <w:lang w:bidi="fa-IR"/>
        </w:rPr>
        <w:t xml:space="preserve">جلسه </w:t>
      </w:r>
      <w:r w:rsidR="00FC64C4">
        <w:rPr>
          <w:rFonts w:cs="B Mitra" w:hint="cs"/>
          <w:b/>
          <w:bCs/>
          <w:sz w:val="32"/>
          <w:szCs w:val="32"/>
          <w:rtl/>
          <w:lang w:bidi="fa-IR"/>
        </w:rPr>
        <w:t>5</w:t>
      </w:r>
      <w:r w:rsidR="009F2510">
        <w:rPr>
          <w:rFonts w:cs="B Mitra" w:hint="cs"/>
          <w:b/>
          <w:bCs/>
          <w:sz w:val="32"/>
          <w:szCs w:val="32"/>
          <w:rtl/>
          <w:lang w:bidi="fa-IR"/>
        </w:rPr>
        <w:t>2</w:t>
      </w:r>
      <w:r w:rsidR="0062256F">
        <w:rPr>
          <w:rFonts w:cs="B Mitra" w:hint="cs"/>
          <w:b/>
          <w:bCs/>
          <w:sz w:val="32"/>
          <w:szCs w:val="32"/>
          <w:rtl/>
          <w:lang w:bidi="fa-IR"/>
        </w:rPr>
        <w:t>4</w:t>
      </w:r>
    </w:p>
    <w:p w14:paraId="1C993E5C" w14:textId="6758386A" w:rsidR="0062256F" w:rsidRDefault="00630FD3" w:rsidP="00764E6D">
      <w:pPr>
        <w:widowControl w:val="0"/>
        <w:bidi/>
        <w:spacing w:after="0" w:line="254" w:lineRule="auto"/>
        <w:ind w:firstLine="284"/>
        <w:jc w:val="both"/>
        <w:rPr>
          <w:rFonts w:cs="Abz-2 (Badr)"/>
          <w:sz w:val="28"/>
          <w:szCs w:val="28"/>
          <w:rtl/>
          <w:lang w:bidi="fa-IR"/>
        </w:rPr>
      </w:pPr>
      <w:r>
        <w:rPr>
          <w:rFonts w:cs="Abz-2 (Badr)" w:hint="cs"/>
          <w:sz w:val="28"/>
          <w:szCs w:val="28"/>
          <w:rtl/>
          <w:lang w:bidi="fa-IR"/>
        </w:rPr>
        <w:t xml:space="preserve">جلسه قبل </w:t>
      </w:r>
      <w:r w:rsidR="0062256F">
        <w:rPr>
          <w:rFonts w:cs="Abz-2 (Badr)" w:hint="cs"/>
          <w:sz w:val="28"/>
          <w:szCs w:val="28"/>
          <w:rtl/>
          <w:lang w:bidi="fa-IR"/>
        </w:rPr>
        <w:t>مدعای صاحب جواهر در خصوص وجه جواز جعل اجاره به عنوان مهر ولو به نحوی که مباشرت زوج در آن شرط شده باشد</w:t>
      </w:r>
      <w:r w:rsidR="00CE4681">
        <w:rPr>
          <w:rFonts w:cs="Abz-2 (Badr)" w:hint="cs"/>
          <w:sz w:val="28"/>
          <w:szCs w:val="28"/>
          <w:rtl/>
          <w:lang w:bidi="fa-IR"/>
        </w:rPr>
        <w:t>،</w:t>
      </w:r>
      <w:r w:rsidR="0062256F">
        <w:rPr>
          <w:rFonts w:cs="Abz-2 (Badr)" w:hint="cs"/>
          <w:sz w:val="28"/>
          <w:szCs w:val="28"/>
          <w:rtl/>
          <w:lang w:bidi="fa-IR"/>
        </w:rPr>
        <w:t xml:space="preserve"> گذشت و گفتيم که ايشان در توجيه اين مطلب فرمود که حتی اگر قائل به بطلان اجاره با موت زوج بشو</w:t>
      </w:r>
      <w:r w:rsidR="00036B68">
        <w:rPr>
          <w:rFonts w:cs="Abz-2 (Badr)" w:hint="cs"/>
          <w:sz w:val="28"/>
          <w:szCs w:val="28"/>
          <w:rtl/>
          <w:lang w:bidi="fa-IR"/>
        </w:rPr>
        <w:t>ي</w:t>
      </w:r>
      <w:r w:rsidR="0062256F">
        <w:rPr>
          <w:rFonts w:cs="Abz-2 (Badr)" w:hint="cs"/>
          <w:sz w:val="28"/>
          <w:szCs w:val="28"/>
          <w:rtl/>
          <w:lang w:bidi="fa-IR"/>
        </w:rPr>
        <w:t>م نيز اين مطلب مستلزم خالی بودن نکاح از مهر نيست، بلکه در صورت بطلان مهر المسمی، زوجه مستحق مهرالمثل خواهد بود</w:t>
      </w:r>
      <w:r>
        <w:rPr>
          <w:rFonts w:cs="Abz-2 (Badr)" w:hint="cs"/>
          <w:sz w:val="28"/>
          <w:szCs w:val="28"/>
          <w:rtl/>
          <w:lang w:bidi="fa-IR"/>
        </w:rPr>
        <w:t>.</w:t>
      </w:r>
    </w:p>
    <w:p w14:paraId="7682D0A4" w14:textId="3DFA1867" w:rsidR="0062256F" w:rsidRDefault="0062256F" w:rsidP="00764E6D">
      <w:pPr>
        <w:widowControl w:val="0"/>
        <w:bidi/>
        <w:spacing w:after="0" w:line="254" w:lineRule="auto"/>
        <w:ind w:firstLine="284"/>
        <w:jc w:val="both"/>
        <w:rPr>
          <w:rFonts w:cs="Abz-2 (Badr)"/>
          <w:sz w:val="28"/>
          <w:szCs w:val="28"/>
          <w:rtl/>
          <w:lang w:bidi="fa-IR"/>
        </w:rPr>
      </w:pPr>
      <w:r w:rsidRPr="00242CF2">
        <w:rPr>
          <w:rFonts w:cs="Abz-2 (Badr)" w:hint="cs"/>
          <w:sz w:val="28"/>
          <w:szCs w:val="28"/>
          <w:rtl/>
          <w:lang w:bidi="fa-IR"/>
        </w:rPr>
        <w:t xml:space="preserve">اما اين که با بطلان اجاره نيز زوجه مستحق مهرالمثل خواهد بود، ارتباطی به مسأله ندارد، چون بحث در اين نيست که آيا زوجه مستحق چيزی هست يا خير، </w:t>
      </w:r>
      <w:r>
        <w:rPr>
          <w:rFonts w:cs="Abz-2 (Badr)" w:hint="cs"/>
          <w:sz w:val="28"/>
          <w:szCs w:val="28"/>
          <w:rtl/>
          <w:lang w:bidi="fa-IR"/>
        </w:rPr>
        <w:t>بلکه بحث در صحت جعل اجاره به عنوان مهر است.</w:t>
      </w:r>
    </w:p>
    <w:p w14:paraId="5408DE5C" w14:textId="77777777" w:rsidR="002F3DC1" w:rsidRDefault="002F3DC1" w:rsidP="00764E6D">
      <w:pPr>
        <w:widowControl w:val="0"/>
        <w:bidi/>
        <w:spacing w:after="0" w:line="254" w:lineRule="auto"/>
        <w:ind w:firstLine="284"/>
        <w:jc w:val="both"/>
        <w:rPr>
          <w:rFonts w:cs="Abz-2 (Badr)"/>
          <w:sz w:val="28"/>
          <w:szCs w:val="28"/>
          <w:rtl/>
          <w:lang w:bidi="fa-IR"/>
        </w:rPr>
      </w:pPr>
      <w:r>
        <w:rPr>
          <w:rFonts w:cs="Abz-2 (Badr)" w:hint="cs"/>
          <w:sz w:val="28"/>
          <w:szCs w:val="28"/>
          <w:rtl/>
          <w:lang w:bidi="fa-IR"/>
        </w:rPr>
        <w:t>مگر اين که گفته شود: مراد صاحب جواهر از دو اشکالی که ذکر کرده</w:t>
      </w:r>
      <w:r>
        <w:rPr>
          <w:rFonts w:cs="Abz-2 (Badr)"/>
          <w:sz w:val="28"/>
          <w:szCs w:val="28"/>
          <w:rtl/>
          <w:lang w:bidi="fa-IR"/>
        </w:rPr>
        <w:softHyphen/>
      </w:r>
      <w:r>
        <w:rPr>
          <w:rFonts w:cs="Abz-2 (Badr)" w:hint="cs"/>
          <w:sz w:val="28"/>
          <w:szCs w:val="28"/>
          <w:rtl/>
          <w:lang w:bidi="fa-IR"/>
        </w:rPr>
        <w:t>اند اين است که آنچه که به عنوان ملاک عدم امکان جعل اجاره زوج به عنوان مهر در حسنه بزنطی ذکر شده است، عدم امکان دخول زوج به زوجه قبل از اتمام عمل است، و اين ملاک در هر دو نحو از اجاره ـ يعنی چه اجاره به شرط مباشرت زوج و چه به نحوی که عمل در ذمه وی باشد ـ موجود است.</w:t>
      </w:r>
    </w:p>
    <w:p w14:paraId="73474FDA" w14:textId="77777777" w:rsidR="002F3DC1" w:rsidRDefault="002F3DC1" w:rsidP="00764E6D">
      <w:pPr>
        <w:widowControl w:val="0"/>
        <w:bidi/>
        <w:spacing w:after="0" w:line="254" w:lineRule="auto"/>
        <w:ind w:firstLine="284"/>
        <w:jc w:val="both"/>
        <w:rPr>
          <w:rFonts w:cs="Abz-2 (Badr)"/>
          <w:sz w:val="28"/>
          <w:szCs w:val="28"/>
          <w:rtl/>
          <w:lang w:bidi="fa-IR"/>
        </w:rPr>
      </w:pPr>
      <w:r>
        <w:rPr>
          <w:rFonts w:cs="Abz-2 (Badr)" w:hint="cs"/>
          <w:sz w:val="28"/>
          <w:szCs w:val="28"/>
          <w:rtl/>
          <w:lang w:bidi="fa-IR"/>
        </w:rPr>
        <w:t>همچنان که عدم استيجار از ما ترک در صورت موت زوج قبل از استيفای عمل، سبب بطلان اجاره به عنوان مهر نيست، چون معلوم است که اصل اجاره بدين نحو فاسد نبوده و ماليت نيز دارد و موت زوج نيز کشف از بطلان اجاره نمی</w:t>
      </w:r>
      <w:r>
        <w:rPr>
          <w:rFonts w:cs="Abz-2 (Badr)"/>
          <w:sz w:val="28"/>
          <w:szCs w:val="28"/>
          <w:rtl/>
          <w:lang w:bidi="fa-IR"/>
        </w:rPr>
        <w:softHyphen/>
      </w:r>
      <w:r>
        <w:rPr>
          <w:rFonts w:cs="Abz-2 (Badr)" w:hint="cs"/>
          <w:sz w:val="28"/>
          <w:szCs w:val="28"/>
          <w:rtl/>
          <w:lang w:bidi="fa-IR"/>
        </w:rPr>
        <w:t>کند و موجب نمی</w:t>
      </w:r>
      <w:r>
        <w:rPr>
          <w:rFonts w:cs="Abz-2 (Badr)"/>
          <w:sz w:val="28"/>
          <w:szCs w:val="28"/>
          <w:rtl/>
          <w:lang w:bidi="fa-IR"/>
        </w:rPr>
        <w:softHyphen/>
      </w:r>
      <w:r>
        <w:rPr>
          <w:rFonts w:cs="Abz-2 (Badr)" w:hint="cs"/>
          <w:sz w:val="28"/>
          <w:szCs w:val="28"/>
          <w:rtl/>
          <w:lang w:bidi="fa-IR"/>
        </w:rPr>
        <w:t>شود که نکاح فاقد مهر شود، چون مهر المثل به زن از ما ترک زوج اعطاء می</w:t>
      </w:r>
      <w:r>
        <w:rPr>
          <w:rFonts w:cs="Abz-2 (Badr)"/>
          <w:sz w:val="28"/>
          <w:szCs w:val="28"/>
          <w:rtl/>
          <w:lang w:bidi="fa-IR"/>
        </w:rPr>
        <w:softHyphen/>
      </w:r>
      <w:r>
        <w:rPr>
          <w:rFonts w:cs="Abz-2 (Badr)" w:hint="cs"/>
          <w:sz w:val="28"/>
          <w:szCs w:val="28"/>
          <w:rtl/>
          <w:lang w:bidi="fa-IR"/>
        </w:rPr>
        <w:t>شود.</w:t>
      </w:r>
    </w:p>
    <w:p w14:paraId="11CF55A2" w14:textId="77777777" w:rsidR="002F3DC1" w:rsidRDefault="002F3DC1" w:rsidP="00764E6D">
      <w:pPr>
        <w:widowControl w:val="0"/>
        <w:bidi/>
        <w:spacing w:after="0" w:line="254" w:lineRule="auto"/>
        <w:ind w:firstLine="284"/>
        <w:jc w:val="both"/>
        <w:rPr>
          <w:rFonts w:cs="Abz-2 (Badr)"/>
          <w:sz w:val="28"/>
          <w:szCs w:val="28"/>
          <w:rtl/>
          <w:lang w:bidi="fa-IR"/>
        </w:rPr>
      </w:pPr>
      <w:bookmarkStart w:id="0" w:name="_Hlk120096640"/>
      <w:r>
        <w:rPr>
          <w:rFonts w:cs="Abz-2 (Badr)" w:hint="cs"/>
          <w:sz w:val="28"/>
          <w:szCs w:val="28"/>
          <w:rtl/>
          <w:lang w:bidi="fa-IR"/>
        </w:rPr>
        <w:t>اما آنچه که در خصوص دلالت حسنه بزنطی به نظر می</w:t>
      </w:r>
      <w:r>
        <w:rPr>
          <w:rFonts w:cs="Abz-2 (Badr)"/>
          <w:sz w:val="28"/>
          <w:szCs w:val="28"/>
          <w:rtl/>
          <w:lang w:bidi="fa-IR"/>
        </w:rPr>
        <w:softHyphen/>
      </w:r>
      <w:r>
        <w:rPr>
          <w:rFonts w:cs="Abz-2 (Badr)" w:hint="cs"/>
          <w:sz w:val="28"/>
          <w:szCs w:val="28"/>
          <w:rtl/>
          <w:lang w:bidi="fa-IR"/>
        </w:rPr>
        <w:t>رسد اين است که از کلام امام(ع) در آن، فساد مهر در صورتی که اجاره زوج مهر واقع شده باشد به دست نمی</w:t>
      </w:r>
      <w:r>
        <w:rPr>
          <w:rFonts w:cs="Abz-2 (Badr)"/>
          <w:sz w:val="28"/>
          <w:szCs w:val="28"/>
          <w:rtl/>
          <w:lang w:bidi="fa-IR"/>
        </w:rPr>
        <w:softHyphen/>
      </w:r>
      <w:r>
        <w:rPr>
          <w:rFonts w:cs="Abz-2 (Badr)" w:hint="cs"/>
          <w:sz w:val="28"/>
          <w:szCs w:val="28"/>
          <w:rtl/>
          <w:lang w:bidi="fa-IR"/>
        </w:rPr>
        <w:t>آيد، بلکه حداکثر دلالتی که در آن است اين است که اگر مهر به نحو اجاره زوج واقع شود، مادامی که زوج عمل را انجام نداده باشد، بر زوجه واجب نيست که تمکين خاص را انجام دهد و اجازه دخول به وی بدهد، فلذا در ذيل حسنه امام(ع) بيان کرده</w:t>
      </w:r>
      <w:r>
        <w:rPr>
          <w:rFonts w:cs="Abz-2 (Badr)"/>
          <w:sz w:val="28"/>
          <w:szCs w:val="28"/>
          <w:rtl/>
          <w:lang w:bidi="fa-IR"/>
        </w:rPr>
        <w:softHyphen/>
      </w:r>
      <w:r>
        <w:rPr>
          <w:rFonts w:cs="Abz-2 (Badr)" w:hint="cs"/>
          <w:sz w:val="28"/>
          <w:szCs w:val="28"/>
          <w:rtl/>
          <w:lang w:bidi="fa-IR"/>
        </w:rPr>
        <w:t xml:space="preserve">اند که در زمان رسول الله(ص) تعليم قرآن مهر </w:t>
      </w:r>
      <w:r>
        <w:rPr>
          <w:rFonts w:cs="Abz-2 (Badr)" w:hint="cs"/>
          <w:sz w:val="28"/>
          <w:szCs w:val="28"/>
          <w:rtl/>
          <w:lang w:bidi="fa-IR"/>
        </w:rPr>
        <w:lastRenderedPageBreak/>
        <w:t>واقع می</w:t>
      </w:r>
      <w:r>
        <w:rPr>
          <w:rFonts w:cs="Abz-2 (Badr)"/>
          <w:sz w:val="28"/>
          <w:szCs w:val="28"/>
          <w:rtl/>
          <w:lang w:bidi="fa-IR"/>
        </w:rPr>
        <w:softHyphen/>
      </w:r>
      <w:r>
        <w:rPr>
          <w:rFonts w:cs="Abz-2 (Badr)" w:hint="cs"/>
          <w:sz w:val="28"/>
          <w:szCs w:val="28"/>
          <w:rtl/>
          <w:lang w:bidi="fa-IR"/>
        </w:rPr>
        <w:t>شده است با اين که معلوم است که تعليم قرآن نيز نوعی اجاره است و ذکر آن در ذيل حسنه بدين معناست که چون تعليم قرآن عملی است که مدت زمان زيادی را نمی</w:t>
      </w:r>
      <w:r>
        <w:rPr>
          <w:rFonts w:cs="Abz-2 (Badr)"/>
          <w:sz w:val="28"/>
          <w:szCs w:val="28"/>
          <w:rtl/>
          <w:lang w:bidi="fa-IR"/>
        </w:rPr>
        <w:softHyphen/>
      </w:r>
      <w:r>
        <w:rPr>
          <w:rFonts w:cs="Abz-2 (Badr)" w:hint="cs"/>
          <w:sz w:val="28"/>
          <w:szCs w:val="28"/>
          <w:rtl/>
          <w:lang w:bidi="fa-IR"/>
        </w:rPr>
        <w:t>طلبد و اطمينان عادی وجود دارد که زوج تا پايان انجام آن باقی خواهد ماند، فلذا تمکين زوجه نيز قبل از اتمام آن ممکن است و يا اين که عدم تمکين وی تا پايان تعيم قرآن موجب نمی</w:t>
      </w:r>
      <w:r>
        <w:rPr>
          <w:rFonts w:cs="Abz-2 (Badr)"/>
          <w:sz w:val="28"/>
          <w:szCs w:val="28"/>
          <w:rtl/>
          <w:lang w:bidi="fa-IR"/>
        </w:rPr>
        <w:softHyphen/>
      </w:r>
      <w:r>
        <w:rPr>
          <w:rFonts w:cs="Abz-2 (Badr)" w:hint="cs"/>
          <w:sz w:val="28"/>
          <w:szCs w:val="28"/>
          <w:rtl/>
          <w:lang w:bidi="fa-IR"/>
        </w:rPr>
        <w:t>شود که زوج مدت زيادی بعد از نکاح، امکان دخول به زوجه را نداشته باشد.</w:t>
      </w:r>
    </w:p>
    <w:p w14:paraId="5A14F002" w14:textId="77777777" w:rsidR="002F3DC1" w:rsidRDefault="002F3DC1" w:rsidP="00764E6D">
      <w:pPr>
        <w:widowControl w:val="0"/>
        <w:bidi/>
        <w:spacing w:after="0" w:line="254" w:lineRule="auto"/>
        <w:ind w:firstLine="284"/>
        <w:jc w:val="both"/>
        <w:rPr>
          <w:rFonts w:cs="Abz-2 (Badr)"/>
          <w:sz w:val="28"/>
          <w:szCs w:val="28"/>
          <w:rtl/>
          <w:lang w:bidi="fa-IR"/>
        </w:rPr>
      </w:pPr>
      <w:r>
        <w:rPr>
          <w:rFonts w:cs="Abz-2 (Badr)" w:hint="cs"/>
          <w:sz w:val="28"/>
          <w:szCs w:val="28"/>
          <w:rtl/>
          <w:lang w:bidi="fa-IR"/>
        </w:rPr>
        <w:t>بنابر اين چنانچه طرفين راضی باشند که مهر اجاره زوج قرار داده شود و زوج نيز بداند که زوجه تا پايان مدت اجاره حاضر به تمکين نخواهد شد و راضی به اين مطلب شده باشد، اشکالی در اين مهر وجود نخواهد داشت.</w:t>
      </w:r>
    </w:p>
    <w:p w14:paraId="7048537E" w14:textId="77777777" w:rsidR="002F3DC1" w:rsidRDefault="002F3DC1" w:rsidP="002F3DC1">
      <w:pPr>
        <w:widowControl w:val="0"/>
        <w:bidi/>
        <w:spacing w:after="0"/>
        <w:ind w:firstLine="284"/>
        <w:jc w:val="both"/>
        <w:rPr>
          <w:rFonts w:cs="Abz-2 (Badr)"/>
          <w:sz w:val="28"/>
          <w:szCs w:val="28"/>
          <w:rtl/>
          <w:lang w:bidi="fa-IR"/>
        </w:rPr>
      </w:pPr>
      <w:r>
        <w:rPr>
          <w:rFonts w:cs="Abz-2 (Badr)" w:hint="cs"/>
          <w:sz w:val="28"/>
          <w:szCs w:val="28"/>
          <w:rtl/>
          <w:lang w:bidi="fa-IR"/>
        </w:rPr>
        <w:t>اما اين مطلب که اگر مباشرت زوج در عمل شرط شده باشد با مرگ وی اجاره باطل خواهد شد، ضرری به صحت مهرالمسمی نمی</w:t>
      </w:r>
      <w:r>
        <w:rPr>
          <w:rFonts w:cs="Abz-2 (Badr)"/>
          <w:sz w:val="28"/>
          <w:szCs w:val="28"/>
          <w:rtl/>
          <w:lang w:bidi="fa-IR"/>
        </w:rPr>
        <w:softHyphen/>
      </w:r>
      <w:r>
        <w:rPr>
          <w:rFonts w:cs="Abz-2 (Badr)" w:hint="cs"/>
          <w:sz w:val="28"/>
          <w:szCs w:val="28"/>
          <w:rtl/>
          <w:lang w:bidi="fa-IR"/>
        </w:rPr>
        <w:t>زند، زيرا شرط صحت مهرالمسمی اين نيست که در جميع صور و فروض، محقق باشد</w:t>
      </w:r>
      <w:bookmarkEnd w:id="0"/>
      <w:r>
        <w:rPr>
          <w:rFonts w:cs="Abz-2 (Badr)" w:hint="cs"/>
          <w:sz w:val="28"/>
          <w:szCs w:val="28"/>
          <w:rtl/>
          <w:lang w:bidi="fa-IR"/>
        </w:rPr>
        <w:t>.</w:t>
      </w:r>
    </w:p>
    <w:p w14:paraId="21B7EFA7" w14:textId="77777777" w:rsidR="002F3DC1" w:rsidRDefault="002F3DC1" w:rsidP="002F3DC1">
      <w:pPr>
        <w:widowControl w:val="0"/>
        <w:bidi/>
        <w:spacing w:after="0"/>
        <w:ind w:firstLine="284"/>
        <w:jc w:val="both"/>
        <w:rPr>
          <w:rFonts w:cs="Abz-2 (Badr)"/>
          <w:sz w:val="28"/>
          <w:szCs w:val="28"/>
          <w:rtl/>
          <w:lang w:bidi="fa-IR"/>
        </w:rPr>
      </w:pPr>
      <w:r>
        <w:rPr>
          <w:rFonts w:cs="Abz-2 (Badr)" w:hint="cs"/>
          <w:sz w:val="28"/>
          <w:szCs w:val="28"/>
          <w:rtl/>
          <w:lang w:bidi="fa-IR"/>
        </w:rPr>
        <w:t>ولی چنانچه اجاره زوج به عنوان مهر زوجه واقع شده باشد و در ضمن عقد نيز صراحتاً شرط نشده باشد که زوج می</w:t>
      </w:r>
      <w:r>
        <w:rPr>
          <w:rFonts w:cs="Abz-2 (Badr)"/>
          <w:sz w:val="28"/>
          <w:szCs w:val="28"/>
          <w:rtl/>
          <w:lang w:bidi="fa-IR"/>
        </w:rPr>
        <w:softHyphen/>
      </w:r>
      <w:r>
        <w:rPr>
          <w:rFonts w:cs="Abz-2 (Badr)" w:hint="cs"/>
          <w:sz w:val="28"/>
          <w:szCs w:val="28"/>
          <w:rtl/>
          <w:lang w:bidi="fa-IR"/>
        </w:rPr>
        <w:t>تواند قبل از انجام عمل دخول کند و شرط عکس آن نيز صورت نگرفته نباشد، آيا زوجه حق دارد تا پايان زمان اجاره از تمکين خاص امتناع بورزد؟</w:t>
      </w:r>
    </w:p>
    <w:p w14:paraId="28719C48" w14:textId="032AB051" w:rsidR="002F3DC1" w:rsidRDefault="002F3DC1" w:rsidP="002F3DC1">
      <w:pPr>
        <w:widowControl w:val="0"/>
        <w:bidi/>
        <w:spacing w:after="0"/>
        <w:ind w:firstLine="284"/>
        <w:jc w:val="both"/>
        <w:rPr>
          <w:rFonts w:cs="Abz-2 (Badr)"/>
          <w:sz w:val="28"/>
          <w:szCs w:val="28"/>
          <w:rtl/>
          <w:lang w:bidi="fa-IR"/>
        </w:rPr>
      </w:pPr>
      <w:r>
        <w:rPr>
          <w:rFonts w:cs="Abz-2 (Badr)" w:hint="cs"/>
          <w:sz w:val="28"/>
          <w:szCs w:val="28"/>
          <w:rtl/>
          <w:lang w:bidi="fa-IR"/>
        </w:rPr>
        <w:t>مقتضای ادله</w:t>
      </w:r>
      <w:r>
        <w:rPr>
          <w:rFonts w:cs="Abz-2 (Badr)"/>
          <w:sz w:val="28"/>
          <w:szCs w:val="28"/>
          <w:rtl/>
          <w:lang w:bidi="fa-IR"/>
        </w:rPr>
        <w:softHyphen/>
      </w:r>
      <w:r>
        <w:rPr>
          <w:rFonts w:cs="Abz-2 (Badr)" w:hint="cs"/>
          <w:sz w:val="28"/>
          <w:szCs w:val="28"/>
          <w:rtl/>
          <w:lang w:bidi="fa-IR"/>
        </w:rPr>
        <w:t>ای که بعداً خواهد آمد ان شاء الله اين است که زوجه تا استيفای کامل مهر، حق امتناع از تمکين خاص را دارد، اما بعيد نيست که گفته شود: چنانچه مدت زمان اجاره طولانی مدت باشد ـ مثلاً چند سال ـ ارتکاز عرفی در اين موارد اين است که زوجه رضايت به دخول قبل از استيفای مهر را داده است مگر اين که خلاف آن شرط شود. بنابر اين می</w:t>
      </w:r>
      <w:r>
        <w:rPr>
          <w:rFonts w:cs="Abz-2 (Badr)"/>
          <w:sz w:val="28"/>
          <w:szCs w:val="28"/>
          <w:rtl/>
          <w:lang w:bidi="fa-IR"/>
        </w:rPr>
        <w:softHyphen/>
      </w:r>
      <w:r>
        <w:rPr>
          <w:rFonts w:cs="Abz-2 (Badr)" w:hint="cs"/>
          <w:sz w:val="28"/>
          <w:szCs w:val="28"/>
          <w:rtl/>
          <w:lang w:bidi="fa-IR"/>
        </w:rPr>
        <w:t>توان گفت که در اين صورت به واسطه وجود شرط ارتکازی ضمن عقد، زوج قبل از انجام مورد اجاره نيز حق دخول را خواهد داشت.</w:t>
      </w:r>
    </w:p>
    <w:p w14:paraId="08A5CD74" w14:textId="77777777" w:rsidR="00856A25" w:rsidRDefault="00856A25" w:rsidP="00856A25">
      <w:pPr>
        <w:widowControl w:val="0"/>
        <w:bidi/>
        <w:spacing w:after="0"/>
        <w:ind w:firstLine="284"/>
        <w:jc w:val="both"/>
        <w:rPr>
          <w:rFonts w:cs="Abz-2 (Badr)"/>
          <w:sz w:val="28"/>
          <w:szCs w:val="28"/>
          <w:rtl/>
          <w:lang w:bidi="fa-IR"/>
        </w:rPr>
      </w:pPr>
      <w:r>
        <w:rPr>
          <w:rFonts w:cs="Abz-2 (Badr)" w:hint="cs"/>
          <w:sz w:val="28"/>
          <w:szCs w:val="28"/>
          <w:rtl/>
          <w:lang w:bidi="fa-IR"/>
        </w:rPr>
        <w:t>اما صاحب جواهر کلام شيخ در نهايه را به نحوی ديگر توجيه کرده است.</w:t>
      </w:r>
    </w:p>
    <w:p w14:paraId="17BAC615" w14:textId="33178906" w:rsidR="00856A25" w:rsidRDefault="00856A25" w:rsidP="00856A25">
      <w:pPr>
        <w:widowControl w:val="0"/>
        <w:bidi/>
        <w:spacing w:after="0"/>
        <w:ind w:firstLine="284"/>
        <w:jc w:val="both"/>
        <w:rPr>
          <w:rFonts w:ascii="Noor_Nazli" w:eastAsia="Times New Roman" w:hAnsi="Noor_Nazli" w:cs="Times New Roman"/>
          <w:sz w:val="36"/>
          <w:szCs w:val="36"/>
          <w:rtl/>
          <w:lang w:bidi="fa-IR"/>
        </w:rPr>
      </w:pPr>
      <w:r>
        <w:rPr>
          <w:rFonts w:cs="Abz-2 (Badr)" w:hint="cs"/>
          <w:sz w:val="28"/>
          <w:szCs w:val="28"/>
          <w:rtl/>
          <w:lang w:bidi="fa-IR"/>
        </w:rPr>
        <w:t>قال في الجواهر: «</w:t>
      </w:r>
      <w:r w:rsidRPr="00942073">
        <w:rPr>
          <w:rFonts w:cs="Abz-2 (Badr)"/>
          <w:sz w:val="28"/>
          <w:szCs w:val="28"/>
          <w:rtl/>
          <w:lang w:bidi="fa-IR"/>
        </w:rPr>
        <w:t xml:space="preserve">لا يبعد أن يكون مراده باستثناء الإجارة </w:t>
      </w:r>
      <w:r>
        <w:rPr>
          <w:rFonts w:cs="Abz-2 (Badr)" w:hint="cs"/>
          <w:sz w:val="28"/>
          <w:szCs w:val="28"/>
          <w:rtl/>
          <w:lang w:bidi="fa-IR"/>
        </w:rPr>
        <w:t xml:space="preserve">ـ </w:t>
      </w:r>
      <w:r w:rsidRPr="00942073">
        <w:rPr>
          <w:rFonts w:cs="Abz-2 (Badr)"/>
          <w:sz w:val="28"/>
          <w:szCs w:val="28"/>
          <w:rtl/>
          <w:lang w:bidi="fa-IR"/>
        </w:rPr>
        <w:t>بقرينة ذكر قضي</w:t>
      </w:r>
      <w:r>
        <w:rPr>
          <w:rFonts w:cs="Abz-2 (Badr)" w:hint="cs"/>
          <w:sz w:val="28"/>
          <w:szCs w:val="28"/>
          <w:rtl/>
          <w:lang w:bidi="fa-IR"/>
        </w:rPr>
        <w:t>ّ</w:t>
      </w:r>
      <w:r w:rsidRPr="00942073">
        <w:rPr>
          <w:rFonts w:cs="Abz-2 (Badr)"/>
          <w:sz w:val="28"/>
          <w:szCs w:val="28"/>
          <w:rtl/>
          <w:lang w:bidi="fa-IR"/>
        </w:rPr>
        <w:t>ة موسى</w:t>
      </w:r>
      <w:r>
        <w:rPr>
          <w:rFonts w:cs="Abz-2 (Badr)" w:hint="cs"/>
          <w:sz w:val="28"/>
          <w:szCs w:val="28"/>
          <w:rtl/>
          <w:lang w:bidi="fa-IR"/>
        </w:rPr>
        <w:t>(ع) ـ</w:t>
      </w:r>
      <w:r w:rsidRPr="00942073">
        <w:rPr>
          <w:rFonts w:cs="Abz-2 (Badr)"/>
          <w:sz w:val="28"/>
          <w:szCs w:val="28"/>
          <w:rtl/>
          <w:lang w:bidi="fa-IR"/>
        </w:rPr>
        <w:t xml:space="preserve"> جعل الصداق الإجارة نفسها على وجه يكون البضع </w:t>
      </w:r>
      <w:r>
        <w:rPr>
          <w:rFonts w:cs="Abz-2 (Badr)" w:hint="cs"/>
          <w:sz w:val="28"/>
          <w:szCs w:val="28"/>
          <w:rtl/>
          <w:lang w:bidi="fa-IR"/>
        </w:rPr>
        <w:t>أُ</w:t>
      </w:r>
      <w:r w:rsidRPr="00942073">
        <w:rPr>
          <w:rFonts w:cs="Abz-2 (Badr)"/>
          <w:sz w:val="28"/>
          <w:szCs w:val="28"/>
          <w:rtl/>
          <w:lang w:bidi="fa-IR"/>
        </w:rPr>
        <w:t>جرة كما كانت الإجارة مهرا</w:t>
      </w:r>
      <w:r>
        <w:rPr>
          <w:rFonts w:cs="Abz-2 (Badr)" w:hint="cs"/>
          <w:sz w:val="28"/>
          <w:szCs w:val="28"/>
          <w:rtl/>
          <w:lang w:bidi="fa-IR"/>
        </w:rPr>
        <w:t>ً</w:t>
      </w:r>
      <w:r w:rsidRPr="00942073">
        <w:rPr>
          <w:rFonts w:cs="Abz-2 (Badr)"/>
          <w:sz w:val="28"/>
          <w:szCs w:val="28"/>
          <w:rtl/>
          <w:lang w:bidi="fa-IR"/>
        </w:rPr>
        <w:t>، على معنى تزويج المرأة نفسها بإجارة نفسه لها شهرا</w:t>
      </w:r>
      <w:r>
        <w:rPr>
          <w:rFonts w:cs="Abz-2 (Badr)" w:hint="cs"/>
          <w:sz w:val="28"/>
          <w:szCs w:val="28"/>
          <w:rtl/>
          <w:lang w:bidi="fa-IR"/>
        </w:rPr>
        <w:t>ً</w:t>
      </w:r>
      <w:r w:rsidRPr="00942073">
        <w:rPr>
          <w:rFonts w:cs="Abz-2 (Badr)"/>
          <w:sz w:val="28"/>
          <w:szCs w:val="28"/>
          <w:rtl/>
          <w:lang w:bidi="fa-IR"/>
        </w:rPr>
        <w:t xml:space="preserve"> أو على عمل بحيث يكون الصداق عقد الإجارة، أو يذكر العمل فيه على إرادة عقد الإجارة ويجعل البضع نفسه أ</w:t>
      </w:r>
      <w:r>
        <w:rPr>
          <w:rFonts w:cs="Abz-2 (Badr)" w:hint="cs"/>
          <w:sz w:val="28"/>
          <w:szCs w:val="28"/>
          <w:rtl/>
          <w:lang w:bidi="fa-IR"/>
        </w:rPr>
        <w:t>ُ</w:t>
      </w:r>
      <w:r w:rsidRPr="00942073">
        <w:rPr>
          <w:rFonts w:cs="Abz-2 (Badr)"/>
          <w:sz w:val="28"/>
          <w:szCs w:val="28"/>
          <w:rtl/>
          <w:lang w:bidi="fa-IR"/>
        </w:rPr>
        <w:t>جرة لذلك، كقول شعيب</w:t>
      </w:r>
      <w:r>
        <w:rPr>
          <w:rFonts w:cs="Abz-2 (Badr)" w:hint="cs"/>
          <w:sz w:val="28"/>
          <w:szCs w:val="28"/>
          <w:rtl/>
          <w:lang w:bidi="fa-IR"/>
        </w:rPr>
        <w:t>(ع)</w:t>
      </w:r>
      <w:r w:rsidRPr="00942073">
        <w:rPr>
          <w:rFonts w:cs="Abz-2 (Badr)"/>
          <w:sz w:val="28"/>
          <w:szCs w:val="28"/>
          <w:rtl/>
          <w:lang w:bidi="fa-IR"/>
        </w:rPr>
        <w:t xml:space="preserve"> لموسى</w:t>
      </w:r>
      <w:r>
        <w:rPr>
          <w:rFonts w:cs="Abz-2 (Badr)" w:hint="cs"/>
          <w:sz w:val="28"/>
          <w:szCs w:val="28"/>
          <w:rtl/>
          <w:lang w:bidi="fa-IR"/>
        </w:rPr>
        <w:t xml:space="preserve">(ع): </w:t>
      </w:r>
      <w:r w:rsidRPr="00942073">
        <w:rPr>
          <w:rFonts w:cs="Abz-2 (Badr)"/>
          <w:sz w:val="28"/>
          <w:szCs w:val="28"/>
          <w:rtl/>
          <w:lang w:bidi="fa-IR"/>
        </w:rPr>
        <w:t>«</w:t>
      </w:r>
      <w:r w:rsidRPr="00942073">
        <w:rPr>
          <w:rFonts w:cs="QuranTaha"/>
          <w:sz w:val="26"/>
          <w:szCs w:val="26"/>
          <w:rtl/>
          <w:lang w:bidi="fa-IR"/>
        </w:rPr>
        <w:t>عَلىٰ‌ أَنْ‌ تَأْجُرَن</w:t>
      </w:r>
      <w:r>
        <w:rPr>
          <w:rFonts w:cs="QuranTaha" w:hint="cs"/>
          <w:sz w:val="26"/>
          <w:szCs w:val="26"/>
          <w:rtl/>
          <w:lang w:bidi="fa-IR"/>
        </w:rPr>
        <w:t>ی</w:t>
      </w:r>
      <w:r w:rsidRPr="00942073">
        <w:rPr>
          <w:rFonts w:cs="QuranTaha"/>
          <w:sz w:val="26"/>
          <w:szCs w:val="26"/>
          <w:rtl/>
          <w:lang w:bidi="fa-IR"/>
        </w:rPr>
        <w:t xml:space="preserve"> ثَمٰانِ</w:t>
      </w:r>
      <w:r>
        <w:rPr>
          <w:rFonts w:cs="QuranTaha" w:hint="cs"/>
          <w:sz w:val="26"/>
          <w:szCs w:val="26"/>
          <w:rtl/>
          <w:lang w:bidi="fa-IR"/>
        </w:rPr>
        <w:t>ی</w:t>
      </w:r>
      <w:r w:rsidRPr="00942073">
        <w:rPr>
          <w:rFonts w:cs="QuranTaha"/>
          <w:sz w:val="26"/>
          <w:szCs w:val="26"/>
          <w:rtl/>
          <w:lang w:bidi="fa-IR"/>
        </w:rPr>
        <w:t>َ‌ حِجَجٍ‌</w:t>
      </w:r>
      <w:r w:rsidRPr="00942073">
        <w:rPr>
          <w:rFonts w:cs="Abz-2 (Badr)"/>
          <w:sz w:val="28"/>
          <w:szCs w:val="28"/>
          <w:rtl/>
          <w:lang w:bidi="fa-IR"/>
        </w:rPr>
        <w:t>»</w:t>
      </w:r>
      <w:r>
        <w:rPr>
          <w:rFonts w:cs="Abz-2 (Badr)" w:hint="cs"/>
          <w:sz w:val="28"/>
          <w:szCs w:val="28"/>
          <w:rtl/>
          <w:lang w:bidi="fa-IR"/>
        </w:rPr>
        <w:t>،</w:t>
      </w:r>
      <w:r w:rsidRPr="00942073">
        <w:rPr>
          <w:rFonts w:cs="Abz-2 (Badr)"/>
          <w:sz w:val="28"/>
          <w:szCs w:val="28"/>
          <w:rtl/>
          <w:lang w:bidi="fa-IR"/>
        </w:rPr>
        <w:t xml:space="preserve"> ولا ريب في عدم صح</w:t>
      </w:r>
      <w:r>
        <w:rPr>
          <w:rFonts w:cs="Abz-2 (Badr)" w:hint="cs"/>
          <w:sz w:val="28"/>
          <w:szCs w:val="28"/>
          <w:rtl/>
          <w:lang w:bidi="fa-IR"/>
        </w:rPr>
        <w:t>ّ</w:t>
      </w:r>
      <w:r w:rsidRPr="00942073">
        <w:rPr>
          <w:rFonts w:cs="Abz-2 (Badr)"/>
          <w:sz w:val="28"/>
          <w:szCs w:val="28"/>
          <w:rtl/>
          <w:lang w:bidi="fa-IR"/>
        </w:rPr>
        <w:t>ة ذلك، ضرورة عدم صلاحي</w:t>
      </w:r>
      <w:r>
        <w:rPr>
          <w:rFonts w:cs="Abz-2 (Badr)" w:hint="cs"/>
          <w:sz w:val="28"/>
          <w:szCs w:val="28"/>
          <w:rtl/>
          <w:lang w:bidi="fa-IR"/>
        </w:rPr>
        <w:t>ّ</w:t>
      </w:r>
      <w:r w:rsidRPr="00942073">
        <w:rPr>
          <w:rFonts w:cs="Abz-2 (Badr)"/>
          <w:sz w:val="28"/>
          <w:szCs w:val="28"/>
          <w:rtl/>
          <w:lang w:bidi="fa-IR"/>
        </w:rPr>
        <w:t>ة البضع لأن يكون أ</w:t>
      </w:r>
      <w:r>
        <w:rPr>
          <w:rFonts w:cs="Abz-2 (Badr)" w:hint="cs"/>
          <w:sz w:val="28"/>
          <w:szCs w:val="28"/>
          <w:rtl/>
          <w:lang w:bidi="fa-IR"/>
        </w:rPr>
        <w:t>ُ</w:t>
      </w:r>
      <w:r w:rsidRPr="00942073">
        <w:rPr>
          <w:rFonts w:cs="Abz-2 (Badr)"/>
          <w:sz w:val="28"/>
          <w:szCs w:val="28"/>
          <w:rtl/>
          <w:lang w:bidi="fa-IR"/>
        </w:rPr>
        <w:t>جرة ولا ثمنا</w:t>
      </w:r>
      <w:r>
        <w:rPr>
          <w:rFonts w:cs="Abz-2 (Badr)" w:hint="cs"/>
          <w:sz w:val="28"/>
          <w:szCs w:val="28"/>
          <w:rtl/>
          <w:lang w:bidi="fa-IR"/>
        </w:rPr>
        <w:t>ً</w:t>
      </w:r>
      <w:r w:rsidRPr="00942073">
        <w:rPr>
          <w:rFonts w:cs="Abz-2 (Badr)"/>
          <w:sz w:val="28"/>
          <w:szCs w:val="28"/>
          <w:rtl/>
          <w:lang w:bidi="fa-IR"/>
        </w:rPr>
        <w:t xml:space="preserve"> لمبيع ولا عوضا</w:t>
      </w:r>
      <w:r>
        <w:rPr>
          <w:rFonts w:cs="Abz-2 (Badr)" w:hint="cs"/>
          <w:sz w:val="28"/>
          <w:szCs w:val="28"/>
          <w:rtl/>
          <w:lang w:bidi="fa-IR"/>
        </w:rPr>
        <w:t>ً</w:t>
      </w:r>
      <w:r w:rsidRPr="00942073">
        <w:rPr>
          <w:rFonts w:cs="Abz-2 (Badr)"/>
          <w:sz w:val="28"/>
          <w:szCs w:val="28"/>
          <w:rtl/>
          <w:lang w:bidi="fa-IR"/>
        </w:rPr>
        <w:t xml:space="preserve"> في جميع المعاوضات</w:t>
      </w:r>
      <w:r>
        <w:rPr>
          <w:rFonts w:cs="Abz-2 (Badr)" w:hint="cs"/>
          <w:sz w:val="28"/>
          <w:szCs w:val="28"/>
          <w:rtl/>
          <w:lang w:bidi="fa-IR"/>
        </w:rPr>
        <w:t>.»</w:t>
      </w:r>
      <w:r w:rsidRPr="0064364F">
        <w:rPr>
          <w:rStyle w:val="FootnoteReference"/>
          <w:rFonts w:cs="Abz-2 (Badr)"/>
          <w:color w:val="000000" w:themeColor="text1"/>
          <w:sz w:val="28"/>
          <w:szCs w:val="28"/>
          <w:rtl/>
          <w:lang w:bidi="fa-IR"/>
        </w:rPr>
        <w:footnoteReference w:id="1"/>
      </w:r>
    </w:p>
    <w:p w14:paraId="28F06F71" w14:textId="31A2A0C0" w:rsidR="00856A25" w:rsidRDefault="00856A25" w:rsidP="00856A25">
      <w:pPr>
        <w:widowControl w:val="0"/>
        <w:bidi/>
        <w:spacing w:after="0"/>
        <w:ind w:firstLine="284"/>
        <w:jc w:val="both"/>
        <w:rPr>
          <w:rFonts w:cs="Abz-2 (Badr)"/>
          <w:sz w:val="28"/>
          <w:szCs w:val="28"/>
          <w:rtl/>
          <w:lang w:bidi="fa-IR"/>
        </w:rPr>
      </w:pPr>
      <w:bookmarkStart w:id="1" w:name="_Hlk120212023"/>
      <w:r w:rsidRPr="00856A25">
        <w:rPr>
          <w:rFonts w:cs="Abz-2 (Badr)" w:hint="cs"/>
          <w:sz w:val="28"/>
          <w:szCs w:val="28"/>
          <w:rtl/>
          <w:lang w:bidi="fa-IR"/>
        </w:rPr>
        <w:lastRenderedPageBreak/>
        <w:t xml:space="preserve">مراد ايشان از اين مطلب اين است که اگر مردی با زنی ازدواج کند و مهر  او را  اين قرار دهد که </w:t>
      </w:r>
      <w:r>
        <w:rPr>
          <w:rFonts w:cs="Abz-2 (Badr)" w:hint="cs"/>
          <w:sz w:val="28"/>
          <w:szCs w:val="28"/>
          <w:rtl/>
          <w:lang w:bidi="fa-IR"/>
        </w:rPr>
        <w:t>با او عقد اجاره</w:t>
      </w:r>
      <w:r>
        <w:rPr>
          <w:rFonts w:cs="Abz-2 (Badr)"/>
          <w:sz w:val="28"/>
          <w:szCs w:val="28"/>
          <w:rtl/>
          <w:lang w:bidi="fa-IR"/>
        </w:rPr>
        <w:softHyphen/>
      </w:r>
      <w:r>
        <w:rPr>
          <w:rFonts w:cs="Abz-2 (Badr)" w:hint="cs"/>
          <w:sz w:val="28"/>
          <w:szCs w:val="28"/>
          <w:rtl/>
          <w:lang w:bidi="fa-IR"/>
        </w:rPr>
        <w:t>ای منعقد سازد که عوض آن عقد اجاره، بضع زن باشد، در اين صورت اين اجاره باطل خواهد بود، زيرا بضع نمی</w:t>
      </w:r>
      <w:r>
        <w:rPr>
          <w:rFonts w:cs="Abz-2 (Badr)"/>
          <w:sz w:val="28"/>
          <w:szCs w:val="28"/>
          <w:rtl/>
          <w:lang w:bidi="fa-IR"/>
        </w:rPr>
        <w:softHyphen/>
      </w:r>
      <w:r>
        <w:rPr>
          <w:rFonts w:cs="Abz-2 (Badr)" w:hint="cs"/>
          <w:sz w:val="28"/>
          <w:szCs w:val="28"/>
          <w:rtl/>
          <w:lang w:bidi="fa-IR"/>
        </w:rPr>
        <w:t xml:space="preserve">تواند عوض در اجاره واقع شود و </w:t>
      </w:r>
      <w:r w:rsidR="00D03E0A">
        <w:rPr>
          <w:rFonts w:cs="Abz-2 (Badr)" w:hint="cs"/>
          <w:sz w:val="28"/>
          <w:szCs w:val="28"/>
          <w:rtl/>
          <w:lang w:bidi="fa-IR"/>
        </w:rPr>
        <w:t xml:space="preserve">دليل اين که </w:t>
      </w:r>
      <w:r>
        <w:rPr>
          <w:rFonts w:cs="Abz-2 (Badr)" w:hint="cs"/>
          <w:sz w:val="28"/>
          <w:szCs w:val="28"/>
          <w:rtl/>
          <w:lang w:bidi="fa-IR"/>
        </w:rPr>
        <w:t>اين مطلب را به ظاهر کلام شعيب(ع) به موسی(ع) نيز نسبت داده</w:t>
      </w:r>
      <w:r>
        <w:rPr>
          <w:rFonts w:cs="Abz-2 (Badr)"/>
          <w:sz w:val="28"/>
          <w:szCs w:val="28"/>
          <w:rtl/>
          <w:lang w:bidi="fa-IR"/>
        </w:rPr>
        <w:softHyphen/>
      </w:r>
      <w:r>
        <w:rPr>
          <w:rFonts w:cs="Abz-2 (Badr)" w:hint="cs"/>
          <w:sz w:val="28"/>
          <w:szCs w:val="28"/>
          <w:rtl/>
          <w:lang w:bidi="fa-IR"/>
        </w:rPr>
        <w:t>اند</w:t>
      </w:r>
      <w:r w:rsidR="00D03E0A">
        <w:rPr>
          <w:rFonts w:cs="Abz-2 (Badr)" w:hint="cs"/>
          <w:sz w:val="28"/>
          <w:szCs w:val="28"/>
          <w:rtl/>
          <w:lang w:bidi="fa-IR"/>
        </w:rPr>
        <w:t xml:space="preserve"> عبارتی است که در معتبره سکونی ـ که در کلام ابن ادريس گذشت ـ وارد شده است، زيرا در آن آمده است: «</w:t>
      </w:r>
      <w:r w:rsidR="00D03E0A" w:rsidRPr="005F7100">
        <w:rPr>
          <w:rFonts w:cs="Abz-2 (Badr)"/>
          <w:sz w:val="28"/>
          <w:szCs w:val="28"/>
          <w:rtl/>
          <w:lang w:bidi="fa-IR"/>
        </w:rPr>
        <w:t>لا يحلّ النكاح اليوم في الإسلام بإجارة بأن يقول</w:t>
      </w:r>
      <w:r w:rsidR="00D03E0A">
        <w:rPr>
          <w:rFonts w:cs="Abz-2 (Badr)" w:hint="cs"/>
          <w:sz w:val="28"/>
          <w:szCs w:val="28"/>
          <w:rtl/>
          <w:lang w:bidi="fa-IR"/>
        </w:rPr>
        <w:t xml:space="preserve">: </w:t>
      </w:r>
      <w:r w:rsidR="00D03E0A" w:rsidRPr="005F7100">
        <w:rPr>
          <w:rFonts w:cs="Abz-2 (Badr)"/>
          <w:sz w:val="28"/>
          <w:szCs w:val="28"/>
          <w:rtl/>
          <w:lang w:bidi="fa-IR"/>
        </w:rPr>
        <w:t>أعمل عندك كذا وكذا سنة على أن تزو</w:t>
      </w:r>
      <w:r w:rsidR="00D03E0A">
        <w:rPr>
          <w:rFonts w:cs="Abz-2 (Badr)" w:hint="cs"/>
          <w:sz w:val="28"/>
          <w:szCs w:val="28"/>
          <w:rtl/>
          <w:lang w:bidi="fa-IR"/>
        </w:rPr>
        <w:t>ّ</w:t>
      </w:r>
      <w:r w:rsidR="00D03E0A" w:rsidRPr="005F7100">
        <w:rPr>
          <w:rFonts w:cs="Abz-2 (Badr)"/>
          <w:sz w:val="28"/>
          <w:szCs w:val="28"/>
          <w:rtl/>
          <w:lang w:bidi="fa-IR"/>
        </w:rPr>
        <w:t>جني أ</w:t>
      </w:r>
      <w:r w:rsidR="00D03E0A">
        <w:rPr>
          <w:rFonts w:cs="Abz-2 (Badr)" w:hint="cs"/>
          <w:sz w:val="28"/>
          <w:szCs w:val="28"/>
          <w:rtl/>
          <w:lang w:bidi="fa-IR"/>
        </w:rPr>
        <w:t>ُ</w:t>
      </w:r>
      <w:r w:rsidR="00D03E0A" w:rsidRPr="005F7100">
        <w:rPr>
          <w:rFonts w:cs="Abz-2 (Badr)"/>
          <w:sz w:val="28"/>
          <w:szCs w:val="28"/>
          <w:rtl/>
          <w:lang w:bidi="fa-IR"/>
        </w:rPr>
        <w:t>ختك أو ابنتك</w:t>
      </w:r>
      <w:r w:rsidR="00D03E0A">
        <w:rPr>
          <w:rFonts w:cs="Abz-2 (Badr)" w:hint="cs"/>
          <w:sz w:val="28"/>
          <w:szCs w:val="28"/>
          <w:rtl/>
          <w:lang w:bidi="fa-IR"/>
        </w:rPr>
        <w:t>» و ظاهر آن موردی است که نکاح با دختر يا خواهر به عنوان عوض اجاره قرار گرفته است.</w:t>
      </w:r>
    </w:p>
    <w:bookmarkEnd w:id="1"/>
    <w:p w14:paraId="659EDBF3" w14:textId="77777777" w:rsidR="003A4984" w:rsidRPr="00242CF2" w:rsidRDefault="003A4984" w:rsidP="003A4984">
      <w:pPr>
        <w:widowControl w:val="0"/>
        <w:bidi/>
        <w:spacing w:after="0"/>
        <w:ind w:firstLine="284"/>
        <w:jc w:val="both"/>
        <w:rPr>
          <w:rFonts w:cs="Abz-2 (Badr)"/>
          <w:sz w:val="28"/>
          <w:szCs w:val="28"/>
          <w:lang w:bidi="fa-IR"/>
        </w:rPr>
      </w:pPr>
      <w:r>
        <w:rPr>
          <w:rFonts w:cs="Abz-2 (Badr)" w:hint="cs"/>
          <w:sz w:val="28"/>
          <w:szCs w:val="28"/>
          <w:rtl/>
          <w:lang w:bidi="fa-IR"/>
        </w:rPr>
        <w:t>صاحب جواهر در ادامه بر تنقيح محل کلام توسط سيد عاملی و اعتراضی که بر تعبير صاحب شرائع گرفته</w:t>
      </w:r>
      <w:r>
        <w:rPr>
          <w:rFonts w:cs="Abz-2 (Badr)"/>
          <w:sz w:val="28"/>
          <w:szCs w:val="28"/>
          <w:rtl/>
          <w:lang w:bidi="fa-IR"/>
        </w:rPr>
        <w:softHyphen/>
      </w:r>
      <w:r>
        <w:rPr>
          <w:rFonts w:cs="Abz-2 (Badr)" w:hint="cs"/>
          <w:sz w:val="28"/>
          <w:szCs w:val="28"/>
          <w:rtl/>
          <w:lang w:bidi="fa-IR"/>
        </w:rPr>
        <w:t>اند نيز ايراد گرفته</w:t>
      </w:r>
      <w:r>
        <w:rPr>
          <w:rFonts w:cs="Abz-2 (Badr)"/>
          <w:sz w:val="28"/>
          <w:szCs w:val="28"/>
          <w:rtl/>
          <w:lang w:bidi="fa-IR"/>
        </w:rPr>
        <w:softHyphen/>
      </w:r>
      <w:r>
        <w:rPr>
          <w:rFonts w:cs="Abz-2 (Badr)" w:hint="cs"/>
          <w:sz w:val="28"/>
          <w:szCs w:val="28"/>
          <w:rtl/>
          <w:lang w:bidi="fa-IR"/>
        </w:rPr>
        <w:t>اند.</w:t>
      </w:r>
    </w:p>
    <w:p w14:paraId="1A68EA0C" w14:textId="77777777" w:rsidR="003A4984" w:rsidRPr="00430DCE" w:rsidRDefault="003A4984" w:rsidP="003A4984">
      <w:pPr>
        <w:widowControl w:val="0"/>
        <w:bidi/>
        <w:spacing w:after="0"/>
        <w:ind w:firstLine="284"/>
        <w:jc w:val="both"/>
        <w:rPr>
          <w:rFonts w:ascii="Noor_Nazli" w:eastAsia="Times New Roman" w:hAnsi="Noor_Nazli" w:cs="Times New Roman"/>
          <w:sz w:val="36"/>
          <w:szCs w:val="36"/>
          <w:rtl/>
          <w:lang w:bidi="fa-IR"/>
        </w:rPr>
      </w:pPr>
      <w:r>
        <w:rPr>
          <w:rFonts w:cs="Abz-2 (Badr)" w:hint="cs"/>
          <w:sz w:val="28"/>
          <w:szCs w:val="28"/>
          <w:rtl/>
          <w:lang w:bidi="fa-IR"/>
        </w:rPr>
        <w:t>قال في نهاية المرام: «</w:t>
      </w:r>
      <w:r w:rsidRPr="00430DCE">
        <w:rPr>
          <w:rFonts w:cs="Abz-2 (Badr)"/>
          <w:sz w:val="28"/>
          <w:szCs w:val="28"/>
          <w:rtl/>
          <w:lang w:bidi="fa-IR"/>
        </w:rPr>
        <w:t xml:space="preserve">قوله: </w:t>
      </w:r>
      <w:r>
        <w:rPr>
          <w:rFonts w:cs="Abz-2 (Badr)" w:hint="cs"/>
          <w:sz w:val="28"/>
          <w:szCs w:val="28"/>
          <w:rtl/>
          <w:lang w:bidi="fa-IR"/>
        </w:rPr>
        <w:t>«أ</w:t>
      </w:r>
      <w:r w:rsidRPr="00430DCE">
        <w:rPr>
          <w:rFonts w:cs="Abz-2 (Badr)"/>
          <w:sz w:val="28"/>
          <w:szCs w:val="28"/>
          <w:rtl/>
          <w:lang w:bidi="fa-IR"/>
        </w:rPr>
        <w:t>م</w:t>
      </w:r>
      <w:r>
        <w:rPr>
          <w:rFonts w:cs="Abz-2 (Badr)" w:hint="cs"/>
          <w:sz w:val="28"/>
          <w:szCs w:val="28"/>
          <w:rtl/>
          <w:lang w:bidi="fa-IR"/>
        </w:rPr>
        <w:t>ّ</w:t>
      </w:r>
      <w:r w:rsidRPr="00430DCE">
        <w:rPr>
          <w:rFonts w:cs="Abz-2 (Badr)"/>
          <w:sz w:val="28"/>
          <w:szCs w:val="28"/>
          <w:rtl/>
          <w:lang w:bidi="fa-IR"/>
        </w:rPr>
        <w:t>ا لو جعلت المهر استيجاره مدّة</w:t>
      </w:r>
      <w:r>
        <w:rPr>
          <w:rFonts w:cs="Abz-2 (Badr)" w:hint="cs"/>
          <w:sz w:val="28"/>
          <w:szCs w:val="28"/>
          <w:rtl/>
          <w:lang w:bidi="fa-IR"/>
        </w:rPr>
        <w:t>»</w:t>
      </w:r>
      <w:r w:rsidRPr="00430DCE">
        <w:rPr>
          <w:rFonts w:cs="Abz-2 (Badr)"/>
          <w:sz w:val="28"/>
          <w:szCs w:val="28"/>
          <w:rtl/>
          <w:lang w:bidi="fa-IR"/>
        </w:rPr>
        <w:t xml:space="preserve"> فيه تجوّز</w:t>
      </w:r>
      <w:r>
        <w:rPr>
          <w:rFonts w:cs="Abz-2 (Badr)" w:hint="cs"/>
          <w:sz w:val="28"/>
          <w:szCs w:val="28"/>
          <w:rtl/>
          <w:lang w:bidi="fa-IR"/>
        </w:rPr>
        <w:t>،</w:t>
      </w:r>
      <w:r w:rsidRPr="00430DCE">
        <w:rPr>
          <w:rFonts w:cs="Abz-2 (Badr)"/>
          <w:sz w:val="28"/>
          <w:szCs w:val="28"/>
          <w:rtl/>
          <w:lang w:bidi="fa-IR"/>
        </w:rPr>
        <w:t xml:space="preserve"> فإنّ‌ موضع الخلاف جعل المهر عمل الزوج الذي من شأنه أن يستأجر عليه لا نفس الاستيجار.</w:t>
      </w:r>
      <w:r>
        <w:rPr>
          <w:rFonts w:cs="Abz-2 (Badr)" w:hint="cs"/>
          <w:sz w:val="28"/>
          <w:szCs w:val="28"/>
          <w:rtl/>
          <w:lang w:bidi="fa-IR"/>
        </w:rPr>
        <w:t>»</w:t>
      </w:r>
      <w:r w:rsidRPr="0064364F">
        <w:rPr>
          <w:rStyle w:val="FootnoteReference"/>
          <w:rFonts w:cs="Abz-2 (Badr)"/>
          <w:color w:val="000000" w:themeColor="text1"/>
          <w:sz w:val="28"/>
          <w:szCs w:val="28"/>
          <w:rtl/>
          <w:lang w:bidi="fa-IR"/>
        </w:rPr>
        <w:footnoteReference w:id="2"/>
      </w:r>
    </w:p>
    <w:p w14:paraId="45E78FFF" w14:textId="32720DD7" w:rsidR="003A4984" w:rsidRPr="005F7100" w:rsidRDefault="003A4984" w:rsidP="003A4984">
      <w:pPr>
        <w:widowControl w:val="0"/>
        <w:bidi/>
        <w:spacing w:after="0"/>
        <w:ind w:firstLine="284"/>
        <w:jc w:val="both"/>
        <w:rPr>
          <w:rFonts w:cs="Abz-2 (Badr)"/>
          <w:sz w:val="28"/>
          <w:szCs w:val="28"/>
          <w:rtl/>
          <w:lang w:bidi="fa-IR"/>
        </w:rPr>
      </w:pPr>
      <w:r>
        <w:rPr>
          <w:rFonts w:cs="Abz-2 (Badr)" w:hint="cs"/>
          <w:sz w:val="28"/>
          <w:szCs w:val="28"/>
          <w:rtl/>
          <w:lang w:bidi="fa-IR"/>
        </w:rPr>
        <w:t>اما صاحب جواهر اين اعتراض را وارد نمی</w:t>
      </w:r>
      <w:r>
        <w:rPr>
          <w:rFonts w:cs="Abz-2 (Badr)"/>
          <w:sz w:val="28"/>
          <w:szCs w:val="28"/>
          <w:rtl/>
          <w:lang w:bidi="fa-IR"/>
        </w:rPr>
        <w:softHyphen/>
      </w:r>
      <w:r>
        <w:rPr>
          <w:rFonts w:cs="Abz-2 (Badr)" w:hint="cs"/>
          <w:sz w:val="28"/>
          <w:szCs w:val="28"/>
          <w:rtl/>
          <w:lang w:bidi="fa-IR"/>
        </w:rPr>
        <w:t>داند و محل اشکال را موردی می</w:t>
      </w:r>
      <w:r>
        <w:rPr>
          <w:rFonts w:cs="Abz-2 (Badr)"/>
          <w:sz w:val="28"/>
          <w:szCs w:val="28"/>
          <w:rtl/>
          <w:lang w:bidi="fa-IR"/>
        </w:rPr>
        <w:softHyphen/>
      </w:r>
      <w:r>
        <w:rPr>
          <w:rFonts w:cs="Abz-2 (Badr)" w:hint="cs"/>
          <w:sz w:val="28"/>
          <w:szCs w:val="28"/>
          <w:rtl/>
          <w:lang w:bidi="fa-IR"/>
        </w:rPr>
        <w:t>داند که مهر</w:t>
      </w:r>
      <w:r w:rsidR="006B2294">
        <w:rPr>
          <w:rFonts w:cs="Abz-2 (Badr)" w:hint="cs"/>
          <w:sz w:val="28"/>
          <w:szCs w:val="28"/>
          <w:rtl/>
          <w:lang w:bidi="fa-IR"/>
        </w:rPr>
        <w:t>،</w:t>
      </w:r>
      <w:r>
        <w:rPr>
          <w:rFonts w:cs="Abz-2 (Badr)" w:hint="cs"/>
          <w:sz w:val="28"/>
          <w:szCs w:val="28"/>
          <w:rtl/>
          <w:lang w:bidi="fa-IR"/>
        </w:rPr>
        <w:t xml:space="preserve"> خود اجاره واقع شده باشد.</w:t>
      </w:r>
    </w:p>
    <w:sectPr w:rsidR="003A4984" w:rsidRPr="005F7100" w:rsidSect="00B943C0">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3984D5" w14:textId="77777777" w:rsidR="003F253F" w:rsidRDefault="003F253F" w:rsidP="00F71127">
      <w:pPr>
        <w:spacing w:after="0" w:line="240" w:lineRule="auto"/>
      </w:pPr>
      <w:r>
        <w:separator/>
      </w:r>
    </w:p>
  </w:endnote>
  <w:endnote w:type="continuationSeparator" w:id="0">
    <w:p w14:paraId="23CCC939" w14:textId="77777777" w:rsidR="003F253F" w:rsidRDefault="003F253F"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panose1 w:val="00000000000000000000"/>
    <w:charset w:val="00"/>
    <w:family w:val="roman"/>
    <w:notTrueType/>
    <w:pitch w:val="default"/>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50643" w14:textId="77777777" w:rsidR="00626FB0" w:rsidRDefault="00626F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6A482D" w14:textId="77777777" w:rsidR="00626FB0" w:rsidRDefault="00626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D03392" w14:textId="77777777" w:rsidR="003F253F" w:rsidRDefault="003F253F" w:rsidP="00EE25C0">
      <w:pPr>
        <w:bidi/>
        <w:spacing w:after="0" w:line="240" w:lineRule="auto"/>
      </w:pPr>
      <w:r>
        <w:separator/>
      </w:r>
    </w:p>
  </w:footnote>
  <w:footnote w:type="continuationSeparator" w:id="0">
    <w:p w14:paraId="7B6AEA3B" w14:textId="77777777" w:rsidR="003F253F" w:rsidRDefault="003F253F" w:rsidP="00F71127">
      <w:pPr>
        <w:bidi/>
        <w:spacing w:after="0" w:line="240" w:lineRule="auto"/>
      </w:pPr>
      <w:r>
        <w:continuationSeparator/>
      </w:r>
    </w:p>
  </w:footnote>
  <w:footnote w:id="1">
    <w:p w14:paraId="13C23D89" w14:textId="77777777" w:rsidR="00856A25" w:rsidRPr="002D27AB" w:rsidRDefault="00856A25" w:rsidP="00856A25">
      <w:pPr>
        <w:pStyle w:val="FootnoteText"/>
        <w:bidi/>
        <w:rPr>
          <w:rFonts w:cs="Abz-2 (Badr)"/>
          <w:sz w:val="22"/>
          <w:szCs w:val="22"/>
          <w:rtl/>
          <w:lang w:bidi="fa-IR"/>
        </w:rPr>
      </w:pPr>
      <w:r w:rsidRPr="0064364F">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جواهر،ج32،ص10.</w:t>
      </w:r>
    </w:p>
  </w:footnote>
  <w:footnote w:id="2">
    <w:p w14:paraId="5F8C07F8" w14:textId="77777777" w:rsidR="003A4984" w:rsidRPr="002D27AB" w:rsidRDefault="003A4984" w:rsidP="003A4984">
      <w:pPr>
        <w:pStyle w:val="FootnoteText"/>
        <w:bidi/>
        <w:rPr>
          <w:rFonts w:cs="Abz-2 (Badr)"/>
          <w:sz w:val="22"/>
          <w:szCs w:val="22"/>
          <w:rtl/>
          <w:lang w:bidi="fa-IR"/>
        </w:rPr>
      </w:pPr>
      <w:r w:rsidRPr="0064364F">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نهاية المرام،ج2،ص360.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935ADE" w14:textId="77777777" w:rsidR="00626FB0" w:rsidRDefault="00626F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1BB99" w14:textId="4D2574B1" w:rsidR="00626FB0" w:rsidRDefault="00626FB0">
    <w:pPr>
      <w:pStyle w:val="Header"/>
    </w:pPr>
    <w:r>
      <w:rPr>
        <w:noProof/>
      </w:rPr>
      <mc:AlternateContent>
        <mc:Choice Requires="wps">
          <w:drawing>
            <wp:anchor distT="45720" distB="45720" distL="114300" distR="114300" simplePos="0" relativeHeight="251661312" behindDoc="0" locked="0" layoutInCell="1" allowOverlap="1" wp14:anchorId="30FA7CB9" wp14:editId="14AB9034">
              <wp:simplePos x="0" y="0"/>
              <wp:positionH relativeFrom="margin">
                <wp:posOffset>2362200</wp:posOffset>
              </wp:positionH>
              <wp:positionV relativeFrom="paragraph">
                <wp:posOffset>-160020</wp:posOffset>
              </wp:positionV>
              <wp:extent cx="4137660" cy="13411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37660" cy="1341120"/>
                      </a:xfrm>
                      <a:prstGeom prst="rect">
                        <a:avLst/>
                      </a:prstGeom>
                      <a:solidFill>
                        <a:srgbClr val="FFFFFF"/>
                      </a:solidFill>
                      <a:ln w="9525">
                        <a:noFill/>
                        <a:miter lim="800000"/>
                        <a:headEnd/>
                        <a:tailEnd/>
                      </a:ln>
                    </wps:spPr>
                    <wps:txbx>
                      <w:txbxContent>
                        <w:p w14:paraId="593AD112" w14:textId="4069B6A3" w:rsidR="00626FB0" w:rsidRDefault="00626FB0" w:rsidP="00626FB0">
                          <w:pPr>
                            <w:jc w:val="right"/>
                            <w:rPr>
                              <w:rFonts w:cs="B Mehr"/>
                            </w:rPr>
                          </w:pPr>
                          <w:r>
                            <w:rPr>
                              <w:rFonts w:cs="B Mehr" w:hint="cs"/>
                              <w:rtl/>
                            </w:rPr>
                            <w:t>تقریر درس خارج فقه استاد سید علی موسوی اردبیلی</w:t>
                          </w:r>
                        </w:p>
                        <w:p w14:paraId="407385AB" w14:textId="77777777" w:rsidR="00626FB0" w:rsidRDefault="00626FB0" w:rsidP="00626FB0">
                          <w:pPr>
                            <w:jc w:val="right"/>
                            <w:rPr>
                              <w:rFonts w:cs="B Mehr"/>
                            </w:rPr>
                          </w:pPr>
                          <w:r>
                            <w:rPr>
                              <w:rFonts w:cs="B Mehr" w:hint="cs"/>
                              <w:rtl/>
                            </w:rPr>
                            <w:t xml:space="preserve">مبحث: نکاح    / مهر </w:t>
                          </w:r>
                        </w:p>
                        <w:p w14:paraId="2ADBBAB4" w14:textId="030B1A95" w:rsidR="00626FB0" w:rsidRDefault="00626FB0" w:rsidP="00626FB0">
                          <w:pPr>
                            <w:jc w:val="right"/>
                            <w:rPr>
                              <w:rFonts w:cs="B Mehr"/>
                            </w:rPr>
                          </w:pPr>
                          <w:r>
                            <w:rPr>
                              <w:rFonts w:cs="B Mehr" w:hint="cs"/>
                              <w:rtl/>
                            </w:rPr>
                            <w:t>تاریخ:   شنبه</w:t>
                          </w:r>
                          <w:r>
                            <w:rPr>
                              <w:rFonts w:cs="B Mehr" w:hint="cs"/>
                              <w:rtl/>
                            </w:rPr>
                            <w:t xml:space="preserve"> </w:t>
                          </w:r>
                          <w:r>
                            <w:rPr>
                              <w:rFonts w:cs="B Mehr" w:hint="cs"/>
                              <w:rtl/>
                            </w:rPr>
                            <w:t>،</w:t>
                          </w:r>
                          <w:r>
                            <w:rPr>
                              <w:rFonts w:cs="B Mehr" w:hint="cs"/>
                              <w:rtl/>
                            </w:rPr>
                            <w:t xml:space="preserve">5 </w:t>
                          </w:r>
                          <w:r>
                            <w:rPr>
                              <w:rFonts w:cs="B Mehr" w:hint="cs"/>
                              <w:rtl/>
                            </w:rPr>
                            <w:t xml:space="preserve">  آذر 1401ه.ش</w:t>
                          </w:r>
                        </w:p>
                        <w:p w14:paraId="30C125C8" w14:textId="77777777" w:rsidR="00626FB0" w:rsidRDefault="00626FB0" w:rsidP="00626FB0">
                          <w:pPr>
                            <w:jc w:val="right"/>
                          </w:pPr>
                        </w:p>
                        <w:p w14:paraId="7CD33D1F" w14:textId="77777777" w:rsidR="00626FB0" w:rsidRDefault="00626FB0" w:rsidP="00626FB0">
                          <w:pPr>
                            <w:jc w:val="right"/>
                          </w:pPr>
                        </w:p>
                        <w:p w14:paraId="52F32FA6" w14:textId="1195F1CB" w:rsidR="00626FB0" w:rsidRDefault="00626FB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0FA7CB9" id="_x0000_t202" coordsize="21600,21600" o:spt="202" path="m,l,21600r21600,l21600,xe">
              <v:stroke joinstyle="miter"/>
              <v:path gradientshapeok="t" o:connecttype="rect"/>
            </v:shapetype>
            <v:shape id="Text Box 2" o:spid="_x0000_s1026" type="#_x0000_t202" style="position:absolute;margin-left:186pt;margin-top:-12.6pt;width:325.8pt;height:105.6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" stroked="f">
              <v:textbox>
                <w:txbxContent>
                  <w:p w14:paraId="593AD112" w14:textId="4069B6A3" w:rsidR="00626FB0" w:rsidRDefault="00626FB0" w:rsidP="00626FB0">
                    <w:pPr>
                      <w:jc w:val="right"/>
                      <w:rPr>
                        <w:rFonts w:cs="B Mehr"/>
                      </w:rPr>
                    </w:pPr>
                    <w:r>
                      <w:rPr>
                        <w:rFonts w:cs="B Mehr" w:hint="cs"/>
                        <w:rtl/>
                      </w:rPr>
                      <w:t>تقریر درس خارج فقه استاد سید علی موسوی اردبیلی</w:t>
                    </w:r>
                  </w:p>
                  <w:p w14:paraId="407385AB" w14:textId="77777777" w:rsidR="00626FB0" w:rsidRDefault="00626FB0" w:rsidP="00626FB0">
                    <w:pPr>
                      <w:jc w:val="right"/>
                      <w:rPr>
                        <w:rFonts w:cs="B Mehr"/>
                      </w:rPr>
                    </w:pPr>
                    <w:r>
                      <w:rPr>
                        <w:rFonts w:cs="B Mehr" w:hint="cs"/>
                        <w:rtl/>
                      </w:rPr>
                      <w:t xml:space="preserve">مبحث: نکاح    / مهر </w:t>
                    </w:r>
                  </w:p>
                  <w:p w14:paraId="2ADBBAB4" w14:textId="030B1A95" w:rsidR="00626FB0" w:rsidRDefault="00626FB0" w:rsidP="00626FB0">
                    <w:pPr>
                      <w:jc w:val="right"/>
                      <w:rPr>
                        <w:rFonts w:cs="B Mehr"/>
                      </w:rPr>
                    </w:pPr>
                    <w:r>
                      <w:rPr>
                        <w:rFonts w:cs="B Mehr" w:hint="cs"/>
                        <w:rtl/>
                      </w:rPr>
                      <w:t>تاریخ:   شنبه</w:t>
                    </w:r>
                    <w:r>
                      <w:rPr>
                        <w:rFonts w:cs="B Mehr" w:hint="cs"/>
                        <w:rtl/>
                      </w:rPr>
                      <w:t xml:space="preserve"> </w:t>
                    </w:r>
                    <w:r>
                      <w:rPr>
                        <w:rFonts w:cs="B Mehr" w:hint="cs"/>
                        <w:rtl/>
                      </w:rPr>
                      <w:t>،</w:t>
                    </w:r>
                    <w:r>
                      <w:rPr>
                        <w:rFonts w:cs="B Mehr" w:hint="cs"/>
                        <w:rtl/>
                      </w:rPr>
                      <w:t xml:space="preserve">5 </w:t>
                    </w:r>
                    <w:r>
                      <w:rPr>
                        <w:rFonts w:cs="B Mehr" w:hint="cs"/>
                        <w:rtl/>
                      </w:rPr>
                      <w:t xml:space="preserve">  آذر 1401ه.ش</w:t>
                    </w:r>
                  </w:p>
                  <w:p w14:paraId="30C125C8" w14:textId="77777777" w:rsidR="00626FB0" w:rsidRDefault="00626FB0" w:rsidP="00626FB0">
                    <w:pPr>
                      <w:jc w:val="right"/>
                    </w:pPr>
                  </w:p>
                  <w:p w14:paraId="7CD33D1F" w14:textId="77777777" w:rsidR="00626FB0" w:rsidRDefault="00626FB0" w:rsidP="00626FB0">
                    <w:pPr>
                      <w:jc w:val="right"/>
                    </w:pPr>
                  </w:p>
                  <w:p w14:paraId="52F32FA6" w14:textId="1195F1CB" w:rsidR="00626FB0" w:rsidRDefault="00626FB0"/>
                </w:txbxContent>
              </v:textbox>
              <w10:wrap type="square" anchorx="margin"/>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1731798B" wp14:editId="60107E78">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EC80B2" w14:textId="77777777" w:rsidR="00626FB0" w:rsidRDefault="00626FB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34448"/>
    <w:rsid w:val="0003525A"/>
    <w:rsid w:val="00036B68"/>
    <w:rsid w:val="00054C3B"/>
    <w:rsid w:val="000577BF"/>
    <w:rsid w:val="0007062A"/>
    <w:rsid w:val="00084447"/>
    <w:rsid w:val="00085EBF"/>
    <w:rsid w:val="000879BF"/>
    <w:rsid w:val="0009649A"/>
    <w:rsid w:val="000978E9"/>
    <w:rsid w:val="000A73A0"/>
    <w:rsid w:val="000B0685"/>
    <w:rsid w:val="000B64A7"/>
    <w:rsid w:val="000C4957"/>
    <w:rsid w:val="000D0B46"/>
    <w:rsid w:val="000E1CDA"/>
    <w:rsid w:val="000E2156"/>
    <w:rsid w:val="000F2E50"/>
    <w:rsid w:val="00101B80"/>
    <w:rsid w:val="001050A2"/>
    <w:rsid w:val="001149FA"/>
    <w:rsid w:val="00117D7D"/>
    <w:rsid w:val="00121124"/>
    <w:rsid w:val="001420FB"/>
    <w:rsid w:val="00142696"/>
    <w:rsid w:val="00145844"/>
    <w:rsid w:val="00150806"/>
    <w:rsid w:val="0015228E"/>
    <w:rsid w:val="00183ED3"/>
    <w:rsid w:val="001922E4"/>
    <w:rsid w:val="00192F68"/>
    <w:rsid w:val="001B2ADB"/>
    <w:rsid w:val="001C3107"/>
    <w:rsid w:val="001D1305"/>
    <w:rsid w:val="001D4A4D"/>
    <w:rsid w:val="001F10F8"/>
    <w:rsid w:val="002133D5"/>
    <w:rsid w:val="0021414D"/>
    <w:rsid w:val="00222ADA"/>
    <w:rsid w:val="00263A26"/>
    <w:rsid w:val="00264E4F"/>
    <w:rsid w:val="002829CF"/>
    <w:rsid w:val="00295DC1"/>
    <w:rsid w:val="0029688A"/>
    <w:rsid w:val="002A09CF"/>
    <w:rsid w:val="002A267D"/>
    <w:rsid w:val="002A6FA3"/>
    <w:rsid w:val="002B6537"/>
    <w:rsid w:val="002C7D85"/>
    <w:rsid w:val="002D0EF6"/>
    <w:rsid w:val="002D27AB"/>
    <w:rsid w:val="002E0246"/>
    <w:rsid w:val="002F3DC1"/>
    <w:rsid w:val="003014A6"/>
    <w:rsid w:val="00306FE4"/>
    <w:rsid w:val="00324BF0"/>
    <w:rsid w:val="00330590"/>
    <w:rsid w:val="00331893"/>
    <w:rsid w:val="00331A5F"/>
    <w:rsid w:val="00335969"/>
    <w:rsid w:val="003361EF"/>
    <w:rsid w:val="00356B99"/>
    <w:rsid w:val="00377194"/>
    <w:rsid w:val="00393BC9"/>
    <w:rsid w:val="00397F0E"/>
    <w:rsid w:val="003A1222"/>
    <w:rsid w:val="003A199D"/>
    <w:rsid w:val="003A4984"/>
    <w:rsid w:val="003C6DBC"/>
    <w:rsid w:val="003D4C99"/>
    <w:rsid w:val="003E2132"/>
    <w:rsid w:val="003F253F"/>
    <w:rsid w:val="003F4526"/>
    <w:rsid w:val="00413049"/>
    <w:rsid w:val="0041480C"/>
    <w:rsid w:val="00432F13"/>
    <w:rsid w:val="00451E5F"/>
    <w:rsid w:val="00485F19"/>
    <w:rsid w:val="00487869"/>
    <w:rsid w:val="004B143E"/>
    <w:rsid w:val="004B5767"/>
    <w:rsid w:val="004D6B0B"/>
    <w:rsid w:val="004E3232"/>
    <w:rsid w:val="004F092F"/>
    <w:rsid w:val="004F446D"/>
    <w:rsid w:val="005049A1"/>
    <w:rsid w:val="005149EF"/>
    <w:rsid w:val="00521235"/>
    <w:rsid w:val="005327C7"/>
    <w:rsid w:val="00537B39"/>
    <w:rsid w:val="005532E0"/>
    <w:rsid w:val="0057330F"/>
    <w:rsid w:val="005751F1"/>
    <w:rsid w:val="00575C4B"/>
    <w:rsid w:val="00576CC1"/>
    <w:rsid w:val="005937B1"/>
    <w:rsid w:val="00593B0D"/>
    <w:rsid w:val="005B6905"/>
    <w:rsid w:val="005D73CF"/>
    <w:rsid w:val="0060689C"/>
    <w:rsid w:val="00617E4E"/>
    <w:rsid w:val="00621F9A"/>
    <w:rsid w:val="0062256F"/>
    <w:rsid w:val="00625979"/>
    <w:rsid w:val="00626FB0"/>
    <w:rsid w:val="00630EDE"/>
    <w:rsid w:val="00630FD3"/>
    <w:rsid w:val="0063343C"/>
    <w:rsid w:val="00641531"/>
    <w:rsid w:val="00690AFD"/>
    <w:rsid w:val="006A4420"/>
    <w:rsid w:val="006A7333"/>
    <w:rsid w:val="006B2294"/>
    <w:rsid w:val="006B2F35"/>
    <w:rsid w:val="006C580F"/>
    <w:rsid w:val="006D5754"/>
    <w:rsid w:val="006F1A47"/>
    <w:rsid w:val="00700430"/>
    <w:rsid w:val="0070259D"/>
    <w:rsid w:val="00703021"/>
    <w:rsid w:val="00706DD2"/>
    <w:rsid w:val="00731C05"/>
    <w:rsid w:val="007374CF"/>
    <w:rsid w:val="00743EDF"/>
    <w:rsid w:val="00750FB1"/>
    <w:rsid w:val="00761208"/>
    <w:rsid w:val="00764E6D"/>
    <w:rsid w:val="00786E73"/>
    <w:rsid w:val="007B47B9"/>
    <w:rsid w:val="007B4B3B"/>
    <w:rsid w:val="007B564D"/>
    <w:rsid w:val="007C260C"/>
    <w:rsid w:val="007C4BDA"/>
    <w:rsid w:val="007E148A"/>
    <w:rsid w:val="007E7386"/>
    <w:rsid w:val="007F09FA"/>
    <w:rsid w:val="008045A0"/>
    <w:rsid w:val="00812BA0"/>
    <w:rsid w:val="00814C68"/>
    <w:rsid w:val="008305E7"/>
    <w:rsid w:val="00851737"/>
    <w:rsid w:val="00856A25"/>
    <w:rsid w:val="008678E8"/>
    <w:rsid w:val="00875CD7"/>
    <w:rsid w:val="008869B4"/>
    <w:rsid w:val="008A2AD3"/>
    <w:rsid w:val="008C2698"/>
    <w:rsid w:val="008C3DDD"/>
    <w:rsid w:val="008D1155"/>
    <w:rsid w:val="008D55B7"/>
    <w:rsid w:val="008D634C"/>
    <w:rsid w:val="008F3842"/>
    <w:rsid w:val="00901208"/>
    <w:rsid w:val="00912916"/>
    <w:rsid w:val="00920965"/>
    <w:rsid w:val="009251BE"/>
    <w:rsid w:val="00934ECC"/>
    <w:rsid w:val="009364C3"/>
    <w:rsid w:val="00940232"/>
    <w:rsid w:val="00940DC9"/>
    <w:rsid w:val="00943CA6"/>
    <w:rsid w:val="00945834"/>
    <w:rsid w:val="00952433"/>
    <w:rsid w:val="00955EBA"/>
    <w:rsid w:val="009664CC"/>
    <w:rsid w:val="00976371"/>
    <w:rsid w:val="00990C14"/>
    <w:rsid w:val="0099697B"/>
    <w:rsid w:val="009A3CA7"/>
    <w:rsid w:val="009B0C6F"/>
    <w:rsid w:val="009C1C9D"/>
    <w:rsid w:val="009D2027"/>
    <w:rsid w:val="009D42F6"/>
    <w:rsid w:val="009D63FF"/>
    <w:rsid w:val="009E2B08"/>
    <w:rsid w:val="009F2510"/>
    <w:rsid w:val="009F53E1"/>
    <w:rsid w:val="00A11F28"/>
    <w:rsid w:val="00A1285F"/>
    <w:rsid w:val="00A17467"/>
    <w:rsid w:val="00A17781"/>
    <w:rsid w:val="00A47676"/>
    <w:rsid w:val="00A50CFD"/>
    <w:rsid w:val="00A62A68"/>
    <w:rsid w:val="00A64F46"/>
    <w:rsid w:val="00A75A87"/>
    <w:rsid w:val="00A75FB0"/>
    <w:rsid w:val="00A81A2F"/>
    <w:rsid w:val="00A840BC"/>
    <w:rsid w:val="00A932BF"/>
    <w:rsid w:val="00A96A24"/>
    <w:rsid w:val="00AB148E"/>
    <w:rsid w:val="00AC005B"/>
    <w:rsid w:val="00AC47C4"/>
    <w:rsid w:val="00AE0F8B"/>
    <w:rsid w:val="00AE3024"/>
    <w:rsid w:val="00B177DA"/>
    <w:rsid w:val="00B26936"/>
    <w:rsid w:val="00B332CC"/>
    <w:rsid w:val="00B33F90"/>
    <w:rsid w:val="00B43A82"/>
    <w:rsid w:val="00B45307"/>
    <w:rsid w:val="00B544E3"/>
    <w:rsid w:val="00B5592D"/>
    <w:rsid w:val="00B651F0"/>
    <w:rsid w:val="00B74659"/>
    <w:rsid w:val="00B943C0"/>
    <w:rsid w:val="00BB28BF"/>
    <w:rsid w:val="00BB3FF1"/>
    <w:rsid w:val="00BD6EF3"/>
    <w:rsid w:val="00BE6672"/>
    <w:rsid w:val="00BF5AD9"/>
    <w:rsid w:val="00C004FA"/>
    <w:rsid w:val="00C01832"/>
    <w:rsid w:val="00C05C27"/>
    <w:rsid w:val="00C1047A"/>
    <w:rsid w:val="00C129A8"/>
    <w:rsid w:val="00C200E7"/>
    <w:rsid w:val="00C23C75"/>
    <w:rsid w:val="00C4572A"/>
    <w:rsid w:val="00C6529A"/>
    <w:rsid w:val="00C66870"/>
    <w:rsid w:val="00C8378C"/>
    <w:rsid w:val="00C9359C"/>
    <w:rsid w:val="00C9572F"/>
    <w:rsid w:val="00CA0BC4"/>
    <w:rsid w:val="00CB0E9E"/>
    <w:rsid w:val="00CB5082"/>
    <w:rsid w:val="00CC241E"/>
    <w:rsid w:val="00CC2540"/>
    <w:rsid w:val="00CD08A2"/>
    <w:rsid w:val="00CD52E6"/>
    <w:rsid w:val="00CE4681"/>
    <w:rsid w:val="00D00507"/>
    <w:rsid w:val="00D03E0A"/>
    <w:rsid w:val="00D122E9"/>
    <w:rsid w:val="00D20C84"/>
    <w:rsid w:val="00D22A70"/>
    <w:rsid w:val="00D26E3A"/>
    <w:rsid w:val="00D57A0D"/>
    <w:rsid w:val="00D61D8E"/>
    <w:rsid w:val="00D663C8"/>
    <w:rsid w:val="00D71B66"/>
    <w:rsid w:val="00D77827"/>
    <w:rsid w:val="00D81BE3"/>
    <w:rsid w:val="00D91A53"/>
    <w:rsid w:val="00D94EC6"/>
    <w:rsid w:val="00D97411"/>
    <w:rsid w:val="00DA0446"/>
    <w:rsid w:val="00DA1C87"/>
    <w:rsid w:val="00DA3BE3"/>
    <w:rsid w:val="00DC37E2"/>
    <w:rsid w:val="00DF62A6"/>
    <w:rsid w:val="00E0061D"/>
    <w:rsid w:val="00E0140F"/>
    <w:rsid w:val="00E01FDF"/>
    <w:rsid w:val="00E214D7"/>
    <w:rsid w:val="00E2487C"/>
    <w:rsid w:val="00E464B7"/>
    <w:rsid w:val="00E50756"/>
    <w:rsid w:val="00E55342"/>
    <w:rsid w:val="00E6533A"/>
    <w:rsid w:val="00E749D3"/>
    <w:rsid w:val="00E74AB7"/>
    <w:rsid w:val="00E77A81"/>
    <w:rsid w:val="00E87258"/>
    <w:rsid w:val="00E93304"/>
    <w:rsid w:val="00EC2D97"/>
    <w:rsid w:val="00ED3BC0"/>
    <w:rsid w:val="00ED7F5C"/>
    <w:rsid w:val="00EE25C0"/>
    <w:rsid w:val="00F03C99"/>
    <w:rsid w:val="00F122EB"/>
    <w:rsid w:val="00F15BC4"/>
    <w:rsid w:val="00F46AE2"/>
    <w:rsid w:val="00F46E3E"/>
    <w:rsid w:val="00F5720C"/>
    <w:rsid w:val="00F654C8"/>
    <w:rsid w:val="00F706DF"/>
    <w:rsid w:val="00F71127"/>
    <w:rsid w:val="00F80BC8"/>
    <w:rsid w:val="00FA5DD1"/>
    <w:rsid w:val="00FB6F78"/>
    <w:rsid w:val="00FC64C4"/>
    <w:rsid w:val="00FE120F"/>
    <w:rsid w:val="00FE3CCD"/>
    <w:rsid w:val="00FF55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F7112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28946996">
      <w:bodyDiv w:val="1"/>
      <w:marLeft w:val="0"/>
      <w:marRight w:val="0"/>
      <w:marTop w:val="0"/>
      <w:marBottom w:val="0"/>
      <w:divBdr>
        <w:top w:val="none" w:sz="0" w:space="0" w:color="auto"/>
        <w:left w:val="none" w:sz="0" w:space="0" w:color="auto"/>
        <w:bottom w:val="none" w:sz="0" w:space="0" w:color="auto"/>
        <w:right w:val="none" w:sz="0" w:space="0" w:color="auto"/>
      </w:divBdr>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694</TotalTime>
  <Pages>1</Pages>
  <Words>682</Words>
  <Characters>3894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21</cp:revision>
  <cp:lastPrinted>2022-11-24T17:14:00Z</cp:lastPrinted>
  <dcterms:created xsi:type="dcterms:W3CDTF">2022-10-16T08:36:00Z</dcterms:created>
  <dcterms:modified xsi:type="dcterms:W3CDTF">2022-11-26T08:14:00Z</dcterms:modified>
</cp:coreProperties>
</file>