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2B1BB" w14:textId="77777777" w:rsidR="000353E4" w:rsidRDefault="000353E4" w:rsidP="00901208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05C2B6F3" w14:textId="77777777" w:rsidR="000353E4" w:rsidRDefault="000353E4" w:rsidP="000353E4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550FDDFC" w14:textId="77777777" w:rsidR="000353E4" w:rsidRDefault="000353E4" w:rsidP="000353E4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7242D8F3" w14:textId="19F131CA" w:rsidR="00901208" w:rsidRPr="00C27AEE" w:rsidRDefault="00901208" w:rsidP="000353E4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  <w:r w:rsidRPr="00C27AEE">
        <w:rPr>
          <w:rFonts w:cs="QuranTaha"/>
          <w:sz w:val="28"/>
          <w:szCs w:val="28"/>
          <w:rtl/>
          <w:lang w:bidi="fa-IR"/>
        </w:rPr>
        <w:t>بِسْمِ اللَّهِ الرَّحْم</w:t>
      </w:r>
      <w:r w:rsidRPr="00C27AEE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C27AEE">
        <w:rPr>
          <w:rFonts w:cs="QuranTaha" w:hint="cs"/>
          <w:sz w:val="28"/>
          <w:szCs w:val="28"/>
          <w:rtl/>
          <w:lang w:bidi="fa-IR"/>
        </w:rPr>
        <w:t>نِ</w:t>
      </w:r>
      <w:r w:rsidRPr="00C27AEE"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 w:hint="cs"/>
          <w:sz w:val="28"/>
          <w:szCs w:val="28"/>
          <w:rtl/>
          <w:lang w:bidi="fa-IR"/>
        </w:rPr>
        <w:t>الرَّحِيم</w:t>
      </w:r>
      <w:r w:rsidRPr="00C27AEE">
        <w:rPr>
          <w:rFonts w:cs="QuranTaha"/>
          <w:sz w:val="28"/>
          <w:szCs w:val="28"/>
          <w:rtl/>
          <w:lang w:bidi="fa-IR"/>
        </w:rPr>
        <w:t>ِ</w:t>
      </w:r>
    </w:p>
    <w:p w14:paraId="0B6C1856" w14:textId="188C84D4" w:rsidR="002A09CF" w:rsidRDefault="002A09CF" w:rsidP="002A09CF">
      <w:pPr>
        <w:widowControl w:val="0"/>
        <w:bidi/>
        <w:spacing w:after="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4F83D270" w:rsidR="00901208" w:rsidRDefault="00901208" w:rsidP="002A09CF">
      <w:pPr>
        <w:widowControl w:val="0"/>
        <w:bidi/>
        <w:spacing w:after="24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FC64C4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9F2510">
        <w:rPr>
          <w:rFonts w:cs="B Mitra" w:hint="cs"/>
          <w:b/>
          <w:bCs/>
          <w:sz w:val="32"/>
          <w:szCs w:val="32"/>
          <w:rtl/>
          <w:lang w:bidi="fa-IR"/>
        </w:rPr>
        <w:t>2</w:t>
      </w:r>
      <w:r w:rsidR="00630FD3">
        <w:rPr>
          <w:rFonts w:cs="B Mitra" w:hint="cs"/>
          <w:b/>
          <w:bCs/>
          <w:sz w:val="32"/>
          <w:szCs w:val="32"/>
          <w:rtl/>
          <w:lang w:bidi="fa-IR"/>
        </w:rPr>
        <w:t>3</w:t>
      </w:r>
    </w:p>
    <w:p w14:paraId="43D4AB82" w14:textId="2E06C2B8" w:rsidR="00630FD3" w:rsidRDefault="00630FD3" w:rsidP="00AC47C4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جلسه قبل گذشت که برخی از اصحاب قائل به منع در خصوص موردی شده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اند که زوج به عنوان مهر، خود را اجير قرار دهد.</w:t>
      </w:r>
    </w:p>
    <w:p w14:paraId="50C47C88" w14:textId="77777777" w:rsidR="00630FD3" w:rsidRPr="000D7B41" w:rsidRDefault="00630FD3" w:rsidP="00AC47C4">
      <w:pPr>
        <w:widowControl w:val="0"/>
        <w:bidi/>
        <w:spacing w:after="0" w:line="262" w:lineRule="auto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قال الشيخ في النهاية: «</w:t>
      </w:r>
      <w:r w:rsidRPr="000D7B41">
        <w:rPr>
          <w:rFonts w:cs="Abz-2 (Badr)"/>
          <w:sz w:val="28"/>
          <w:szCs w:val="28"/>
          <w:rtl/>
          <w:lang w:bidi="fa-IR"/>
        </w:rPr>
        <w:t>لا يجوز العقد على إجارة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0D7B41">
        <w:rPr>
          <w:rFonts w:cs="Abz-2 (Badr)"/>
          <w:sz w:val="28"/>
          <w:szCs w:val="28"/>
          <w:rtl/>
          <w:lang w:bidi="fa-IR"/>
        </w:rPr>
        <w:t xml:space="preserve"> وهو أن يعقد الرجل على أن يعمل لها أو لوليّها أيّاما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0D7B41">
        <w:rPr>
          <w:rFonts w:cs="Abz-2 (Badr)"/>
          <w:sz w:val="28"/>
          <w:szCs w:val="28"/>
          <w:rtl/>
          <w:lang w:bidi="fa-IR"/>
        </w:rPr>
        <w:t xml:space="preserve"> معلومة أو سنين معيّنة</w:t>
      </w:r>
      <w:r>
        <w:rPr>
          <w:rFonts w:cs="Abz-2 (Badr)" w:hint="cs"/>
          <w:sz w:val="28"/>
          <w:szCs w:val="28"/>
          <w:rtl/>
          <w:lang w:bidi="fa-IR"/>
        </w:rPr>
        <w:t>.»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"/>
      </w:r>
    </w:p>
    <w:p w14:paraId="1CEA533C" w14:textId="77777777" w:rsidR="00630FD3" w:rsidRDefault="00630FD3" w:rsidP="00AC47C4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برخی از اصحاب مثل ابن براج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"/>
      </w:r>
      <w:r>
        <w:rPr>
          <w:rFonts w:cs="Abz-2 (Badr)" w:hint="cs"/>
          <w:sz w:val="28"/>
          <w:szCs w:val="28"/>
          <w:rtl/>
          <w:lang w:bidi="fa-IR"/>
        </w:rPr>
        <w:t xml:space="preserve"> و ابن حمزه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3"/>
      </w:r>
      <w:r>
        <w:rPr>
          <w:rFonts w:cs="Abz-2 (Badr)" w:hint="cs"/>
          <w:sz w:val="28"/>
          <w:szCs w:val="28"/>
          <w:rtl/>
          <w:lang w:bidi="fa-IR"/>
        </w:rPr>
        <w:t xml:space="preserve"> و کيدری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4"/>
      </w:r>
      <w:r>
        <w:rPr>
          <w:rFonts w:cs="Abz-2 (Badr)" w:hint="cs"/>
          <w:sz w:val="28"/>
          <w:szCs w:val="28"/>
          <w:rtl/>
          <w:lang w:bidi="fa-IR"/>
        </w:rPr>
        <w:t xml:space="preserve"> نيز از شيخ در اين حکم تبعيت کرده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اند.</w:t>
      </w:r>
    </w:p>
    <w:p w14:paraId="6487F8DD" w14:textId="77777777" w:rsidR="00630FD3" w:rsidRDefault="00630FD3" w:rsidP="00AC47C4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ظاهراً مستند مخالفين روايت ذيل است:</w:t>
      </w:r>
    </w:p>
    <w:p w14:paraId="7F35700A" w14:textId="6CDEC66F" w:rsidR="0099697B" w:rsidRDefault="00630FD3" w:rsidP="00AC47C4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2E198B">
        <w:rPr>
          <w:rFonts w:cs="Abz-2 (Badr)" w:hint="cs"/>
          <w:sz w:val="28"/>
          <w:szCs w:val="28"/>
          <w:rtl/>
          <w:lang w:bidi="fa-IR"/>
        </w:rPr>
        <w:t>حسنة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أحمد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بن‌ محمّد بن‌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أبي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نصر،</w:t>
      </w:r>
      <w:r w:rsidRPr="002E198B">
        <w:rPr>
          <w:rFonts w:cs="Abz-2 (Badr)"/>
          <w:sz w:val="28"/>
          <w:szCs w:val="28"/>
          <w:lang w:bidi="fa-IR"/>
        </w:rPr>
        <w:t xml:space="preserve"> </w:t>
      </w:r>
      <w:r w:rsidRPr="002E198B">
        <w:rPr>
          <w:rFonts w:cs="Abz-2 (Badr)"/>
          <w:sz w:val="28"/>
          <w:szCs w:val="28"/>
          <w:rtl/>
          <w:lang w:bidi="fa-IR"/>
        </w:rPr>
        <w:t>قال: «</w:t>
      </w:r>
      <w:r w:rsidRPr="002E198B">
        <w:rPr>
          <w:rFonts w:cs="Abz-2 (Badr)" w:hint="cs"/>
          <w:sz w:val="28"/>
          <w:szCs w:val="28"/>
          <w:rtl/>
          <w:lang w:bidi="fa-IR"/>
        </w:rPr>
        <w:t>قلت‌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لأبي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الحسن‌</w:t>
      </w:r>
      <w:r w:rsidRPr="002E198B">
        <w:rPr>
          <w:rFonts w:cs="Abz-2 (Badr)"/>
          <w:sz w:val="28"/>
          <w:szCs w:val="28"/>
          <w:rtl/>
          <w:lang w:bidi="fa-IR"/>
        </w:rPr>
        <w:t xml:space="preserve">(ع): </w:t>
      </w:r>
      <w:r w:rsidRPr="002E198B">
        <w:rPr>
          <w:rFonts w:cs="Abz-2 (Badr)" w:hint="cs"/>
          <w:sz w:val="28"/>
          <w:szCs w:val="28"/>
          <w:rtl/>
          <w:lang w:bidi="fa-IR"/>
        </w:rPr>
        <w:t>قول‌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شعيب‌</w:t>
      </w:r>
      <w:r w:rsidRPr="002E198B">
        <w:rPr>
          <w:rFonts w:cs="Abz-2 (Badr)"/>
          <w:sz w:val="28"/>
          <w:szCs w:val="28"/>
          <w:rtl/>
          <w:lang w:bidi="fa-IR"/>
        </w:rPr>
        <w:t>(ع): «</w:t>
      </w:r>
      <w:r w:rsidRPr="002E198B">
        <w:rPr>
          <w:rFonts w:cs="QuranTaha" w:hint="cs"/>
          <w:sz w:val="26"/>
          <w:szCs w:val="26"/>
          <w:rtl/>
          <w:lang w:bidi="fa-IR"/>
        </w:rPr>
        <w:t>إِنِّ</w:t>
      </w:r>
      <w:r w:rsidRPr="002F1665">
        <w:rPr>
          <w:rFonts w:cs="QuranTaha" w:hint="cs"/>
          <w:sz w:val="26"/>
          <w:szCs w:val="26"/>
          <w:rtl/>
          <w:lang w:bidi="fa-IR"/>
        </w:rPr>
        <w:t xml:space="preserve">ی </w:t>
      </w:r>
      <w:r w:rsidRPr="002E198B">
        <w:rPr>
          <w:rFonts w:cs="QuranTaha" w:hint="cs"/>
          <w:sz w:val="26"/>
          <w:szCs w:val="26"/>
          <w:rtl/>
          <w:lang w:bidi="fa-IR"/>
        </w:rPr>
        <w:t>أُرِيدُ أَنْ</w:t>
      </w:r>
      <w:r w:rsidRPr="002E198B">
        <w:rPr>
          <w:rFonts w:cs="QuranTaha" w:hint="cs"/>
          <w:sz w:val="26"/>
          <w:szCs w:val="26"/>
          <w:lang w:bidi="fa-IR"/>
        </w:rPr>
        <w:t xml:space="preserve"> </w:t>
      </w:r>
      <w:r w:rsidRPr="002E198B">
        <w:rPr>
          <w:rFonts w:cs="QuranTaha" w:hint="cs"/>
          <w:sz w:val="26"/>
          <w:szCs w:val="26"/>
          <w:rtl/>
          <w:lang w:bidi="fa-IR"/>
        </w:rPr>
        <w:t>أُنْكِحَكَ</w:t>
      </w:r>
      <w:r w:rsidRPr="002E198B">
        <w:rPr>
          <w:rFonts w:cs="QuranTaha" w:hint="cs"/>
          <w:sz w:val="26"/>
          <w:szCs w:val="26"/>
          <w:lang w:bidi="fa-IR"/>
        </w:rPr>
        <w:t xml:space="preserve"> </w:t>
      </w:r>
      <w:r w:rsidRPr="002E198B">
        <w:rPr>
          <w:rFonts w:cs="QuranTaha" w:hint="cs"/>
          <w:sz w:val="26"/>
          <w:szCs w:val="26"/>
          <w:rtl/>
          <w:lang w:bidi="fa-IR"/>
        </w:rPr>
        <w:t>إِحْدَى</w:t>
      </w:r>
      <w:r w:rsidRPr="002E198B">
        <w:rPr>
          <w:rFonts w:cs="QuranTaha" w:hint="cs"/>
          <w:sz w:val="26"/>
          <w:szCs w:val="26"/>
          <w:lang w:bidi="fa-IR"/>
        </w:rPr>
        <w:t xml:space="preserve"> </w:t>
      </w:r>
      <w:r w:rsidRPr="002E198B">
        <w:rPr>
          <w:rFonts w:cs="QuranTaha" w:hint="cs"/>
          <w:sz w:val="26"/>
          <w:szCs w:val="26"/>
          <w:rtl/>
          <w:lang w:bidi="fa-IR"/>
        </w:rPr>
        <w:t>ابْنَتَیَّ</w:t>
      </w:r>
      <w:r w:rsidRPr="002E198B">
        <w:rPr>
          <w:rFonts w:cs="QuranTaha" w:hint="cs"/>
          <w:sz w:val="26"/>
          <w:szCs w:val="26"/>
          <w:lang w:bidi="fa-IR"/>
        </w:rPr>
        <w:t xml:space="preserve"> </w:t>
      </w:r>
      <w:r w:rsidRPr="002E198B">
        <w:rPr>
          <w:rFonts w:cs="QuranTaha" w:hint="cs"/>
          <w:sz w:val="26"/>
          <w:szCs w:val="26"/>
          <w:rtl/>
          <w:lang w:bidi="fa-IR"/>
        </w:rPr>
        <w:t>هَاتَيْنِ عَلَىٰ</w:t>
      </w:r>
      <w:r w:rsidRPr="002E198B">
        <w:rPr>
          <w:rFonts w:cs="QuranTaha" w:hint="cs"/>
          <w:sz w:val="26"/>
          <w:szCs w:val="26"/>
          <w:lang w:bidi="fa-IR"/>
        </w:rPr>
        <w:t xml:space="preserve"> </w:t>
      </w:r>
      <w:r w:rsidRPr="002E198B">
        <w:rPr>
          <w:rFonts w:cs="QuranTaha" w:hint="cs"/>
          <w:sz w:val="26"/>
          <w:szCs w:val="26"/>
          <w:rtl/>
          <w:lang w:bidi="fa-IR"/>
        </w:rPr>
        <w:t>أَنْ</w:t>
      </w:r>
      <w:r w:rsidRPr="002E198B">
        <w:rPr>
          <w:rFonts w:cs="QuranTaha" w:hint="cs"/>
          <w:sz w:val="26"/>
          <w:szCs w:val="26"/>
          <w:lang w:bidi="fa-IR"/>
        </w:rPr>
        <w:t xml:space="preserve"> </w:t>
      </w:r>
      <w:r w:rsidRPr="002E198B">
        <w:rPr>
          <w:rFonts w:cs="QuranTaha" w:hint="cs"/>
          <w:sz w:val="26"/>
          <w:szCs w:val="26"/>
          <w:rtl/>
          <w:lang w:bidi="fa-IR"/>
        </w:rPr>
        <w:t>تَأْجُرَنی</w:t>
      </w:r>
      <w:r w:rsidRPr="002E198B">
        <w:rPr>
          <w:rFonts w:cs="QuranTaha"/>
          <w:sz w:val="26"/>
          <w:szCs w:val="26"/>
          <w:lang w:bidi="fa-IR"/>
        </w:rPr>
        <w:t xml:space="preserve"> </w:t>
      </w:r>
      <w:r w:rsidRPr="002E198B">
        <w:rPr>
          <w:rFonts w:cs="QuranTaha"/>
          <w:sz w:val="26"/>
          <w:szCs w:val="26"/>
          <w:rtl/>
          <w:lang w:bidi="fa-IR"/>
        </w:rPr>
        <w:t>ثَمَانِ</w:t>
      </w:r>
      <w:r w:rsidRPr="002E198B">
        <w:rPr>
          <w:rFonts w:cs="QuranTaha" w:hint="cs"/>
          <w:sz w:val="26"/>
          <w:szCs w:val="26"/>
          <w:rtl/>
          <w:lang w:bidi="fa-IR"/>
        </w:rPr>
        <w:t>یَ</w:t>
      </w:r>
      <w:r w:rsidRPr="002E198B">
        <w:rPr>
          <w:rFonts w:cs="QuranTaha" w:hint="cs"/>
          <w:sz w:val="26"/>
          <w:szCs w:val="26"/>
          <w:lang w:bidi="fa-IR"/>
        </w:rPr>
        <w:t xml:space="preserve"> </w:t>
      </w:r>
      <w:r w:rsidRPr="002E198B">
        <w:rPr>
          <w:rFonts w:cs="QuranTaha" w:hint="cs"/>
          <w:sz w:val="26"/>
          <w:szCs w:val="26"/>
          <w:rtl/>
          <w:lang w:bidi="fa-IR"/>
        </w:rPr>
        <w:t>حِجَجٍ فَإِنْ</w:t>
      </w:r>
      <w:r w:rsidRPr="002E198B">
        <w:rPr>
          <w:rFonts w:cs="QuranTaha" w:hint="cs"/>
          <w:sz w:val="26"/>
          <w:szCs w:val="26"/>
          <w:lang w:bidi="fa-IR"/>
        </w:rPr>
        <w:t xml:space="preserve"> </w:t>
      </w:r>
      <w:r w:rsidRPr="002E198B">
        <w:rPr>
          <w:rFonts w:cs="QuranTaha" w:hint="cs"/>
          <w:sz w:val="26"/>
          <w:szCs w:val="26"/>
          <w:rtl/>
          <w:lang w:bidi="fa-IR"/>
        </w:rPr>
        <w:t>أَتْمَمْتَ</w:t>
      </w:r>
      <w:r w:rsidRPr="002E198B">
        <w:rPr>
          <w:rFonts w:cs="QuranTaha" w:hint="cs"/>
          <w:sz w:val="26"/>
          <w:szCs w:val="26"/>
          <w:lang w:bidi="fa-IR"/>
        </w:rPr>
        <w:t xml:space="preserve"> </w:t>
      </w:r>
      <w:r w:rsidRPr="002E198B">
        <w:rPr>
          <w:rFonts w:cs="QuranTaha" w:hint="cs"/>
          <w:sz w:val="26"/>
          <w:szCs w:val="26"/>
          <w:rtl/>
          <w:lang w:bidi="fa-IR"/>
        </w:rPr>
        <w:t>عَشْراً</w:t>
      </w:r>
      <w:r w:rsidRPr="002E198B">
        <w:rPr>
          <w:rFonts w:cs="QuranTaha"/>
          <w:sz w:val="26"/>
          <w:szCs w:val="26"/>
          <w:lang w:bidi="fa-IR"/>
        </w:rPr>
        <w:t xml:space="preserve"> </w:t>
      </w:r>
      <w:r w:rsidRPr="002E198B">
        <w:rPr>
          <w:rFonts w:cs="QuranTaha" w:hint="cs"/>
          <w:sz w:val="26"/>
          <w:szCs w:val="26"/>
          <w:rtl/>
          <w:lang w:bidi="fa-IR"/>
        </w:rPr>
        <w:t>فَمِنْ</w:t>
      </w:r>
      <w:r w:rsidRPr="002E198B">
        <w:rPr>
          <w:rFonts w:cs="QuranTaha" w:hint="cs"/>
          <w:sz w:val="26"/>
          <w:szCs w:val="26"/>
          <w:lang w:bidi="fa-IR"/>
        </w:rPr>
        <w:t xml:space="preserve"> </w:t>
      </w:r>
      <w:r w:rsidRPr="002E198B">
        <w:rPr>
          <w:rFonts w:cs="QuranTaha" w:hint="cs"/>
          <w:sz w:val="26"/>
          <w:szCs w:val="26"/>
          <w:rtl/>
          <w:lang w:bidi="fa-IR"/>
        </w:rPr>
        <w:t>عِنْدِكَ</w:t>
      </w:r>
      <w:r w:rsidRPr="002E198B">
        <w:rPr>
          <w:rFonts w:cs="Abz-2 (Badr)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5"/>
      </w:r>
      <w:r w:rsidRPr="002E198B">
        <w:rPr>
          <w:rFonts w:cs="Abz-2 (Badr)"/>
          <w:sz w:val="28"/>
          <w:szCs w:val="28"/>
          <w:rtl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أيّ‌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الأجلين‌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قضى؟</w:t>
      </w:r>
      <w:r w:rsidRPr="002E198B">
        <w:rPr>
          <w:rFonts w:cs="Abz-2 (Badr)"/>
          <w:sz w:val="28"/>
          <w:szCs w:val="28"/>
          <w:lang w:bidi="fa-IR"/>
        </w:rPr>
        <w:t xml:space="preserve"> </w:t>
      </w:r>
      <w:r w:rsidRPr="002E198B">
        <w:rPr>
          <w:rFonts w:cs="Abz-2 (Badr)"/>
          <w:sz w:val="28"/>
          <w:szCs w:val="28"/>
          <w:rtl/>
          <w:lang w:bidi="fa-IR"/>
        </w:rPr>
        <w:t>قال:</w:t>
      </w:r>
      <w:r w:rsidRPr="002E198B">
        <w:rPr>
          <w:rFonts w:cs="Abz-2 (Badr)" w:hint="cs"/>
          <w:sz w:val="28"/>
          <w:szCs w:val="28"/>
          <w:lang w:bidi="fa-IR"/>
        </w:rPr>
        <w:t xml:space="preserve">‌ </w:t>
      </w:r>
      <w:r w:rsidRPr="002E198B">
        <w:rPr>
          <w:rFonts w:cs="Abz-2 (Badr)" w:hint="cs"/>
          <w:sz w:val="28"/>
          <w:szCs w:val="28"/>
          <w:rtl/>
          <w:lang w:bidi="fa-IR"/>
        </w:rPr>
        <w:t>الوفاء‌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منهما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أبعدهما،</w:t>
      </w:r>
      <w:r w:rsidRPr="002E198B">
        <w:rPr>
          <w:rFonts w:cs="Abz-2 (Badr)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عشر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سنين‌</w:t>
      </w:r>
      <w:r w:rsidRPr="002E198B">
        <w:rPr>
          <w:rFonts w:cs="Abz-2 (Badr)"/>
          <w:sz w:val="28"/>
          <w:szCs w:val="28"/>
          <w:rtl/>
          <w:lang w:bidi="fa-IR"/>
        </w:rPr>
        <w:t>.</w:t>
      </w:r>
      <w:r w:rsidRPr="002E198B">
        <w:rPr>
          <w:rFonts w:cs="Abz-2 (Badr)"/>
          <w:sz w:val="28"/>
          <w:szCs w:val="28"/>
          <w:lang w:bidi="fa-IR"/>
        </w:rPr>
        <w:t xml:space="preserve"> </w:t>
      </w:r>
      <w:r w:rsidRPr="002E198B">
        <w:rPr>
          <w:rFonts w:cs="Abz-2 (Badr)"/>
          <w:sz w:val="28"/>
          <w:szCs w:val="28"/>
          <w:rtl/>
          <w:lang w:bidi="fa-IR"/>
        </w:rPr>
        <w:t>قلت:</w:t>
      </w:r>
      <w:r w:rsidRPr="002E198B">
        <w:rPr>
          <w:rFonts w:cs="Abz-2 (Badr)" w:hint="cs"/>
          <w:sz w:val="28"/>
          <w:szCs w:val="28"/>
          <w:lang w:bidi="fa-IR"/>
        </w:rPr>
        <w:t xml:space="preserve">‌ </w:t>
      </w:r>
      <w:r w:rsidRPr="002E198B">
        <w:rPr>
          <w:rFonts w:cs="Abz-2 (Badr)" w:hint="cs"/>
          <w:sz w:val="28"/>
          <w:szCs w:val="28"/>
          <w:rtl/>
          <w:lang w:bidi="fa-IR"/>
        </w:rPr>
        <w:t>فدخل‌ بها قبل‌ أن‌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ينقضي‌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الشرط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أو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بعد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انقضائه‌؟</w:t>
      </w:r>
      <w:r w:rsidRPr="002E198B">
        <w:rPr>
          <w:rFonts w:cs="Abz-2 (Badr)"/>
          <w:sz w:val="28"/>
          <w:szCs w:val="28"/>
          <w:lang w:bidi="fa-IR"/>
        </w:rPr>
        <w:t xml:space="preserve"> </w:t>
      </w:r>
      <w:r w:rsidRPr="002E198B">
        <w:rPr>
          <w:rFonts w:cs="Abz-2 (Badr)"/>
          <w:sz w:val="28"/>
          <w:szCs w:val="28"/>
          <w:rtl/>
          <w:lang w:bidi="fa-IR"/>
        </w:rPr>
        <w:t>قال:</w:t>
      </w:r>
      <w:r w:rsidRPr="002E198B">
        <w:rPr>
          <w:rFonts w:cs="Abz-2 (Badr)" w:hint="cs"/>
          <w:sz w:val="28"/>
          <w:szCs w:val="28"/>
          <w:lang w:bidi="fa-IR"/>
        </w:rPr>
        <w:t xml:space="preserve">‌ </w:t>
      </w:r>
      <w:r w:rsidRPr="002E198B">
        <w:rPr>
          <w:rFonts w:cs="Abz-2 (Badr)" w:hint="cs"/>
          <w:sz w:val="28"/>
          <w:szCs w:val="28"/>
          <w:rtl/>
          <w:lang w:bidi="fa-IR"/>
        </w:rPr>
        <w:t>قبل</w:t>
      </w:r>
      <w:r w:rsidRPr="002E198B">
        <w:rPr>
          <w:rFonts w:cs="Abz-2 (Badr)"/>
          <w:sz w:val="28"/>
          <w:szCs w:val="28"/>
          <w:rtl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أن‌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ينقضي‌</w:t>
      </w:r>
      <w:r w:rsidRPr="002E198B">
        <w:rPr>
          <w:rFonts w:cs="Abz-2 (Badr)"/>
          <w:sz w:val="28"/>
          <w:szCs w:val="28"/>
          <w:rtl/>
          <w:lang w:bidi="fa-IR"/>
        </w:rPr>
        <w:t>.</w:t>
      </w:r>
      <w:r w:rsidRPr="002E198B">
        <w:rPr>
          <w:rFonts w:cs="Abz-2 (Badr)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قلت‌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له</w:t>
      </w:r>
      <w:r w:rsidRPr="002E198B">
        <w:rPr>
          <w:rFonts w:cs="Abz-2 (Badr)"/>
          <w:sz w:val="28"/>
          <w:szCs w:val="28"/>
          <w:rtl/>
          <w:lang w:bidi="fa-IR"/>
        </w:rPr>
        <w:t>:</w:t>
      </w:r>
      <w:r w:rsidRPr="002E198B">
        <w:rPr>
          <w:rFonts w:cs="Abz-2 (Badr)" w:hint="cs"/>
          <w:sz w:val="28"/>
          <w:szCs w:val="28"/>
          <w:lang w:bidi="fa-IR"/>
        </w:rPr>
        <w:t xml:space="preserve">‌ </w:t>
      </w:r>
      <w:r w:rsidRPr="002E198B">
        <w:rPr>
          <w:rFonts w:cs="Abz-2 (Badr)" w:hint="cs"/>
          <w:sz w:val="28"/>
          <w:szCs w:val="28"/>
          <w:rtl/>
          <w:lang w:bidi="fa-IR"/>
        </w:rPr>
        <w:t>فالرجل‌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يتزوّج‌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المرأة‌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ويشترط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لأبيها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إجارة‌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شهرين‌، يجوز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ذلك‌؟</w:t>
      </w:r>
      <w:r w:rsidRPr="002E198B">
        <w:rPr>
          <w:rFonts w:cs="Abz-2 (Badr)"/>
          <w:sz w:val="28"/>
          <w:szCs w:val="28"/>
          <w:lang w:bidi="fa-IR"/>
        </w:rPr>
        <w:t xml:space="preserve"> </w:t>
      </w:r>
      <w:r w:rsidRPr="002E198B">
        <w:rPr>
          <w:rFonts w:cs="Abz-2 (Badr)"/>
          <w:sz w:val="28"/>
          <w:szCs w:val="28"/>
          <w:rtl/>
          <w:lang w:bidi="fa-IR"/>
        </w:rPr>
        <w:t>فقال:</w:t>
      </w:r>
      <w:r w:rsidRPr="002E198B">
        <w:rPr>
          <w:rFonts w:cs="Abz-2 (Badr)" w:hint="cs"/>
          <w:sz w:val="28"/>
          <w:szCs w:val="28"/>
          <w:lang w:bidi="fa-IR"/>
        </w:rPr>
        <w:t xml:space="preserve">‌ </w:t>
      </w:r>
      <w:r w:rsidRPr="002E198B">
        <w:rPr>
          <w:rFonts w:cs="Abz-2 (Badr)" w:hint="cs"/>
          <w:sz w:val="28"/>
          <w:szCs w:val="28"/>
          <w:rtl/>
          <w:lang w:bidi="fa-IR"/>
        </w:rPr>
        <w:t>إنّ‌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موسى</w:t>
      </w:r>
      <w:r w:rsidRPr="002E198B">
        <w:rPr>
          <w:rFonts w:cs="Abz-2 (Badr)"/>
          <w:sz w:val="28"/>
          <w:szCs w:val="28"/>
          <w:rtl/>
          <w:lang w:bidi="fa-IR"/>
        </w:rPr>
        <w:t xml:space="preserve">(ع) </w:t>
      </w:r>
      <w:r w:rsidRPr="002E198B">
        <w:rPr>
          <w:rFonts w:cs="Abz-2 (Badr)" w:hint="cs"/>
          <w:sz w:val="28"/>
          <w:szCs w:val="28"/>
          <w:rtl/>
          <w:lang w:bidi="fa-IR"/>
        </w:rPr>
        <w:t>قد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علم‌ أنّه‌ سيتمّ‌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له‌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شرطه،</w:t>
      </w:r>
      <w:r w:rsidRPr="002E198B">
        <w:rPr>
          <w:rFonts w:cs="Abz-2 (Badr)" w:hint="cs"/>
          <w:sz w:val="28"/>
          <w:szCs w:val="28"/>
          <w:lang w:bidi="fa-IR"/>
        </w:rPr>
        <w:t xml:space="preserve">‌ </w:t>
      </w:r>
      <w:r w:rsidRPr="002E198B">
        <w:rPr>
          <w:rFonts w:cs="Abz-2 (Badr)" w:hint="cs"/>
          <w:sz w:val="28"/>
          <w:szCs w:val="28"/>
          <w:rtl/>
          <w:lang w:bidi="fa-IR"/>
        </w:rPr>
        <w:t>فكيف‌ لهذا بأن‌ يعلم‌ أنّه‌ سيبقى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حتّى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يفي‌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له‌؟</w:t>
      </w:r>
      <w:r w:rsidRPr="002E198B">
        <w:rPr>
          <w:rFonts w:cs="Abz-2 (Badr)"/>
          <w:sz w:val="28"/>
          <w:szCs w:val="28"/>
          <w:lang w:bidi="fa-IR"/>
        </w:rPr>
        <w:t xml:space="preserve"> </w:t>
      </w:r>
      <w:r w:rsidRPr="002E198B">
        <w:rPr>
          <w:rFonts w:cs="Abz-2 (Badr)"/>
          <w:sz w:val="28"/>
          <w:szCs w:val="28"/>
          <w:rtl/>
          <w:lang w:bidi="fa-IR"/>
        </w:rPr>
        <w:t>وقد</w:t>
      </w:r>
      <w:r w:rsidRPr="002E198B">
        <w:rPr>
          <w:rFonts w:cs="Abz-2 (Badr)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كان‌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الرجل‌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على عهد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رسول‌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الله</w:t>
      </w:r>
      <w:r w:rsidRPr="002E198B">
        <w:rPr>
          <w:rFonts w:cs="Abz-2 (Badr)"/>
          <w:sz w:val="28"/>
          <w:szCs w:val="28"/>
          <w:rtl/>
          <w:lang w:bidi="fa-IR"/>
        </w:rPr>
        <w:t xml:space="preserve">(ص) </w:t>
      </w:r>
      <w:r w:rsidRPr="002E198B">
        <w:rPr>
          <w:rFonts w:cs="Abz-2 (Badr)" w:hint="cs"/>
          <w:sz w:val="28"/>
          <w:szCs w:val="28"/>
          <w:rtl/>
          <w:lang w:bidi="fa-IR"/>
        </w:rPr>
        <w:t>يتزوّج‌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المرأة‌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على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السورة‌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من‌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القرآن‌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وعلى الدرهم‌ وعلى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القبضة‌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من‌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الحنطة</w:t>
      </w:r>
      <w:r w:rsidRPr="002E198B">
        <w:rPr>
          <w:rFonts w:cs="Abz-2 (Badr)"/>
          <w:sz w:val="28"/>
          <w:szCs w:val="28"/>
          <w:rtl/>
          <w:lang w:bidi="fa-IR"/>
        </w:rPr>
        <w:t>.»</w:t>
      </w:r>
      <w:r w:rsidRPr="002E198B">
        <w:rPr>
          <w:rFonts w:cs="Abz-2 (Badr)" w:hint="cs"/>
          <w:sz w:val="28"/>
          <w:szCs w:val="28"/>
          <w:lang w:bidi="fa-IR"/>
        </w:rPr>
        <w:t>‌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6"/>
      </w:r>
    </w:p>
    <w:p w14:paraId="058479C3" w14:textId="77777777" w:rsidR="00AC47C4" w:rsidRDefault="00AC47C4" w:rsidP="00AC47C4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ولی شيخ در خلاف بر خلاف آنچه که در نهايه فرموده بوده، نظر داده است.</w:t>
      </w:r>
    </w:p>
    <w:p w14:paraId="463FEA3B" w14:textId="77777777" w:rsidR="00AC47C4" w:rsidRDefault="00AC47C4" w:rsidP="00AC47C4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lastRenderedPageBreak/>
        <w:t>قال في الخلاف: «</w:t>
      </w:r>
      <w:r w:rsidRPr="00CC7283">
        <w:rPr>
          <w:rFonts w:cs="Abz-2 (Badr)"/>
          <w:sz w:val="28"/>
          <w:szCs w:val="28"/>
          <w:rtl/>
          <w:lang w:bidi="fa-IR"/>
        </w:rPr>
        <w:t>يجوز أن يكون منافع الحر مهرا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CC7283">
        <w:rPr>
          <w:rFonts w:cs="Abz-2 (Badr)"/>
          <w:sz w:val="28"/>
          <w:szCs w:val="28"/>
          <w:rtl/>
          <w:lang w:bidi="fa-IR"/>
        </w:rPr>
        <w:t>، مثل: تعليم آية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CC7283">
        <w:rPr>
          <w:rFonts w:cs="Abz-2 (Badr)"/>
          <w:sz w:val="28"/>
          <w:szCs w:val="28"/>
          <w:rtl/>
          <w:lang w:bidi="fa-IR"/>
        </w:rPr>
        <w:t xml:space="preserve"> أو شعر مباح،</w:t>
      </w:r>
      <w:r>
        <w:rPr>
          <w:rFonts w:cs="Abz-2 (Badr)" w:hint="cs"/>
          <w:sz w:val="28"/>
          <w:szCs w:val="28"/>
          <w:rtl/>
          <w:lang w:bidi="fa-IR"/>
        </w:rPr>
        <w:t xml:space="preserve"> </w:t>
      </w:r>
      <w:r w:rsidRPr="00CC7283">
        <w:rPr>
          <w:rFonts w:cs="Abz-2 (Badr)"/>
          <w:sz w:val="28"/>
          <w:szCs w:val="28"/>
          <w:rtl/>
          <w:lang w:bidi="fa-IR"/>
        </w:rPr>
        <w:t>أو بناء، أو خياطة ثوب وغير ذلك مم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ا له أ</w:t>
      </w:r>
      <w:r>
        <w:rPr>
          <w:rFonts w:cs="Abz-2 (Badr)" w:hint="cs"/>
          <w:sz w:val="28"/>
          <w:szCs w:val="28"/>
          <w:rtl/>
          <w:lang w:bidi="fa-IR"/>
        </w:rPr>
        <w:t>ُ</w:t>
      </w:r>
      <w:r w:rsidRPr="00CC7283">
        <w:rPr>
          <w:rFonts w:cs="Abz-2 (Badr)"/>
          <w:sz w:val="28"/>
          <w:szCs w:val="28"/>
          <w:rtl/>
          <w:lang w:bidi="fa-IR"/>
        </w:rPr>
        <w:t>جرة</w:t>
      </w:r>
      <w:r>
        <w:rPr>
          <w:rFonts w:cs="Abz-2 (Badr)" w:hint="cs"/>
          <w:sz w:val="28"/>
          <w:szCs w:val="28"/>
          <w:rtl/>
          <w:lang w:bidi="fa-IR"/>
        </w:rPr>
        <w:t>.</w:t>
      </w:r>
    </w:p>
    <w:p w14:paraId="1D09C2B6" w14:textId="77777777" w:rsidR="00AC47C4" w:rsidRDefault="00AC47C4" w:rsidP="00AC47C4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CC7283">
        <w:rPr>
          <w:rFonts w:cs="Abz-2 (Badr)"/>
          <w:sz w:val="28"/>
          <w:szCs w:val="28"/>
          <w:rtl/>
          <w:lang w:bidi="fa-IR"/>
        </w:rPr>
        <w:t>واستثنى أصحابنا من جملة ذلك الإجارة، فقالوا: لا يجوز ذلك؛ لأن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ه كان يختص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 xml:space="preserve"> بذلك موسى</w:t>
      </w:r>
      <w:r>
        <w:rPr>
          <w:rFonts w:cs="Abz-2 (Badr)" w:hint="cs"/>
          <w:sz w:val="28"/>
          <w:szCs w:val="28"/>
          <w:rtl/>
          <w:lang w:bidi="fa-IR"/>
        </w:rPr>
        <w:t>(ع)...</w:t>
      </w:r>
    </w:p>
    <w:p w14:paraId="1A7F7B77" w14:textId="77777777" w:rsidR="00AC47C4" w:rsidRPr="00CC7283" w:rsidRDefault="00AC47C4" w:rsidP="00AC47C4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CC7283">
        <w:rPr>
          <w:rFonts w:cs="Abz-2 (Badr)"/>
          <w:sz w:val="28"/>
          <w:szCs w:val="28"/>
          <w:rtl/>
          <w:lang w:bidi="fa-IR"/>
        </w:rPr>
        <w:t>دليلنا: إجماع الفرقة وأخبارهم.</w:t>
      </w:r>
    </w:p>
    <w:p w14:paraId="27B03250" w14:textId="77777777" w:rsidR="00AC47C4" w:rsidRPr="00CC7283" w:rsidRDefault="00AC47C4" w:rsidP="00AC47C4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CC7283">
        <w:rPr>
          <w:rFonts w:cs="Abz-2 (Badr)"/>
          <w:sz w:val="28"/>
          <w:szCs w:val="28"/>
          <w:rtl/>
          <w:lang w:bidi="fa-IR"/>
        </w:rPr>
        <w:t>وأيضا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CC7283">
        <w:rPr>
          <w:rFonts w:cs="Abz-2 (Badr)"/>
          <w:sz w:val="28"/>
          <w:szCs w:val="28"/>
          <w:rtl/>
          <w:lang w:bidi="fa-IR"/>
        </w:rPr>
        <w:t xml:space="preserve"> روى سهل بن سعد الساعدي 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 xml:space="preserve"> امرأة أتت النبي</w:t>
      </w:r>
      <w:r>
        <w:rPr>
          <w:rFonts w:cs="Abz-2 (Badr)" w:hint="cs"/>
          <w:sz w:val="28"/>
          <w:szCs w:val="28"/>
          <w:rtl/>
          <w:lang w:bidi="fa-IR"/>
        </w:rPr>
        <w:t>(ص)</w:t>
      </w:r>
      <w:r w:rsidRPr="00CC7283">
        <w:rPr>
          <w:rFonts w:cs="Abz-2 (Badr)"/>
          <w:sz w:val="28"/>
          <w:szCs w:val="28"/>
          <w:rtl/>
          <w:lang w:bidi="fa-IR"/>
        </w:rPr>
        <w:t xml:space="preserve"> فقالت: يا رسول الله</w:t>
      </w:r>
      <w:r>
        <w:rPr>
          <w:rFonts w:cs="Abz-2 (Badr)" w:hint="cs"/>
          <w:sz w:val="28"/>
          <w:szCs w:val="28"/>
          <w:rtl/>
          <w:lang w:bidi="fa-IR"/>
        </w:rPr>
        <w:t>!</w:t>
      </w:r>
      <w:r w:rsidRPr="00CC7283">
        <w:rPr>
          <w:rFonts w:cs="Abz-2 (Badr)"/>
          <w:sz w:val="28"/>
          <w:szCs w:val="28"/>
          <w:rtl/>
          <w:lang w:bidi="fa-IR"/>
        </w:rPr>
        <w:t xml:space="preserve"> إن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ي قد وهبت نفسي لك. فقامت قياما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CC7283">
        <w:rPr>
          <w:rFonts w:cs="Abz-2 (Badr)"/>
          <w:sz w:val="28"/>
          <w:szCs w:val="28"/>
          <w:rtl/>
          <w:lang w:bidi="fa-IR"/>
        </w:rPr>
        <w:t xml:space="preserve"> طويلا</w:t>
      </w:r>
      <w:r>
        <w:rPr>
          <w:rFonts w:cs="Abz-2 (Badr)" w:hint="cs"/>
          <w:sz w:val="28"/>
          <w:szCs w:val="28"/>
          <w:rtl/>
          <w:lang w:bidi="fa-IR"/>
        </w:rPr>
        <w:t>ً.</w:t>
      </w:r>
      <w:r w:rsidRPr="00CC7283">
        <w:rPr>
          <w:rFonts w:cs="Abz-2 (Badr)"/>
          <w:sz w:val="28"/>
          <w:szCs w:val="28"/>
          <w:rtl/>
          <w:lang w:bidi="fa-IR"/>
        </w:rPr>
        <w:t xml:space="preserve"> فقام رجل فقال: يا رسول الله</w:t>
      </w:r>
      <w:r>
        <w:rPr>
          <w:rFonts w:cs="Abz-2 (Badr)" w:hint="cs"/>
          <w:sz w:val="28"/>
          <w:szCs w:val="28"/>
          <w:rtl/>
          <w:lang w:bidi="fa-IR"/>
        </w:rPr>
        <w:t>!</w:t>
      </w:r>
      <w:r w:rsidRPr="00CC7283">
        <w:rPr>
          <w:rFonts w:cs="Abz-2 (Badr)"/>
          <w:sz w:val="28"/>
          <w:szCs w:val="28"/>
          <w:rtl/>
          <w:lang w:bidi="fa-IR"/>
        </w:rPr>
        <w:t xml:space="preserve"> زو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جنيها إن لم تكن لك فيها حاجة. فقال رسول الله</w:t>
      </w:r>
      <w:r>
        <w:rPr>
          <w:rFonts w:cs="Abz-2 (Badr)" w:hint="cs"/>
          <w:sz w:val="28"/>
          <w:szCs w:val="28"/>
          <w:rtl/>
          <w:lang w:bidi="fa-IR"/>
        </w:rPr>
        <w:t>(ص)</w:t>
      </w:r>
      <w:r w:rsidRPr="00CC7283">
        <w:rPr>
          <w:rFonts w:cs="Abz-2 (Badr)"/>
          <w:sz w:val="28"/>
          <w:szCs w:val="28"/>
          <w:rtl/>
          <w:lang w:bidi="fa-IR"/>
        </w:rPr>
        <w:t>: هل عندك من شيء تصدقها إي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اه‌؟ فقال: ما عندي إلا إزاري هذا. فقال النبي</w:t>
      </w:r>
      <w:r>
        <w:rPr>
          <w:rFonts w:cs="Abz-2 (Badr)" w:hint="cs"/>
          <w:sz w:val="28"/>
          <w:szCs w:val="28"/>
          <w:rtl/>
          <w:lang w:bidi="fa-IR"/>
        </w:rPr>
        <w:t>(ص)</w:t>
      </w:r>
      <w:r w:rsidRPr="00CC7283">
        <w:rPr>
          <w:rFonts w:cs="Abz-2 (Badr)"/>
          <w:sz w:val="28"/>
          <w:szCs w:val="28"/>
          <w:rtl/>
          <w:lang w:bidi="fa-IR"/>
        </w:rPr>
        <w:t xml:space="preserve">: </w:t>
      </w:r>
      <w:r>
        <w:rPr>
          <w:rFonts w:cs="Abz-2 (Badr)" w:hint="cs"/>
          <w:sz w:val="28"/>
          <w:szCs w:val="28"/>
          <w:rtl/>
          <w:lang w:bidi="fa-IR"/>
        </w:rPr>
        <w:t>إ</w:t>
      </w:r>
      <w:r w:rsidRPr="00CC7283">
        <w:rPr>
          <w:rFonts w:cs="Abz-2 (Badr)"/>
          <w:sz w:val="28"/>
          <w:szCs w:val="28"/>
          <w:rtl/>
          <w:lang w:bidi="fa-IR"/>
        </w:rPr>
        <w:t>ن أعطيتها إي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اه جلست ولا إزار لك، فالتمس شيئا</w:t>
      </w:r>
      <w:r>
        <w:rPr>
          <w:rFonts w:cs="Abz-2 (Badr)" w:hint="cs"/>
          <w:sz w:val="28"/>
          <w:szCs w:val="28"/>
          <w:rtl/>
          <w:lang w:bidi="fa-IR"/>
        </w:rPr>
        <w:t>ً.</w:t>
      </w:r>
      <w:r w:rsidRPr="00CC7283">
        <w:rPr>
          <w:rFonts w:cs="Abz-2 (Badr)"/>
          <w:sz w:val="28"/>
          <w:szCs w:val="28"/>
          <w:rtl/>
          <w:lang w:bidi="fa-IR"/>
        </w:rPr>
        <w:t xml:space="preserve"> فقال: ما أجد شيئا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CC7283">
        <w:rPr>
          <w:rFonts w:cs="Abz-2 (Badr)"/>
          <w:sz w:val="28"/>
          <w:szCs w:val="28"/>
          <w:rtl/>
          <w:lang w:bidi="fa-IR"/>
        </w:rPr>
        <w:t>. فقال: التمس ولو خاتما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CC7283">
        <w:rPr>
          <w:rFonts w:cs="Abz-2 (Badr)"/>
          <w:sz w:val="28"/>
          <w:szCs w:val="28"/>
          <w:rtl/>
          <w:lang w:bidi="fa-IR"/>
        </w:rPr>
        <w:t xml:space="preserve"> من حديد</w:t>
      </w:r>
      <w:r>
        <w:rPr>
          <w:rFonts w:cs="Abz-2 (Badr)" w:hint="cs"/>
          <w:sz w:val="28"/>
          <w:szCs w:val="28"/>
          <w:rtl/>
          <w:lang w:bidi="fa-IR"/>
        </w:rPr>
        <w:t>.</w:t>
      </w:r>
      <w:r w:rsidRPr="00CC7283">
        <w:rPr>
          <w:rFonts w:cs="Abz-2 (Badr)"/>
          <w:sz w:val="28"/>
          <w:szCs w:val="28"/>
          <w:rtl/>
          <w:lang w:bidi="fa-IR"/>
        </w:rPr>
        <w:t xml:space="preserve"> فالتمس فلم يجد شيئا</w:t>
      </w:r>
      <w:r>
        <w:rPr>
          <w:rFonts w:cs="Abz-2 (Badr)" w:hint="cs"/>
          <w:sz w:val="28"/>
          <w:szCs w:val="28"/>
          <w:rtl/>
          <w:lang w:bidi="fa-IR"/>
        </w:rPr>
        <w:t>ً.</w:t>
      </w:r>
      <w:r w:rsidRPr="00CC7283">
        <w:rPr>
          <w:rFonts w:cs="Abz-2 (Badr)"/>
          <w:sz w:val="28"/>
          <w:szCs w:val="28"/>
          <w:rtl/>
          <w:lang w:bidi="fa-IR"/>
        </w:rPr>
        <w:t xml:space="preserve"> فقال له رسول الله</w:t>
      </w:r>
      <w:r>
        <w:rPr>
          <w:rFonts w:cs="Abz-2 (Badr)" w:hint="cs"/>
          <w:sz w:val="28"/>
          <w:szCs w:val="28"/>
          <w:rtl/>
          <w:lang w:bidi="fa-IR"/>
        </w:rPr>
        <w:t>(ص)</w:t>
      </w:r>
      <w:r w:rsidRPr="00CC7283">
        <w:rPr>
          <w:rFonts w:cs="Abz-2 (Badr)"/>
          <w:sz w:val="28"/>
          <w:szCs w:val="28"/>
          <w:rtl/>
          <w:lang w:bidi="fa-IR"/>
        </w:rPr>
        <w:t>: هل عندك من القرآن شيء؟ قال: نعم. سورة كذا وسورة كذا، قد سم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اهما. فقال له رسول الله</w:t>
      </w:r>
      <w:r>
        <w:rPr>
          <w:rFonts w:cs="Abz-2 (Badr)" w:hint="cs"/>
          <w:sz w:val="28"/>
          <w:szCs w:val="28"/>
          <w:rtl/>
          <w:lang w:bidi="fa-IR"/>
        </w:rPr>
        <w:t>(ص)</w:t>
      </w:r>
      <w:r w:rsidRPr="00CC7283">
        <w:rPr>
          <w:rFonts w:cs="Abz-2 (Badr)"/>
          <w:sz w:val="28"/>
          <w:szCs w:val="28"/>
          <w:rtl/>
          <w:lang w:bidi="fa-IR"/>
        </w:rPr>
        <w:t>: قد زو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جتكها بما معك من القرآن</w:t>
      </w:r>
      <w:r>
        <w:rPr>
          <w:rFonts w:cs="Abz-2 (Badr)" w:hint="cs"/>
          <w:sz w:val="28"/>
          <w:szCs w:val="28"/>
          <w:rtl/>
          <w:lang w:bidi="fa-IR"/>
        </w:rPr>
        <w:t>.</w:t>
      </w:r>
    </w:p>
    <w:p w14:paraId="2D86F5BD" w14:textId="77777777" w:rsidR="00AC47C4" w:rsidRPr="00CC7283" w:rsidRDefault="00AC47C4" w:rsidP="00AC47C4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CC7283">
        <w:rPr>
          <w:rFonts w:cs="Abz-2 (Badr)"/>
          <w:sz w:val="28"/>
          <w:szCs w:val="28"/>
          <w:rtl/>
          <w:lang w:bidi="fa-IR"/>
        </w:rPr>
        <w:t>وظاهره 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ه جعل الذي معه من القرآن صداقا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CC7283">
        <w:rPr>
          <w:rFonts w:cs="Abz-2 (Badr)"/>
          <w:sz w:val="28"/>
          <w:szCs w:val="28"/>
          <w:rtl/>
          <w:lang w:bidi="fa-IR"/>
        </w:rPr>
        <w:t>، وهذا لا يمكن، فقد ثبت 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ه إن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ما جعل الصداق تعليمها إي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اه</w:t>
      </w:r>
      <w:r>
        <w:rPr>
          <w:rFonts w:cs="Abz-2 (Badr)" w:hint="cs"/>
          <w:sz w:val="28"/>
          <w:szCs w:val="28"/>
          <w:rtl/>
          <w:lang w:bidi="fa-IR"/>
        </w:rPr>
        <w:t>.</w:t>
      </w:r>
      <w:r w:rsidRPr="00CC7283">
        <w:rPr>
          <w:rFonts w:cs="Abz-2 (Badr)"/>
          <w:sz w:val="28"/>
          <w:szCs w:val="28"/>
          <w:rtl/>
          <w:lang w:bidi="fa-IR"/>
        </w:rPr>
        <w:t xml:space="preserve"> </w:t>
      </w:r>
    </w:p>
    <w:p w14:paraId="2D8E22DC" w14:textId="77777777" w:rsidR="00AC47C4" w:rsidRPr="00CC7283" w:rsidRDefault="00AC47C4" w:rsidP="00AC47C4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 w:rsidRPr="00CC7283">
        <w:rPr>
          <w:rFonts w:cs="Abz-2 (Badr)"/>
          <w:sz w:val="28"/>
          <w:szCs w:val="28"/>
          <w:rtl/>
          <w:lang w:bidi="fa-IR"/>
        </w:rPr>
        <w:t>وروى عطاء عن أبي هريرة 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 xml:space="preserve"> النبي</w:t>
      </w:r>
      <w:r>
        <w:rPr>
          <w:rFonts w:cs="Abz-2 (Badr)" w:hint="cs"/>
          <w:sz w:val="28"/>
          <w:szCs w:val="28"/>
          <w:rtl/>
          <w:lang w:bidi="fa-IR"/>
        </w:rPr>
        <w:t>ّ(ص)</w:t>
      </w:r>
      <w:r w:rsidRPr="00CC7283">
        <w:rPr>
          <w:rFonts w:cs="Abz-2 (Badr)"/>
          <w:sz w:val="28"/>
          <w:szCs w:val="28"/>
          <w:rtl/>
          <w:lang w:bidi="fa-IR"/>
        </w:rPr>
        <w:t xml:space="preserve"> قال للرجل:</w:t>
      </w:r>
      <w:r>
        <w:rPr>
          <w:rFonts w:cs="Abz-2 (Badr)" w:hint="cs"/>
          <w:sz w:val="28"/>
          <w:szCs w:val="28"/>
          <w:rtl/>
          <w:lang w:bidi="fa-IR"/>
        </w:rPr>
        <w:t xml:space="preserve"> </w:t>
      </w:r>
      <w:r w:rsidRPr="00CC7283">
        <w:rPr>
          <w:rFonts w:cs="Abz-2 (Badr)"/>
          <w:sz w:val="28"/>
          <w:szCs w:val="28"/>
          <w:rtl/>
          <w:lang w:bidi="fa-IR"/>
        </w:rPr>
        <w:t>ما تحفظ من القرآن‌؟ قال: سورة البقرة والتي تليها. قال: فقم وعل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C7283">
        <w:rPr>
          <w:rFonts w:cs="Abz-2 (Badr)"/>
          <w:sz w:val="28"/>
          <w:szCs w:val="28"/>
          <w:rtl/>
          <w:lang w:bidi="fa-IR"/>
        </w:rPr>
        <w:t>مها عشرين آية وهي امرأتك</w:t>
      </w:r>
      <w:r>
        <w:rPr>
          <w:rFonts w:cs="Abz-2 (Badr)" w:hint="cs"/>
          <w:sz w:val="28"/>
          <w:szCs w:val="28"/>
          <w:rtl/>
          <w:lang w:bidi="fa-IR"/>
        </w:rPr>
        <w:t>.»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7"/>
      </w:r>
    </w:p>
    <w:p w14:paraId="40DC2B89" w14:textId="679B1522" w:rsidR="00AC47C4" w:rsidRDefault="00AC47C4" w:rsidP="00AC47C4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البته ابن ادريس در صدد توجيه کلام شيخ در نهايه و خلاف برآمده به نحوی که </w:t>
      </w:r>
      <w:r w:rsidR="00641531">
        <w:rPr>
          <w:rFonts w:cs="Abz-2 (Badr)" w:hint="cs"/>
          <w:sz w:val="28"/>
          <w:szCs w:val="28"/>
          <w:rtl/>
          <w:lang w:bidi="fa-IR"/>
        </w:rPr>
        <w:t>اختلافی</w:t>
      </w:r>
      <w:r>
        <w:rPr>
          <w:rFonts w:cs="Abz-2 (Badr)" w:hint="cs"/>
          <w:sz w:val="28"/>
          <w:szCs w:val="28"/>
          <w:rtl/>
          <w:lang w:bidi="fa-IR"/>
        </w:rPr>
        <w:t xml:space="preserve"> بين آنها وجود </w:t>
      </w:r>
      <w:r w:rsidR="00A932BF">
        <w:rPr>
          <w:rFonts w:cs="Abz-2 (Badr)" w:hint="cs"/>
          <w:sz w:val="28"/>
          <w:szCs w:val="28"/>
          <w:rtl/>
          <w:lang w:bidi="fa-IR"/>
        </w:rPr>
        <w:t>ن</w:t>
      </w:r>
      <w:r>
        <w:rPr>
          <w:rFonts w:cs="Abz-2 (Badr)" w:hint="cs"/>
          <w:sz w:val="28"/>
          <w:szCs w:val="28"/>
          <w:rtl/>
          <w:lang w:bidi="fa-IR"/>
        </w:rPr>
        <w:t>داشته باشد.</w:t>
      </w:r>
    </w:p>
    <w:p w14:paraId="597F09E6" w14:textId="77777777" w:rsidR="00AC47C4" w:rsidRPr="005C5040" w:rsidRDefault="00AC47C4" w:rsidP="00AC47C4">
      <w:pPr>
        <w:widowControl w:val="0"/>
        <w:bidi/>
        <w:spacing w:after="0"/>
        <w:ind w:firstLine="284"/>
        <w:jc w:val="both"/>
        <w:rPr>
          <w:rFonts w:ascii="Nassim" w:eastAsia="Times New Roman" w:hAnsi="Nassim" w:cs="Times New Roman"/>
          <w:color w:val="333333"/>
          <w:sz w:val="33"/>
          <w:szCs w:val="33"/>
        </w:rPr>
      </w:pPr>
      <w:r>
        <w:rPr>
          <w:rFonts w:cs="Abz-2 (Badr)" w:hint="cs"/>
          <w:sz w:val="28"/>
          <w:szCs w:val="28"/>
          <w:rtl/>
          <w:lang w:bidi="fa-IR"/>
        </w:rPr>
        <w:t>قال ابن إدريس في السرائر: «</w:t>
      </w:r>
      <w:r w:rsidRPr="005C5040">
        <w:rPr>
          <w:rFonts w:cs="Abz-2 (Badr)"/>
          <w:sz w:val="28"/>
          <w:szCs w:val="28"/>
          <w:rtl/>
          <w:lang w:bidi="fa-IR"/>
        </w:rPr>
        <w:t>ما بين قوله</w:t>
      </w:r>
      <w:r>
        <w:rPr>
          <w:rFonts w:cs="Abz-2 (Badr)" w:hint="cs"/>
          <w:sz w:val="28"/>
          <w:szCs w:val="28"/>
          <w:rtl/>
          <w:lang w:bidi="fa-IR"/>
        </w:rPr>
        <w:t xml:space="preserve"> </w:t>
      </w:r>
      <w:r w:rsidRPr="005C5040">
        <w:rPr>
          <w:rFonts w:cs="Abz-2 (Badr)"/>
          <w:sz w:val="28"/>
          <w:szCs w:val="28"/>
          <w:rtl/>
          <w:lang w:bidi="fa-IR"/>
        </w:rPr>
        <w:t>في نهايته وبين قوله في مسائل خلافه، تضاد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C5040">
        <w:rPr>
          <w:rFonts w:cs="Abz-2 (Badr)"/>
          <w:sz w:val="28"/>
          <w:szCs w:val="28"/>
          <w:rtl/>
          <w:lang w:bidi="fa-IR"/>
        </w:rPr>
        <w:t xml:space="preserve"> ولا تناف</w:t>
      </w:r>
      <w:r>
        <w:rPr>
          <w:rFonts w:cs="Abz-2 (Badr)" w:hint="cs"/>
          <w:sz w:val="28"/>
          <w:szCs w:val="28"/>
          <w:rtl/>
          <w:lang w:bidi="fa-IR"/>
        </w:rPr>
        <w:t>ٍ</w:t>
      </w:r>
      <w:r w:rsidRPr="005C5040">
        <w:rPr>
          <w:rFonts w:cs="Abz-2 (Badr)"/>
          <w:sz w:val="28"/>
          <w:szCs w:val="28"/>
          <w:rtl/>
          <w:lang w:bidi="fa-IR"/>
        </w:rPr>
        <w:t xml:space="preserve">، لأنّه قال في نهايته: </w:t>
      </w:r>
      <w:r>
        <w:rPr>
          <w:rFonts w:cs="Abz-2 (Badr)" w:hint="cs"/>
          <w:sz w:val="28"/>
          <w:szCs w:val="28"/>
          <w:rtl/>
          <w:lang w:bidi="fa-IR"/>
        </w:rPr>
        <w:t>«</w:t>
      </w:r>
      <w:r w:rsidRPr="005C5040">
        <w:rPr>
          <w:rFonts w:cs="Abz-2 (Badr)"/>
          <w:sz w:val="28"/>
          <w:szCs w:val="28"/>
          <w:rtl/>
          <w:lang w:bidi="fa-IR"/>
        </w:rPr>
        <w:t xml:space="preserve">ولا يجوز العقد على </w:t>
      </w:r>
      <w:r>
        <w:rPr>
          <w:rFonts w:cs="Abz-2 (Badr)" w:hint="cs"/>
          <w:sz w:val="28"/>
          <w:szCs w:val="28"/>
          <w:rtl/>
          <w:lang w:bidi="fa-IR"/>
        </w:rPr>
        <w:t>إ</w:t>
      </w:r>
      <w:r w:rsidRPr="005C5040">
        <w:rPr>
          <w:rFonts w:cs="Abz-2 (Badr)"/>
          <w:sz w:val="28"/>
          <w:szCs w:val="28"/>
          <w:rtl/>
          <w:lang w:bidi="fa-IR"/>
        </w:rPr>
        <w:t>جارة</w:t>
      </w:r>
      <w:r>
        <w:rPr>
          <w:rFonts w:cs="Abz-2 (Badr)" w:hint="cs"/>
          <w:sz w:val="28"/>
          <w:szCs w:val="28"/>
          <w:rtl/>
          <w:lang w:bidi="fa-IR"/>
        </w:rPr>
        <w:t xml:space="preserve">» </w:t>
      </w:r>
      <w:r w:rsidRPr="005C5040">
        <w:rPr>
          <w:rFonts w:cs="Abz-2 (Badr)"/>
          <w:sz w:val="28"/>
          <w:szCs w:val="28"/>
          <w:rtl/>
          <w:lang w:bidi="fa-IR"/>
        </w:rPr>
        <w:t>وهو أن يعقد الرجل على امرأة على أن يعمل لها أو لوليّها أي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C5040">
        <w:rPr>
          <w:rFonts w:cs="Abz-2 (Badr)"/>
          <w:sz w:val="28"/>
          <w:szCs w:val="28"/>
          <w:rtl/>
          <w:lang w:bidi="fa-IR"/>
        </w:rPr>
        <w:t>اما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5C5040">
        <w:rPr>
          <w:rFonts w:cs="Abz-2 (Badr)"/>
          <w:sz w:val="28"/>
          <w:szCs w:val="28"/>
          <w:rtl/>
          <w:lang w:bidi="fa-IR"/>
        </w:rPr>
        <w:t xml:space="preserve"> معلومة أو سنين معيّنة فأضاف العمل إليه بعينه على ما قدّمناه وحرّرناه، فامّا قوله في مسائل خلاف</w:t>
      </w:r>
      <w:r>
        <w:rPr>
          <w:rFonts w:cs="Abz-2 (Badr)" w:hint="cs"/>
          <w:sz w:val="28"/>
          <w:szCs w:val="28"/>
          <w:rtl/>
          <w:lang w:bidi="fa-IR"/>
        </w:rPr>
        <w:t>ه: «</w:t>
      </w:r>
      <w:r w:rsidRPr="005C5040">
        <w:rPr>
          <w:rFonts w:cs="Abz-2 (Badr)"/>
          <w:sz w:val="28"/>
          <w:szCs w:val="28"/>
          <w:rtl/>
          <w:lang w:bidi="fa-IR"/>
        </w:rPr>
        <w:t>يجوز أن يكون منافع الحر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C5040">
        <w:rPr>
          <w:rFonts w:cs="Abz-2 (Badr)"/>
          <w:sz w:val="28"/>
          <w:szCs w:val="28"/>
          <w:rtl/>
          <w:lang w:bidi="fa-IR"/>
        </w:rPr>
        <w:t xml:space="preserve"> مهرا</w:t>
      </w:r>
      <w:r>
        <w:rPr>
          <w:rFonts w:cs="Abz-2 (Badr)" w:hint="cs"/>
          <w:sz w:val="28"/>
          <w:szCs w:val="28"/>
          <w:rtl/>
          <w:lang w:bidi="fa-IR"/>
        </w:rPr>
        <w:t>ً...</w:t>
      </w:r>
      <w:r w:rsidRPr="005C5040">
        <w:rPr>
          <w:rFonts w:cs="Abz-2 (Badr)"/>
          <w:sz w:val="28"/>
          <w:szCs w:val="28"/>
          <w:rtl/>
          <w:lang w:bidi="fa-IR"/>
        </w:rPr>
        <w:t>» يريد بذلك أن لا تكون الإجارة معيّنة بنفس الرجل بل تكون في ذمّته يحصّلها إمّا بنفسه أو بغيره، وذلك جائز على ما بيّن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C5040">
        <w:rPr>
          <w:rFonts w:cs="Abz-2 (Badr)"/>
          <w:sz w:val="28"/>
          <w:szCs w:val="28"/>
          <w:rtl/>
          <w:lang w:bidi="fa-IR"/>
        </w:rPr>
        <w:t>اه</w:t>
      </w:r>
      <w:r>
        <w:rPr>
          <w:rFonts w:cs="Abz-2 (Badr)" w:hint="cs"/>
          <w:sz w:val="28"/>
          <w:szCs w:val="28"/>
          <w:rtl/>
          <w:lang w:bidi="fa-IR"/>
        </w:rPr>
        <w:t>.»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8"/>
      </w:r>
    </w:p>
    <w:p w14:paraId="643E9756" w14:textId="77777777" w:rsidR="003D4C99" w:rsidRPr="005F7100" w:rsidRDefault="003D4C99" w:rsidP="003D4C9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مراد وی نيز از «ما قدّمناه»، مطلبی است که سابق بر آن بيان کرده و گفته است: «</w:t>
      </w:r>
      <w:r w:rsidRPr="005F7100">
        <w:rPr>
          <w:rFonts w:cs="Abz-2 (Badr)"/>
          <w:sz w:val="28"/>
          <w:szCs w:val="28"/>
          <w:rtl/>
          <w:lang w:bidi="fa-IR"/>
        </w:rPr>
        <w:t>استثنى بعض أصحابنا من جملة ذلك الإجارة إذا كانت معيّنة يعملها الزوج بنفسه، قال: لأنّ ذلك كان مخصوصا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5F7100">
        <w:rPr>
          <w:rFonts w:cs="Abz-2 (Badr)"/>
          <w:sz w:val="28"/>
          <w:szCs w:val="28"/>
          <w:rtl/>
          <w:lang w:bidi="fa-IR"/>
        </w:rPr>
        <w:t xml:space="preserve"> بموسى</w:t>
      </w:r>
      <w:r>
        <w:rPr>
          <w:rFonts w:cs="Abz-2 (Badr)" w:hint="cs"/>
          <w:sz w:val="28"/>
          <w:szCs w:val="28"/>
          <w:rtl/>
          <w:lang w:bidi="fa-IR"/>
        </w:rPr>
        <w:t>(ع)،</w:t>
      </w:r>
      <w:r w:rsidRPr="005F7100">
        <w:rPr>
          <w:rFonts w:cs="Abz-2 (Badr)"/>
          <w:sz w:val="28"/>
          <w:szCs w:val="28"/>
          <w:rtl/>
          <w:lang w:bidi="fa-IR"/>
        </w:rPr>
        <w:t> والوجه في ذلك أنّ الإجارة إذا كانت معيّنة لا تكون مضمونة، بل إذا مات المستأجر لا تؤخذ من تركته ويستأجر لتمام العمل، وإذا كانت في الذم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>ة تؤخذ من تركته</w:t>
      </w:r>
      <w:r>
        <w:rPr>
          <w:rFonts w:cs="Abz-2 (Badr)" w:hint="cs"/>
          <w:sz w:val="28"/>
          <w:szCs w:val="28"/>
          <w:rtl/>
          <w:lang w:bidi="fa-IR"/>
        </w:rPr>
        <w:t xml:space="preserve"> </w:t>
      </w:r>
      <w:r w:rsidRPr="005F7100">
        <w:rPr>
          <w:rFonts w:cs="Abz-2 (Badr)"/>
          <w:sz w:val="28"/>
          <w:szCs w:val="28"/>
          <w:rtl/>
          <w:lang w:bidi="fa-IR"/>
        </w:rPr>
        <w:t>ويستأجر لتمام العمل</w:t>
      </w:r>
      <w:r>
        <w:rPr>
          <w:rFonts w:cs="Abz-2 (Badr)" w:hint="cs"/>
          <w:sz w:val="28"/>
          <w:szCs w:val="28"/>
          <w:rtl/>
          <w:lang w:bidi="fa-IR"/>
        </w:rPr>
        <w:t>.</w:t>
      </w:r>
    </w:p>
    <w:p w14:paraId="5040B8AD" w14:textId="77777777" w:rsidR="003D4C99" w:rsidRDefault="003D4C99" w:rsidP="003D4C9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5F7100">
        <w:rPr>
          <w:rFonts w:cs="Abz-2 (Badr)"/>
          <w:sz w:val="28"/>
          <w:szCs w:val="28"/>
          <w:rtl/>
          <w:lang w:bidi="fa-IR"/>
        </w:rPr>
        <w:t>والذي أعتمده وأعمل عليه و</w:t>
      </w:r>
      <w:r>
        <w:rPr>
          <w:rFonts w:cs="Abz-2 (Badr)" w:hint="cs"/>
          <w:sz w:val="28"/>
          <w:szCs w:val="28"/>
          <w:rtl/>
          <w:lang w:bidi="fa-IR"/>
        </w:rPr>
        <w:t>أُ</w:t>
      </w:r>
      <w:r w:rsidRPr="005F7100">
        <w:rPr>
          <w:rFonts w:cs="Abz-2 (Badr)"/>
          <w:sz w:val="28"/>
          <w:szCs w:val="28"/>
          <w:rtl/>
          <w:lang w:bidi="fa-IR"/>
        </w:rPr>
        <w:t>فتي به أنّ منافع الحر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 xml:space="preserve"> تنعقد بها عقود النكاح ويصح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 xml:space="preserve"> الإجارة والأ</w:t>
      </w:r>
      <w:r>
        <w:rPr>
          <w:rFonts w:cs="Abz-2 (Badr)" w:hint="cs"/>
          <w:sz w:val="28"/>
          <w:szCs w:val="28"/>
          <w:rtl/>
          <w:lang w:bidi="fa-IR"/>
        </w:rPr>
        <w:t>ُ</w:t>
      </w:r>
      <w:r w:rsidRPr="005F7100">
        <w:rPr>
          <w:rFonts w:cs="Abz-2 (Badr)"/>
          <w:sz w:val="28"/>
          <w:szCs w:val="28"/>
          <w:rtl/>
          <w:lang w:bidi="fa-IR"/>
        </w:rPr>
        <w:t>جرة على ذلك، سواء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5F7100">
        <w:rPr>
          <w:rFonts w:cs="Abz-2 (Badr)"/>
          <w:sz w:val="28"/>
          <w:szCs w:val="28"/>
          <w:rtl/>
          <w:lang w:bidi="fa-IR"/>
        </w:rPr>
        <w:t xml:space="preserve"> </w:t>
      </w:r>
      <w:r w:rsidRPr="005F7100">
        <w:rPr>
          <w:rFonts w:cs="Abz-2 (Badr)"/>
          <w:sz w:val="28"/>
          <w:szCs w:val="28"/>
          <w:rtl/>
          <w:lang w:bidi="fa-IR"/>
        </w:rPr>
        <w:lastRenderedPageBreak/>
        <w:t>كانت الإجارة في الذمة أو معيّنة، لأنّ الأخبار على عمومها، وما ذكره بعض أصحابنا من استثنائه الإجارة وقوله: «كانت مخصوصة بموسى</w:t>
      </w:r>
      <w:r>
        <w:rPr>
          <w:rFonts w:cs="Abz-2 (Badr)" w:hint="cs"/>
          <w:sz w:val="28"/>
          <w:szCs w:val="28"/>
          <w:rtl/>
          <w:lang w:bidi="fa-IR"/>
        </w:rPr>
        <w:t xml:space="preserve">(ع)» </w:t>
      </w:r>
      <w:r w:rsidRPr="005F7100">
        <w:rPr>
          <w:rFonts w:cs="Abz-2 (Badr)"/>
          <w:sz w:val="28"/>
          <w:szCs w:val="28"/>
          <w:rtl/>
          <w:lang w:bidi="fa-IR"/>
        </w:rPr>
        <w:t>فكلام في غير موضعه واعتماد على خبر شاذ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 xml:space="preserve"> نادر، فإذا تؤمّل حقّ التأمّل بان ووضح أنّ شعيبا</w:t>
      </w:r>
      <w:r>
        <w:rPr>
          <w:rFonts w:cs="Abz-2 (Badr)" w:hint="cs"/>
          <w:sz w:val="28"/>
          <w:szCs w:val="28"/>
          <w:rtl/>
          <w:lang w:bidi="fa-IR"/>
        </w:rPr>
        <w:t xml:space="preserve">ً </w:t>
      </w:r>
      <w:r w:rsidRPr="005F7100">
        <w:rPr>
          <w:rFonts w:cs="Abz-2 (Badr)"/>
          <w:sz w:val="28"/>
          <w:szCs w:val="28"/>
          <w:rtl/>
          <w:lang w:bidi="fa-IR"/>
        </w:rPr>
        <w:t>استأجر موسى ليرعى له لا ليرعى لبنته، وذلك كان في شرعه ومل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>ته أنّ المهر للأب دون البنت على ما قدّمناه في صدر الباب، فإذا كان كذلك فإنّه لا يجوز في شرعنا ما جاز في شرع شعيب</w:t>
      </w:r>
      <w:r>
        <w:rPr>
          <w:rFonts w:cs="Abz-2 (Badr)" w:hint="cs"/>
          <w:sz w:val="28"/>
          <w:szCs w:val="28"/>
          <w:rtl/>
          <w:lang w:bidi="fa-IR"/>
        </w:rPr>
        <w:t>(ع)</w:t>
      </w:r>
      <w:r w:rsidRPr="005F7100">
        <w:rPr>
          <w:rFonts w:cs="Abz-2 (Badr)"/>
          <w:sz w:val="28"/>
          <w:szCs w:val="28"/>
          <w:rtl/>
          <w:lang w:bidi="fa-IR"/>
        </w:rPr>
        <w:t>، فأمّا إذا عقد على إجارة ليعمل لها فالعقد صحيح، سواء كانت الإجارة معي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>نة أو في الذم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>ة</w:t>
      </w:r>
      <w:r>
        <w:rPr>
          <w:rFonts w:cs="Abz-2 (Badr)" w:hint="cs"/>
          <w:sz w:val="28"/>
          <w:szCs w:val="28"/>
          <w:rtl/>
          <w:lang w:bidi="fa-IR"/>
        </w:rPr>
        <w:t>.</w:t>
      </w:r>
    </w:p>
    <w:p w14:paraId="5DF9970B" w14:textId="77777777" w:rsidR="003D4C99" w:rsidRPr="005F7100" w:rsidRDefault="003D4C99" w:rsidP="003D4C9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lang w:bidi="fa-IR"/>
        </w:rPr>
      </w:pPr>
      <w:r w:rsidRPr="005F7100">
        <w:rPr>
          <w:rFonts w:cs="Abz-2 (Badr)"/>
          <w:sz w:val="28"/>
          <w:szCs w:val="28"/>
          <w:rtl/>
          <w:lang w:bidi="fa-IR"/>
        </w:rPr>
        <w:t>وقد أورد شيخنا أبو جعفر في كتاب تهذيب الأحكام خبرا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5F7100">
        <w:rPr>
          <w:rFonts w:cs="Abz-2 (Badr)"/>
          <w:sz w:val="28"/>
          <w:szCs w:val="28"/>
          <w:rtl/>
          <w:lang w:bidi="fa-IR"/>
        </w:rPr>
        <w:t xml:space="preserve"> وهو محم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>د بن يعقوب، عن علي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 xml:space="preserve"> بن إبراهيم، عن أبيه، عن النوفلي، عن السكوني، عن أبي عبد الله</w:t>
      </w:r>
      <w:r>
        <w:rPr>
          <w:rFonts w:cs="Abz-2 (Badr)" w:hint="cs"/>
          <w:sz w:val="28"/>
          <w:szCs w:val="28"/>
          <w:rtl/>
          <w:lang w:bidi="fa-IR"/>
        </w:rPr>
        <w:t>(ع)</w:t>
      </w:r>
      <w:r w:rsidRPr="005F7100">
        <w:rPr>
          <w:rFonts w:cs="Abz-2 (Badr)"/>
          <w:sz w:val="28"/>
          <w:szCs w:val="28"/>
          <w:rtl/>
          <w:lang w:bidi="fa-IR"/>
        </w:rPr>
        <w:t xml:space="preserve">، قال: </w:t>
      </w:r>
      <w:r>
        <w:rPr>
          <w:rFonts w:cs="Abz-2 (Badr)" w:hint="cs"/>
          <w:sz w:val="28"/>
          <w:szCs w:val="28"/>
          <w:rtl/>
          <w:lang w:bidi="fa-IR"/>
        </w:rPr>
        <w:t>«</w:t>
      </w:r>
      <w:r w:rsidRPr="005F7100">
        <w:rPr>
          <w:rFonts w:cs="Abz-2 (Badr)"/>
          <w:sz w:val="28"/>
          <w:szCs w:val="28"/>
          <w:rtl/>
          <w:lang w:bidi="fa-IR"/>
        </w:rPr>
        <w:t>لا يحلّ النكاح اليوم في الإسلام بإجارة بأن يقول</w:t>
      </w:r>
      <w:r>
        <w:rPr>
          <w:rFonts w:cs="Abz-2 (Badr)" w:hint="cs"/>
          <w:sz w:val="28"/>
          <w:szCs w:val="28"/>
          <w:rtl/>
          <w:lang w:bidi="fa-IR"/>
        </w:rPr>
        <w:t xml:space="preserve">: </w:t>
      </w:r>
      <w:r w:rsidRPr="005F7100">
        <w:rPr>
          <w:rFonts w:cs="Abz-2 (Badr)"/>
          <w:sz w:val="28"/>
          <w:szCs w:val="28"/>
          <w:rtl/>
          <w:lang w:bidi="fa-IR"/>
        </w:rPr>
        <w:t>أعمل عندك كذا وكذا سنة على أن تزو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>جني أ</w:t>
      </w:r>
      <w:r>
        <w:rPr>
          <w:rFonts w:cs="Abz-2 (Badr)" w:hint="cs"/>
          <w:sz w:val="28"/>
          <w:szCs w:val="28"/>
          <w:rtl/>
          <w:lang w:bidi="fa-IR"/>
        </w:rPr>
        <w:t>ُ</w:t>
      </w:r>
      <w:r w:rsidRPr="005F7100">
        <w:rPr>
          <w:rFonts w:cs="Abz-2 (Badr)"/>
          <w:sz w:val="28"/>
          <w:szCs w:val="28"/>
          <w:rtl/>
          <w:lang w:bidi="fa-IR"/>
        </w:rPr>
        <w:t>ختك أو ابنتك، قال: حرام، لأنّه ثمن رقبتها وهي أحقّ بمهرها</w:t>
      </w:r>
      <w:r>
        <w:rPr>
          <w:rFonts w:cs="Abz-2 (Badr)" w:hint="cs"/>
          <w:sz w:val="28"/>
          <w:szCs w:val="28"/>
          <w:rtl/>
          <w:lang w:bidi="fa-IR"/>
        </w:rPr>
        <w:t>.»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9"/>
      </w:r>
    </w:p>
    <w:p w14:paraId="4B2464CD" w14:textId="77777777" w:rsidR="003D4C99" w:rsidRPr="005F7100" w:rsidRDefault="003D4C99" w:rsidP="003D4C9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lang w:bidi="fa-IR"/>
        </w:rPr>
      </w:pPr>
      <w:r w:rsidRPr="005F7100">
        <w:rPr>
          <w:rFonts w:cs="Abz-2 (Badr)"/>
          <w:sz w:val="28"/>
          <w:szCs w:val="28"/>
          <w:rtl/>
          <w:lang w:bidi="fa-IR"/>
        </w:rPr>
        <w:t>فهذا يدل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>ك على ما حر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>رناه وبيّن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F7100">
        <w:rPr>
          <w:rFonts w:cs="Abz-2 (Badr)"/>
          <w:sz w:val="28"/>
          <w:szCs w:val="28"/>
          <w:rtl/>
          <w:lang w:bidi="fa-IR"/>
        </w:rPr>
        <w:t>اه، فمن استثنى من أصحابنا الإجارة التي فعلها شعيب</w:t>
      </w:r>
      <w:r>
        <w:rPr>
          <w:rFonts w:cs="Abz-2 (Badr)" w:hint="cs"/>
          <w:sz w:val="28"/>
          <w:szCs w:val="28"/>
          <w:rtl/>
          <w:lang w:bidi="fa-IR"/>
        </w:rPr>
        <w:t>(ع)</w:t>
      </w:r>
      <w:r w:rsidRPr="005F7100">
        <w:rPr>
          <w:rFonts w:cs="Abz-2 (Badr)"/>
          <w:sz w:val="28"/>
          <w:szCs w:val="28"/>
          <w:rtl/>
          <w:lang w:bidi="fa-IR"/>
        </w:rPr>
        <w:t xml:space="preserve"> مع موسى</w:t>
      </w:r>
      <w:r>
        <w:rPr>
          <w:rFonts w:cs="Abz-2 (Badr)" w:hint="cs"/>
          <w:sz w:val="28"/>
          <w:szCs w:val="28"/>
          <w:rtl/>
          <w:lang w:bidi="fa-IR"/>
        </w:rPr>
        <w:t>(ع)</w:t>
      </w:r>
      <w:r w:rsidRPr="005F7100">
        <w:rPr>
          <w:rFonts w:cs="Abz-2 (Badr)"/>
          <w:sz w:val="28"/>
          <w:szCs w:val="28"/>
          <w:rtl/>
          <w:lang w:bidi="fa-IR"/>
        </w:rPr>
        <w:t xml:space="preserve"> فصحيح، وإن أراد غير ذلك فباطل</w:t>
      </w:r>
      <w:r>
        <w:rPr>
          <w:rFonts w:cs="Abz-2 (Badr)" w:hint="cs"/>
          <w:sz w:val="28"/>
          <w:szCs w:val="28"/>
          <w:rtl/>
          <w:lang w:bidi="fa-IR"/>
        </w:rPr>
        <w:t>.»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0"/>
      </w:r>
    </w:p>
    <w:p w14:paraId="4E3BE437" w14:textId="77777777" w:rsidR="003D4C99" w:rsidRDefault="003D4C99" w:rsidP="003D4C9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C93385">
        <w:rPr>
          <w:rFonts w:cs="Abz-2 (Badr)" w:hint="cs"/>
          <w:sz w:val="28"/>
          <w:szCs w:val="28"/>
          <w:rtl/>
          <w:lang w:bidi="fa-IR"/>
        </w:rPr>
        <w:t xml:space="preserve">ولی محقق </w:t>
      </w:r>
      <w:r>
        <w:rPr>
          <w:rFonts w:cs="Abz-2 (Badr)" w:hint="cs"/>
          <w:sz w:val="28"/>
          <w:szCs w:val="28"/>
          <w:rtl/>
          <w:lang w:bidi="fa-IR"/>
        </w:rPr>
        <w:t>ث</w:t>
      </w:r>
      <w:r w:rsidRPr="00C93385">
        <w:rPr>
          <w:rFonts w:cs="Abz-2 (Badr)" w:hint="cs"/>
          <w:sz w:val="28"/>
          <w:szCs w:val="28"/>
          <w:rtl/>
          <w:lang w:bidi="fa-IR"/>
        </w:rPr>
        <w:t xml:space="preserve">انی بر </w:t>
      </w:r>
      <w:r>
        <w:rPr>
          <w:rFonts w:cs="Abz-2 (Badr)" w:hint="cs"/>
          <w:sz w:val="28"/>
          <w:szCs w:val="28"/>
          <w:rtl/>
          <w:lang w:bidi="fa-IR"/>
        </w:rPr>
        <w:t>توجيه</w:t>
      </w:r>
      <w:r w:rsidRPr="00C93385">
        <w:rPr>
          <w:rFonts w:cs="Abz-2 (Badr)" w:hint="cs"/>
          <w:sz w:val="28"/>
          <w:szCs w:val="28"/>
          <w:rtl/>
          <w:lang w:bidi="fa-IR"/>
        </w:rPr>
        <w:t xml:space="preserve"> ابن إدريس </w:t>
      </w:r>
      <w:r>
        <w:rPr>
          <w:rFonts w:cs="Abz-2 (Badr)" w:hint="cs"/>
          <w:sz w:val="28"/>
          <w:szCs w:val="28"/>
          <w:rtl/>
          <w:lang w:bidi="fa-IR"/>
        </w:rPr>
        <w:t>د</w:t>
      </w:r>
      <w:r w:rsidRPr="00C93385">
        <w:rPr>
          <w:rFonts w:cs="Abz-2 (Badr)" w:hint="cs"/>
          <w:sz w:val="28"/>
          <w:szCs w:val="28"/>
          <w:rtl/>
          <w:lang w:bidi="fa-IR"/>
        </w:rPr>
        <w:t>ر</w:t>
      </w:r>
      <w:r>
        <w:rPr>
          <w:rFonts w:cs="Abz-2 (Badr)" w:hint="cs"/>
          <w:sz w:val="28"/>
          <w:szCs w:val="28"/>
          <w:rtl/>
          <w:lang w:bidi="fa-IR"/>
        </w:rPr>
        <w:t xml:space="preserve"> خصوص علت عدم جواز مهر قرار دادن اجاره ايراد گرفته و فرموده است که آنچه که در حسنه بزنطی به عنوان مانع برای صحت اجاره ذکر شده است، عدم علم به زنده ماندن زوج تا پايان مدت اجاره است و در اين مطلب فرقی بين اين که اجاره برای زوجه واقع شده باشد يا برای پدر او نيست.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1"/>
      </w:r>
    </w:p>
    <w:p w14:paraId="6AAEE05A" w14:textId="77777777" w:rsidR="003D4C99" w:rsidRDefault="003D4C99" w:rsidP="003D4C9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C93385">
        <w:rPr>
          <w:rFonts w:cs="Abz-2 (Badr)" w:hint="cs"/>
          <w:sz w:val="28"/>
          <w:szCs w:val="28"/>
          <w:rtl/>
          <w:lang w:bidi="fa-IR"/>
        </w:rPr>
        <w:t xml:space="preserve"> </w:t>
      </w:r>
      <w:r>
        <w:rPr>
          <w:rFonts w:cs="Abz-2 (Badr)" w:hint="cs"/>
          <w:sz w:val="28"/>
          <w:szCs w:val="28"/>
          <w:rtl/>
          <w:lang w:bidi="fa-IR"/>
        </w:rPr>
        <w:t>صاحب جواهر هم بر فرقی که ابن ادريس بين دو نحو از اجاره گذاشته است ايراد گرفته است.</w:t>
      </w:r>
    </w:p>
    <w:p w14:paraId="51E1DCBF" w14:textId="77777777" w:rsidR="003D4C99" w:rsidRDefault="003D4C99" w:rsidP="003D4C9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قال في الجواهر: «</w:t>
      </w:r>
      <w:r w:rsidRPr="009A1F92">
        <w:rPr>
          <w:rFonts w:cs="Abz-2 (Badr)"/>
          <w:sz w:val="28"/>
          <w:szCs w:val="28"/>
          <w:rtl/>
          <w:lang w:bidi="fa-IR"/>
        </w:rPr>
        <w:t>إذا جعل عمله نفسه مهرا</w:t>
      </w:r>
      <w:r>
        <w:rPr>
          <w:rFonts w:cs="Abz-2 (Badr)" w:hint="cs"/>
          <w:sz w:val="28"/>
          <w:szCs w:val="28"/>
          <w:rtl/>
          <w:lang w:bidi="fa-IR"/>
        </w:rPr>
        <w:t>ً،</w:t>
      </w:r>
      <w:r w:rsidRPr="009A1F92">
        <w:rPr>
          <w:rFonts w:cs="Abz-2 (Badr)"/>
          <w:sz w:val="28"/>
          <w:szCs w:val="28"/>
          <w:rtl/>
          <w:lang w:bidi="fa-IR"/>
        </w:rPr>
        <w:t xml:space="preserve"> ف</w:t>
      </w:r>
      <w:r>
        <w:rPr>
          <w:rFonts w:cs="Abz-2 (Badr)" w:hint="cs"/>
          <w:sz w:val="28"/>
          <w:szCs w:val="28"/>
          <w:rtl/>
          <w:lang w:bidi="fa-IR"/>
        </w:rPr>
        <w:t>إ</w:t>
      </w:r>
      <w:r w:rsidRPr="009A1F92">
        <w:rPr>
          <w:rFonts w:cs="Abz-2 (Badr)"/>
          <w:sz w:val="28"/>
          <w:szCs w:val="28"/>
          <w:rtl/>
          <w:lang w:bidi="fa-IR"/>
        </w:rPr>
        <w:t>ن فعل فلا إشكال وإن مات بعد الدخول مثلا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9A1F92">
        <w:rPr>
          <w:rFonts w:cs="Abz-2 (Badr)"/>
          <w:sz w:val="28"/>
          <w:szCs w:val="28"/>
          <w:rtl/>
          <w:lang w:bidi="fa-IR"/>
        </w:rPr>
        <w:t xml:space="preserve"> ولم يعمل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9A1F92">
        <w:rPr>
          <w:rFonts w:cs="Abz-2 (Badr)"/>
          <w:sz w:val="28"/>
          <w:szCs w:val="28"/>
          <w:rtl/>
          <w:lang w:bidi="fa-IR"/>
        </w:rPr>
        <w:t xml:space="preserve"> كان لها قيمة ذلك العمل من تركته، إذ هو مضمون عليه حت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A1F92">
        <w:rPr>
          <w:rFonts w:cs="Abz-2 (Badr)"/>
          <w:sz w:val="28"/>
          <w:szCs w:val="28"/>
          <w:rtl/>
          <w:lang w:bidi="fa-IR"/>
        </w:rPr>
        <w:t>ى يوصله إليها، وليس هو كالإجارة في الانفساخ بتلف العين المستأجرة</w:t>
      </w:r>
      <w:r>
        <w:rPr>
          <w:rFonts w:cs="Abz-2 (Badr)" w:hint="cs"/>
          <w:sz w:val="28"/>
          <w:szCs w:val="28"/>
          <w:rtl/>
          <w:lang w:bidi="fa-IR"/>
        </w:rPr>
        <w:t>.</w:t>
      </w:r>
    </w:p>
    <w:p w14:paraId="60DE757C" w14:textId="77777777" w:rsidR="003D4C99" w:rsidRPr="009A1F92" w:rsidRDefault="003D4C99" w:rsidP="003D4C99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 w:rsidRPr="009A1F92">
        <w:rPr>
          <w:rFonts w:cs="Abz-2 (Badr)"/>
          <w:sz w:val="28"/>
          <w:szCs w:val="28"/>
          <w:rtl/>
          <w:lang w:bidi="fa-IR"/>
        </w:rPr>
        <w:t>على 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A1F92">
        <w:rPr>
          <w:rFonts w:cs="Abz-2 (Badr)"/>
          <w:sz w:val="28"/>
          <w:szCs w:val="28"/>
          <w:rtl/>
          <w:lang w:bidi="fa-IR"/>
        </w:rPr>
        <w:t>ه لو سل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A1F92">
        <w:rPr>
          <w:rFonts w:cs="Abz-2 (Badr)"/>
          <w:sz w:val="28"/>
          <w:szCs w:val="28"/>
          <w:rtl/>
          <w:lang w:bidi="fa-IR"/>
        </w:rPr>
        <w:t>م يكون لها مهر المثل حينئذ</w:t>
      </w:r>
      <w:r>
        <w:rPr>
          <w:rFonts w:cs="Abz-2 (Badr)" w:hint="cs"/>
          <w:sz w:val="28"/>
          <w:szCs w:val="28"/>
          <w:rtl/>
          <w:lang w:bidi="fa-IR"/>
        </w:rPr>
        <w:t>ٍ،</w:t>
      </w:r>
      <w:r w:rsidRPr="009A1F92">
        <w:rPr>
          <w:rFonts w:cs="Abz-2 (Badr)"/>
          <w:sz w:val="28"/>
          <w:szCs w:val="28"/>
          <w:rtl/>
          <w:lang w:bidi="fa-IR"/>
        </w:rPr>
        <w:t xml:space="preserve"> لعدم خلو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A1F92">
        <w:rPr>
          <w:rFonts w:cs="Abz-2 (Badr)"/>
          <w:sz w:val="28"/>
          <w:szCs w:val="28"/>
          <w:rtl/>
          <w:lang w:bidi="fa-IR"/>
        </w:rPr>
        <w:t xml:space="preserve"> البضع عن المهر، والفرض انفساخ العقد بالنسبة إلى المسم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A1F92">
        <w:rPr>
          <w:rFonts w:cs="Abz-2 (Badr)"/>
          <w:sz w:val="28"/>
          <w:szCs w:val="28"/>
          <w:rtl/>
          <w:lang w:bidi="fa-IR"/>
        </w:rPr>
        <w:t>ى.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2"/>
      </w:r>
    </w:p>
    <w:p w14:paraId="514DF7AD" w14:textId="77777777" w:rsidR="003D4C99" w:rsidRDefault="003D4C99" w:rsidP="003D4C9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اما حق اين است که تفصيل ابن ادريس در خصوص دو قسم از اجاره صحيح است و در صورتی که مباشرت اجير در عمل شرط شده باشد، وجهی برای اين که در صورت موت او لازم باشد که از ما ترک وی آن عمل انجام شود، وجود ندارد.</w:t>
      </w:r>
    </w:p>
    <w:p w14:paraId="37239BB0" w14:textId="77777777" w:rsidR="003D4C99" w:rsidRPr="001C072F" w:rsidRDefault="003D4C99" w:rsidP="003D4C99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قال في العروة الوثقی: «</w:t>
      </w:r>
      <w:r w:rsidRPr="001C072F">
        <w:rPr>
          <w:rFonts w:cs="Abz-2 (Badr)"/>
          <w:sz w:val="28"/>
          <w:szCs w:val="28"/>
          <w:rtl/>
          <w:lang w:bidi="fa-IR"/>
        </w:rPr>
        <w:t>تبطل إذا آجر نفسه للعمل بنفسه من خدمة أو غيرها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1C072F">
        <w:rPr>
          <w:rFonts w:cs="Abz-2 (Badr)"/>
          <w:sz w:val="28"/>
          <w:szCs w:val="28"/>
          <w:rtl/>
          <w:lang w:bidi="fa-IR"/>
        </w:rPr>
        <w:t xml:space="preserve"> فإنّه إذا مات لا يبقى محلّ‌ للإجارة، وكذا إذا مات المستأجر الذي هو محلّ‌ العمل من خدمة أو عمل آخر متعلّق به بنفسه. ولو جعل العمل في ذمّته لا تبطل </w:t>
      </w:r>
      <w:r w:rsidRPr="001C072F">
        <w:rPr>
          <w:rFonts w:cs="Abz-2 (Badr)"/>
          <w:sz w:val="28"/>
          <w:szCs w:val="28"/>
          <w:rtl/>
          <w:lang w:bidi="fa-IR"/>
        </w:rPr>
        <w:lastRenderedPageBreak/>
        <w:t>الإجارة بموته بل يستوفى من تركته، وكذا بالنسبة إلى المستأجر إذا لم يكن محلا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1C072F">
        <w:rPr>
          <w:rFonts w:cs="Abz-2 (Badr)"/>
          <w:sz w:val="28"/>
          <w:szCs w:val="28"/>
          <w:rtl/>
          <w:lang w:bidi="fa-IR"/>
        </w:rPr>
        <w:t xml:space="preserve"> للعمل بل كان مالكاً له على الموجر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1C072F">
        <w:rPr>
          <w:rFonts w:cs="Abz-2 (Badr)"/>
          <w:sz w:val="28"/>
          <w:szCs w:val="28"/>
          <w:rtl/>
          <w:lang w:bidi="fa-IR"/>
        </w:rPr>
        <w:t xml:space="preserve"> كما إذا آجره للخدمة من غير تقييد بكونها له، فإنّه إذا مات تنتقل إلى وارثه فهم يملكون عليه ذلك العمل.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3"/>
      </w:r>
    </w:p>
    <w:p w14:paraId="396F7FBE" w14:textId="310E7852" w:rsidR="00AC47C4" w:rsidRPr="00AC47C4" w:rsidRDefault="003D4C99" w:rsidP="00E74AB7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242CF2">
        <w:rPr>
          <w:rFonts w:cs="Abz-2 (Badr)" w:hint="cs"/>
          <w:sz w:val="28"/>
          <w:szCs w:val="28"/>
          <w:rtl/>
          <w:lang w:bidi="fa-IR"/>
        </w:rPr>
        <w:t>بنابر اين در مقام جمع بين اخبار، امکان حمل حسنه بزنطی بر موردی که اجاره مقيّد به عمل زوج شده باشد، وجود دارد.</w:t>
      </w:r>
    </w:p>
    <w:sectPr w:rsidR="00AC47C4" w:rsidRPr="00AC47C4" w:rsidSect="00B943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078E8" w14:textId="77777777" w:rsidR="00776454" w:rsidRDefault="00776454" w:rsidP="00F71127">
      <w:pPr>
        <w:spacing w:after="0" w:line="240" w:lineRule="auto"/>
      </w:pPr>
      <w:r>
        <w:separator/>
      </w:r>
    </w:p>
  </w:endnote>
  <w:endnote w:type="continuationSeparator" w:id="0">
    <w:p w14:paraId="33C782C3" w14:textId="77777777" w:rsidR="00776454" w:rsidRDefault="00776454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panose1 w:val="00000000000000000000"/>
    <w:charset w:val="00"/>
    <w:family w:val="roman"/>
    <w:notTrueType/>
    <w:pitch w:val="default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Nassim">
    <w:altName w:val="Cambria"/>
    <w:panose1 w:val="00000000000000000000"/>
    <w:charset w:val="00"/>
    <w:family w:val="roman"/>
    <w:notTrueType/>
    <w:pitch w:val="default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4211A" w14:textId="77777777" w:rsidR="000353E4" w:rsidRDefault="000353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C47CB" w14:textId="77777777" w:rsidR="000353E4" w:rsidRDefault="000353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628C1" w14:textId="77777777" w:rsidR="00776454" w:rsidRDefault="00776454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00F9E219" w14:textId="77777777" w:rsidR="00776454" w:rsidRDefault="00776454" w:rsidP="00F71127">
      <w:pPr>
        <w:bidi/>
        <w:spacing w:after="0" w:line="240" w:lineRule="auto"/>
      </w:pPr>
      <w:r>
        <w:continuationSeparator/>
      </w:r>
    </w:p>
  </w:footnote>
  <w:footnote w:id="1">
    <w:p w14:paraId="2B08F846" w14:textId="77777777" w:rsidR="00630FD3" w:rsidRPr="002D27AB" w:rsidRDefault="00630FD3" w:rsidP="00630FD3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نهايه،ص469.</w:t>
      </w:r>
    </w:p>
  </w:footnote>
  <w:footnote w:id="2">
    <w:p w14:paraId="12296D2D" w14:textId="77777777" w:rsidR="00630FD3" w:rsidRPr="002D27AB" w:rsidRDefault="00630FD3" w:rsidP="00630FD3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مهذب،ج2،ص201.</w:t>
      </w:r>
    </w:p>
  </w:footnote>
  <w:footnote w:id="3">
    <w:p w14:paraId="5A4DFF5C" w14:textId="77777777" w:rsidR="00630FD3" w:rsidRPr="002D27AB" w:rsidRDefault="00630FD3" w:rsidP="00630FD3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وسيله،ص295.</w:t>
      </w:r>
    </w:p>
  </w:footnote>
  <w:footnote w:id="4">
    <w:p w14:paraId="7D4A461C" w14:textId="77777777" w:rsidR="00630FD3" w:rsidRPr="002D27AB" w:rsidRDefault="00630FD3" w:rsidP="00630FD3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اصباح الشيعة،ص422.</w:t>
      </w:r>
    </w:p>
  </w:footnote>
  <w:footnote w:id="5">
    <w:p w14:paraId="25708A46" w14:textId="77777777" w:rsidR="00630FD3" w:rsidRPr="002D27AB" w:rsidRDefault="00630FD3" w:rsidP="00630FD3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قصص(28):27.</w:t>
      </w:r>
    </w:p>
  </w:footnote>
  <w:footnote w:id="6">
    <w:p w14:paraId="69755AB2" w14:textId="77777777" w:rsidR="00630FD3" w:rsidRPr="002D27AB" w:rsidRDefault="00630FD3" w:rsidP="00630FD3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کافی،ج5،ص414،ح1 ـ وسائل،ج21،ص280،ح27088.</w:t>
      </w:r>
    </w:p>
  </w:footnote>
  <w:footnote w:id="7">
    <w:p w14:paraId="79ABA24E" w14:textId="77777777" w:rsidR="00AC47C4" w:rsidRPr="002D27AB" w:rsidRDefault="00AC47C4" w:rsidP="00AC47C4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خلاف،ج4،ص366 - 368.</w:t>
      </w:r>
    </w:p>
  </w:footnote>
  <w:footnote w:id="8">
    <w:p w14:paraId="487E7DCD" w14:textId="77777777" w:rsidR="00AC47C4" w:rsidRPr="002D27AB" w:rsidRDefault="00AC47C4" w:rsidP="00AC47C4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سرائر،ج2،ص579.</w:t>
      </w:r>
    </w:p>
  </w:footnote>
  <w:footnote w:id="9">
    <w:p w14:paraId="7782EC6D" w14:textId="77777777" w:rsidR="003D4C99" w:rsidRPr="002D27AB" w:rsidRDefault="003D4C99" w:rsidP="003D4C99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>ـ</w:t>
      </w:r>
      <w:r>
        <w:rPr>
          <w:rFonts w:cs="Abz-2 (Badr)" w:hint="cs"/>
          <w:sz w:val="22"/>
          <w:szCs w:val="22"/>
          <w:rtl/>
        </w:rPr>
        <w:t xml:space="preserve"> تهذيب،ج7،ص367،ح1488 ـ وسائل،ج21،ص280،ح27089 (از کافی نقل کرده است)؛ سند روايت معتبر است.</w:t>
      </w:r>
    </w:p>
  </w:footnote>
  <w:footnote w:id="10">
    <w:p w14:paraId="74B50C7A" w14:textId="77777777" w:rsidR="003D4C99" w:rsidRPr="002D27AB" w:rsidRDefault="003D4C99" w:rsidP="003D4C99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همان،ص577 و 578.</w:t>
      </w:r>
    </w:p>
  </w:footnote>
  <w:footnote w:id="11">
    <w:p w14:paraId="60ACA053" w14:textId="77777777" w:rsidR="003D4C99" w:rsidRPr="002D27AB" w:rsidRDefault="003D4C99" w:rsidP="003D4C99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جامع المقاصد،ج13،ص336.</w:t>
      </w:r>
    </w:p>
  </w:footnote>
  <w:footnote w:id="12">
    <w:p w14:paraId="598F81AB" w14:textId="77777777" w:rsidR="003D4C99" w:rsidRPr="002D27AB" w:rsidRDefault="003D4C99" w:rsidP="003D4C99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جواهر،ج32،ص8.</w:t>
      </w:r>
    </w:p>
  </w:footnote>
  <w:footnote w:id="13">
    <w:p w14:paraId="716E5E13" w14:textId="77777777" w:rsidR="003D4C99" w:rsidRPr="002D27AB" w:rsidRDefault="003D4C99" w:rsidP="003D4C99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عروه،ج5،ص29 و 30.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D5264" w14:textId="77777777" w:rsidR="000353E4" w:rsidRDefault="000353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50831" w14:textId="65EF043F" w:rsidR="000353E4" w:rsidRDefault="000353E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D82C459" wp14:editId="6A7F4818">
              <wp:simplePos x="0" y="0"/>
              <wp:positionH relativeFrom="margin">
                <wp:posOffset>3444240</wp:posOffset>
              </wp:positionH>
              <wp:positionV relativeFrom="paragraph">
                <wp:posOffset>53340</wp:posOffset>
              </wp:positionV>
              <wp:extent cx="3223260" cy="1150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3260" cy="1150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D1045B" w14:textId="77777777" w:rsidR="000353E4" w:rsidRPr="000353E4" w:rsidRDefault="000353E4" w:rsidP="000353E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 w:rsidRPr="000353E4">
                            <w:rPr>
                              <w:rFonts w:cs="B Mehr"/>
                              <w:rtl/>
                            </w:rPr>
                            <w:t>تقر</w:t>
                          </w:r>
                          <w:r w:rsidRPr="000353E4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  <w:r w:rsidRPr="000353E4">
                            <w:rPr>
                              <w:rFonts w:cs="B Mehr" w:hint="eastAsia"/>
                              <w:rtl/>
                            </w:rPr>
                            <w:t>ر</w:t>
                          </w:r>
                          <w:r w:rsidRPr="000353E4">
                            <w:rPr>
                              <w:rFonts w:cs="B Mehr"/>
                              <w:rtl/>
                            </w:rPr>
                            <w:t xml:space="preserve"> درس خارج فقه استاد س</w:t>
                          </w:r>
                          <w:r w:rsidRPr="000353E4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  <w:r w:rsidRPr="000353E4">
                            <w:rPr>
                              <w:rFonts w:cs="B Mehr" w:hint="eastAsia"/>
                              <w:rtl/>
                            </w:rPr>
                            <w:t>د</w:t>
                          </w:r>
                          <w:r w:rsidRPr="000353E4">
                            <w:rPr>
                              <w:rFonts w:cs="B Mehr"/>
                              <w:rtl/>
                            </w:rPr>
                            <w:t xml:space="preserve"> عل</w:t>
                          </w:r>
                          <w:r w:rsidRPr="000353E4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  <w:r w:rsidRPr="000353E4">
                            <w:rPr>
                              <w:rFonts w:cs="B Mehr"/>
                              <w:rtl/>
                            </w:rPr>
                            <w:t xml:space="preserve"> موسو</w:t>
                          </w:r>
                          <w:r w:rsidRPr="000353E4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  <w:r w:rsidRPr="000353E4">
                            <w:rPr>
                              <w:rFonts w:cs="B Mehr"/>
                              <w:rtl/>
                            </w:rPr>
                            <w:t xml:space="preserve"> اردب</w:t>
                          </w:r>
                          <w:r w:rsidRPr="000353E4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  <w:r w:rsidRPr="000353E4">
                            <w:rPr>
                              <w:rFonts w:cs="B Mehr" w:hint="eastAsia"/>
                              <w:rtl/>
                            </w:rPr>
                            <w:t>ل</w:t>
                          </w:r>
                          <w:r w:rsidRPr="000353E4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</w:p>
                        <w:p w14:paraId="26A0CB36" w14:textId="68D57607" w:rsidR="000353E4" w:rsidRPr="000353E4" w:rsidRDefault="000353E4" w:rsidP="000353E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 w:rsidRPr="000353E4">
                            <w:rPr>
                              <w:rFonts w:cs="B Mehr" w:hint="eastAsia"/>
                              <w:rtl/>
                            </w:rPr>
                            <w:t>مبحث</w:t>
                          </w:r>
                          <w:r w:rsidRPr="000353E4">
                            <w:rPr>
                              <w:rFonts w:cs="B Mehr"/>
                              <w:rtl/>
                            </w:rPr>
                            <w:t>: نکاح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/ مهر</w:t>
                          </w:r>
                          <w:r w:rsidRPr="000353E4">
                            <w:rPr>
                              <w:rFonts w:cs="B Mehr"/>
                            </w:rPr>
                            <w:t xml:space="preserve"> </w:t>
                          </w:r>
                        </w:p>
                        <w:p w14:paraId="01A09A48" w14:textId="03C2B59C" w:rsidR="000353E4" w:rsidRPr="000353E4" w:rsidRDefault="000353E4" w:rsidP="000353E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 w:rsidRPr="000353E4">
                            <w:rPr>
                              <w:rFonts w:cs="B Mehr" w:hint="eastAsia"/>
                              <w:rtl/>
                            </w:rPr>
                            <w:t>تار</w:t>
                          </w:r>
                          <w:r w:rsidRPr="000353E4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  <w:r w:rsidRPr="000353E4">
                            <w:rPr>
                              <w:rFonts w:cs="B Mehr" w:hint="eastAsia"/>
                              <w:rtl/>
                            </w:rPr>
                            <w:t>خ</w:t>
                          </w:r>
                          <w:r w:rsidRPr="000353E4">
                            <w:rPr>
                              <w:rFonts w:cs="B Mehr"/>
                              <w:rtl/>
                            </w:rPr>
                            <w:t xml:space="preserve">: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چهار</w:t>
                          </w:r>
                          <w:r w:rsidRPr="000353E4">
                            <w:rPr>
                              <w:rFonts w:cs="B Mehr"/>
                              <w:rtl/>
                            </w:rPr>
                            <w:t xml:space="preserve"> شنبه،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2 </w:t>
                          </w:r>
                          <w:r w:rsidRPr="000353E4">
                            <w:rPr>
                              <w:rFonts w:cs="B Mehr"/>
                              <w:rtl/>
                            </w:rPr>
                            <w:t xml:space="preserve"> آذر 1401ه.ش</w:t>
                          </w:r>
                        </w:p>
                        <w:p w14:paraId="094B7076" w14:textId="77777777" w:rsidR="000353E4" w:rsidRPr="000353E4" w:rsidRDefault="000353E4" w:rsidP="000353E4">
                          <w:pPr>
                            <w:jc w:val="right"/>
                            <w:rPr>
                              <w:rFonts w:cs="B Mehr"/>
                            </w:rPr>
                          </w:pPr>
                        </w:p>
                        <w:p w14:paraId="2E260A1A" w14:textId="77777777" w:rsidR="000353E4" w:rsidRPr="000353E4" w:rsidRDefault="000353E4" w:rsidP="000353E4">
                          <w:pPr>
                            <w:jc w:val="right"/>
                            <w:rPr>
                              <w:rFonts w:cs="B Mehr"/>
                            </w:rPr>
                          </w:pPr>
                        </w:p>
                        <w:p w14:paraId="3BCD61B0" w14:textId="77777777" w:rsidR="000353E4" w:rsidRDefault="000353E4" w:rsidP="000353E4">
                          <w:pPr>
                            <w:jc w:val="right"/>
                          </w:pPr>
                          <w:r>
                            <w:rPr>
                              <w:rFonts w:cs="Arial"/>
                              <w:rtl/>
                            </w:rPr>
                            <w:t>تقر</w:t>
                          </w:r>
                          <w:r>
                            <w:rPr>
                              <w:rFonts w:cs="Arial" w:hint="cs"/>
                              <w:rtl/>
                            </w:rPr>
                            <w:t>ی</w:t>
                          </w:r>
                          <w:r>
                            <w:rPr>
                              <w:rFonts w:cs="Arial" w:hint="eastAsia"/>
                              <w:rtl/>
                            </w:rPr>
                            <w:t>ر</w:t>
                          </w:r>
                          <w:r>
                            <w:rPr>
                              <w:rFonts w:cs="Arial"/>
                              <w:rtl/>
                            </w:rPr>
                            <w:t xml:space="preserve"> درس خارج فقه استاد س</w:t>
                          </w:r>
                          <w:r>
                            <w:rPr>
                              <w:rFonts w:cs="Arial" w:hint="cs"/>
                              <w:rtl/>
                            </w:rPr>
                            <w:t>ی</w:t>
                          </w:r>
                          <w:r>
                            <w:rPr>
                              <w:rFonts w:cs="Arial" w:hint="eastAsia"/>
                              <w:rtl/>
                            </w:rPr>
                            <w:t>د</w:t>
                          </w:r>
                          <w:r>
                            <w:rPr>
                              <w:rFonts w:cs="Arial"/>
                              <w:rtl/>
                            </w:rPr>
                            <w:t xml:space="preserve"> عل</w:t>
                          </w:r>
                          <w:r>
                            <w:rPr>
                              <w:rFonts w:cs="Arial" w:hint="cs"/>
                              <w:rtl/>
                            </w:rPr>
                            <w:t>ی</w:t>
                          </w:r>
                          <w:r>
                            <w:rPr>
                              <w:rFonts w:cs="Arial"/>
                              <w:rtl/>
                            </w:rPr>
                            <w:t xml:space="preserve"> موسو</w:t>
                          </w:r>
                          <w:r>
                            <w:rPr>
                              <w:rFonts w:cs="Arial" w:hint="cs"/>
                              <w:rtl/>
                            </w:rPr>
                            <w:t>ی</w:t>
                          </w:r>
                          <w:r>
                            <w:rPr>
                              <w:rFonts w:cs="Arial"/>
                              <w:rtl/>
                            </w:rPr>
                            <w:t xml:space="preserve"> اردب</w:t>
                          </w:r>
                          <w:r>
                            <w:rPr>
                              <w:rFonts w:cs="Arial" w:hint="cs"/>
                              <w:rtl/>
                            </w:rPr>
                            <w:t>ی</w:t>
                          </w:r>
                          <w:r>
                            <w:rPr>
                              <w:rFonts w:cs="Arial" w:hint="eastAsia"/>
                              <w:rtl/>
                            </w:rPr>
                            <w:t>ل</w:t>
                          </w:r>
                          <w:r>
                            <w:rPr>
                              <w:rFonts w:cs="Arial" w:hint="cs"/>
                              <w:rtl/>
                            </w:rPr>
                            <w:t>ی</w:t>
                          </w:r>
                        </w:p>
                        <w:p w14:paraId="512962B2" w14:textId="77777777" w:rsidR="000353E4" w:rsidRDefault="000353E4" w:rsidP="000353E4">
                          <w:pPr>
                            <w:jc w:val="right"/>
                          </w:pPr>
                          <w:r>
                            <w:rPr>
                              <w:rFonts w:cs="Arial" w:hint="eastAsia"/>
                              <w:rtl/>
                            </w:rPr>
                            <w:t>مبحث</w:t>
                          </w:r>
                          <w:r>
                            <w:rPr>
                              <w:rFonts w:cs="Arial"/>
                              <w:rtl/>
                            </w:rPr>
                            <w:t>: نکاح</w:t>
                          </w:r>
                          <w:r>
                            <w:t xml:space="preserve"> </w:t>
                          </w:r>
                        </w:p>
                        <w:p w14:paraId="3BBC24A0" w14:textId="77777777" w:rsidR="000353E4" w:rsidRDefault="000353E4" w:rsidP="000353E4">
                          <w:pPr>
                            <w:jc w:val="right"/>
                          </w:pPr>
                          <w:r>
                            <w:rPr>
                              <w:rFonts w:cs="Arial" w:hint="eastAsia"/>
                              <w:rtl/>
                            </w:rPr>
                            <w:t>تار</w:t>
                          </w:r>
                          <w:r>
                            <w:rPr>
                              <w:rFonts w:cs="Arial" w:hint="cs"/>
                              <w:rtl/>
                            </w:rPr>
                            <w:t>ی</w:t>
                          </w:r>
                          <w:r>
                            <w:rPr>
                              <w:rFonts w:cs="Arial" w:hint="eastAsia"/>
                              <w:rtl/>
                            </w:rPr>
                            <w:t>خ</w:t>
                          </w:r>
                          <w:r>
                            <w:rPr>
                              <w:rFonts w:cs="Arial"/>
                              <w:rtl/>
                            </w:rPr>
                            <w:t>:  سه شنبه،  1 آذر 1401ه.ش</w:t>
                          </w:r>
                        </w:p>
                        <w:p w14:paraId="3BD5DF6C" w14:textId="77777777" w:rsidR="000353E4" w:rsidRDefault="000353E4" w:rsidP="000353E4">
                          <w:pPr>
                            <w:jc w:val="right"/>
                          </w:pPr>
                        </w:p>
                        <w:p w14:paraId="16E90F26" w14:textId="77777777" w:rsidR="000353E4" w:rsidRDefault="000353E4" w:rsidP="000353E4">
                          <w:pPr>
                            <w:jc w:val="right"/>
                          </w:pPr>
                        </w:p>
                        <w:p w14:paraId="2C9B894C" w14:textId="54D6A240" w:rsidR="000353E4" w:rsidRDefault="000353E4" w:rsidP="000353E4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82C45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1.2pt;margin-top:4.2pt;width:253.8pt;height:9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" stroked="f">
              <v:textbox>
                <w:txbxContent>
                  <w:p w14:paraId="0DD1045B" w14:textId="77777777" w:rsidR="000353E4" w:rsidRPr="000353E4" w:rsidRDefault="000353E4" w:rsidP="000353E4">
                    <w:pPr>
                      <w:jc w:val="right"/>
                      <w:rPr>
                        <w:rFonts w:cs="B Mehr"/>
                      </w:rPr>
                    </w:pPr>
                    <w:r w:rsidRPr="000353E4">
                      <w:rPr>
                        <w:rFonts w:cs="B Mehr"/>
                        <w:rtl/>
                      </w:rPr>
                      <w:t>تقر</w:t>
                    </w:r>
                    <w:r w:rsidRPr="000353E4">
                      <w:rPr>
                        <w:rFonts w:cs="B Mehr" w:hint="cs"/>
                        <w:rtl/>
                      </w:rPr>
                      <w:t>ی</w:t>
                    </w:r>
                    <w:r w:rsidRPr="000353E4">
                      <w:rPr>
                        <w:rFonts w:cs="B Mehr" w:hint="eastAsia"/>
                        <w:rtl/>
                      </w:rPr>
                      <w:t>ر</w:t>
                    </w:r>
                    <w:r w:rsidRPr="000353E4">
                      <w:rPr>
                        <w:rFonts w:cs="B Mehr"/>
                        <w:rtl/>
                      </w:rPr>
                      <w:t xml:space="preserve"> درس خارج فقه استاد س</w:t>
                    </w:r>
                    <w:r w:rsidRPr="000353E4">
                      <w:rPr>
                        <w:rFonts w:cs="B Mehr" w:hint="cs"/>
                        <w:rtl/>
                      </w:rPr>
                      <w:t>ی</w:t>
                    </w:r>
                    <w:r w:rsidRPr="000353E4">
                      <w:rPr>
                        <w:rFonts w:cs="B Mehr" w:hint="eastAsia"/>
                        <w:rtl/>
                      </w:rPr>
                      <w:t>د</w:t>
                    </w:r>
                    <w:r w:rsidRPr="000353E4">
                      <w:rPr>
                        <w:rFonts w:cs="B Mehr"/>
                        <w:rtl/>
                      </w:rPr>
                      <w:t xml:space="preserve"> عل</w:t>
                    </w:r>
                    <w:r w:rsidRPr="000353E4">
                      <w:rPr>
                        <w:rFonts w:cs="B Mehr" w:hint="cs"/>
                        <w:rtl/>
                      </w:rPr>
                      <w:t>ی</w:t>
                    </w:r>
                    <w:r w:rsidRPr="000353E4">
                      <w:rPr>
                        <w:rFonts w:cs="B Mehr"/>
                        <w:rtl/>
                      </w:rPr>
                      <w:t xml:space="preserve"> موسو</w:t>
                    </w:r>
                    <w:r w:rsidRPr="000353E4">
                      <w:rPr>
                        <w:rFonts w:cs="B Mehr" w:hint="cs"/>
                        <w:rtl/>
                      </w:rPr>
                      <w:t>ی</w:t>
                    </w:r>
                    <w:r w:rsidRPr="000353E4">
                      <w:rPr>
                        <w:rFonts w:cs="B Mehr"/>
                        <w:rtl/>
                      </w:rPr>
                      <w:t xml:space="preserve"> اردب</w:t>
                    </w:r>
                    <w:r w:rsidRPr="000353E4">
                      <w:rPr>
                        <w:rFonts w:cs="B Mehr" w:hint="cs"/>
                        <w:rtl/>
                      </w:rPr>
                      <w:t>ی</w:t>
                    </w:r>
                    <w:r w:rsidRPr="000353E4">
                      <w:rPr>
                        <w:rFonts w:cs="B Mehr" w:hint="eastAsia"/>
                        <w:rtl/>
                      </w:rPr>
                      <w:t>ل</w:t>
                    </w:r>
                    <w:r w:rsidRPr="000353E4">
                      <w:rPr>
                        <w:rFonts w:cs="B Mehr" w:hint="cs"/>
                        <w:rtl/>
                      </w:rPr>
                      <w:t>ی</w:t>
                    </w:r>
                  </w:p>
                  <w:p w14:paraId="26A0CB36" w14:textId="68D57607" w:rsidR="000353E4" w:rsidRPr="000353E4" w:rsidRDefault="000353E4" w:rsidP="000353E4">
                    <w:pPr>
                      <w:jc w:val="right"/>
                      <w:rPr>
                        <w:rFonts w:cs="B Mehr"/>
                      </w:rPr>
                    </w:pPr>
                    <w:r w:rsidRPr="000353E4">
                      <w:rPr>
                        <w:rFonts w:cs="B Mehr" w:hint="eastAsia"/>
                        <w:rtl/>
                      </w:rPr>
                      <w:t>مبحث</w:t>
                    </w:r>
                    <w:r w:rsidRPr="000353E4">
                      <w:rPr>
                        <w:rFonts w:cs="B Mehr"/>
                        <w:rtl/>
                      </w:rPr>
                      <w:t>: نکاح</w:t>
                    </w:r>
                    <w:r>
                      <w:rPr>
                        <w:rFonts w:cs="B Mehr" w:hint="cs"/>
                        <w:rtl/>
                      </w:rPr>
                      <w:t xml:space="preserve">    / مهر</w:t>
                    </w:r>
                    <w:r w:rsidRPr="000353E4">
                      <w:rPr>
                        <w:rFonts w:cs="B Mehr"/>
                      </w:rPr>
                      <w:t xml:space="preserve"> </w:t>
                    </w:r>
                  </w:p>
                  <w:p w14:paraId="01A09A48" w14:textId="03C2B59C" w:rsidR="000353E4" w:rsidRPr="000353E4" w:rsidRDefault="000353E4" w:rsidP="000353E4">
                    <w:pPr>
                      <w:jc w:val="right"/>
                      <w:rPr>
                        <w:rFonts w:cs="B Mehr"/>
                      </w:rPr>
                    </w:pPr>
                    <w:r w:rsidRPr="000353E4">
                      <w:rPr>
                        <w:rFonts w:cs="B Mehr" w:hint="eastAsia"/>
                        <w:rtl/>
                      </w:rPr>
                      <w:t>تار</w:t>
                    </w:r>
                    <w:r w:rsidRPr="000353E4">
                      <w:rPr>
                        <w:rFonts w:cs="B Mehr" w:hint="cs"/>
                        <w:rtl/>
                      </w:rPr>
                      <w:t>ی</w:t>
                    </w:r>
                    <w:r w:rsidRPr="000353E4">
                      <w:rPr>
                        <w:rFonts w:cs="B Mehr" w:hint="eastAsia"/>
                        <w:rtl/>
                      </w:rPr>
                      <w:t>خ</w:t>
                    </w:r>
                    <w:r w:rsidRPr="000353E4">
                      <w:rPr>
                        <w:rFonts w:cs="B Mehr"/>
                        <w:rtl/>
                      </w:rPr>
                      <w:t xml:space="preserve">:  </w:t>
                    </w:r>
                    <w:r>
                      <w:rPr>
                        <w:rFonts w:cs="B Mehr" w:hint="cs"/>
                        <w:rtl/>
                      </w:rPr>
                      <w:t>چهار</w:t>
                    </w:r>
                    <w:r w:rsidRPr="000353E4">
                      <w:rPr>
                        <w:rFonts w:cs="B Mehr"/>
                        <w:rtl/>
                      </w:rPr>
                      <w:t xml:space="preserve"> شنبه، </w:t>
                    </w:r>
                    <w:r>
                      <w:rPr>
                        <w:rFonts w:cs="B Mehr" w:hint="cs"/>
                        <w:rtl/>
                      </w:rPr>
                      <w:t xml:space="preserve">2 </w:t>
                    </w:r>
                    <w:r w:rsidRPr="000353E4">
                      <w:rPr>
                        <w:rFonts w:cs="B Mehr"/>
                        <w:rtl/>
                      </w:rPr>
                      <w:t xml:space="preserve"> آذر 1401ه.ش</w:t>
                    </w:r>
                  </w:p>
                  <w:p w14:paraId="094B7076" w14:textId="77777777" w:rsidR="000353E4" w:rsidRPr="000353E4" w:rsidRDefault="000353E4" w:rsidP="000353E4">
                    <w:pPr>
                      <w:jc w:val="right"/>
                      <w:rPr>
                        <w:rFonts w:cs="B Mehr"/>
                      </w:rPr>
                    </w:pPr>
                  </w:p>
                  <w:p w14:paraId="2E260A1A" w14:textId="77777777" w:rsidR="000353E4" w:rsidRPr="000353E4" w:rsidRDefault="000353E4" w:rsidP="000353E4">
                    <w:pPr>
                      <w:jc w:val="right"/>
                      <w:rPr>
                        <w:rFonts w:cs="B Mehr"/>
                      </w:rPr>
                    </w:pPr>
                  </w:p>
                  <w:p w14:paraId="3BCD61B0" w14:textId="77777777" w:rsidR="000353E4" w:rsidRDefault="000353E4" w:rsidP="000353E4">
                    <w:pPr>
                      <w:jc w:val="right"/>
                    </w:pPr>
                    <w:r>
                      <w:rPr>
                        <w:rFonts w:cs="Arial"/>
                        <w:rtl/>
                      </w:rPr>
                      <w:t>تقر</w:t>
                    </w:r>
                    <w:r>
                      <w:rPr>
                        <w:rFonts w:cs="Arial" w:hint="cs"/>
                        <w:rtl/>
                      </w:rPr>
                      <w:t>ی</w:t>
                    </w:r>
                    <w:r>
                      <w:rPr>
                        <w:rFonts w:cs="Arial" w:hint="eastAsia"/>
                        <w:rtl/>
                      </w:rPr>
                      <w:t>ر</w:t>
                    </w:r>
                    <w:r>
                      <w:rPr>
                        <w:rFonts w:cs="Arial"/>
                        <w:rtl/>
                      </w:rPr>
                      <w:t xml:space="preserve"> درس خارج فقه استاد س</w:t>
                    </w:r>
                    <w:r>
                      <w:rPr>
                        <w:rFonts w:cs="Arial" w:hint="cs"/>
                        <w:rtl/>
                      </w:rPr>
                      <w:t>ی</w:t>
                    </w:r>
                    <w:r>
                      <w:rPr>
                        <w:rFonts w:cs="Arial" w:hint="eastAsia"/>
                        <w:rtl/>
                      </w:rPr>
                      <w:t>د</w:t>
                    </w:r>
                    <w:r>
                      <w:rPr>
                        <w:rFonts w:cs="Arial"/>
                        <w:rtl/>
                      </w:rPr>
                      <w:t xml:space="preserve"> عل</w:t>
                    </w:r>
                    <w:r>
                      <w:rPr>
                        <w:rFonts w:cs="Arial" w:hint="cs"/>
                        <w:rtl/>
                      </w:rPr>
                      <w:t>ی</w:t>
                    </w:r>
                    <w:r>
                      <w:rPr>
                        <w:rFonts w:cs="Arial"/>
                        <w:rtl/>
                      </w:rPr>
                      <w:t xml:space="preserve"> موسو</w:t>
                    </w:r>
                    <w:r>
                      <w:rPr>
                        <w:rFonts w:cs="Arial" w:hint="cs"/>
                        <w:rtl/>
                      </w:rPr>
                      <w:t>ی</w:t>
                    </w:r>
                    <w:r>
                      <w:rPr>
                        <w:rFonts w:cs="Arial"/>
                        <w:rtl/>
                      </w:rPr>
                      <w:t xml:space="preserve"> اردب</w:t>
                    </w:r>
                    <w:r>
                      <w:rPr>
                        <w:rFonts w:cs="Arial" w:hint="cs"/>
                        <w:rtl/>
                      </w:rPr>
                      <w:t>ی</w:t>
                    </w:r>
                    <w:r>
                      <w:rPr>
                        <w:rFonts w:cs="Arial" w:hint="eastAsia"/>
                        <w:rtl/>
                      </w:rPr>
                      <w:t>ل</w:t>
                    </w:r>
                    <w:r>
                      <w:rPr>
                        <w:rFonts w:cs="Arial" w:hint="cs"/>
                        <w:rtl/>
                      </w:rPr>
                      <w:t>ی</w:t>
                    </w:r>
                  </w:p>
                  <w:p w14:paraId="512962B2" w14:textId="77777777" w:rsidR="000353E4" w:rsidRDefault="000353E4" w:rsidP="000353E4">
                    <w:pPr>
                      <w:jc w:val="right"/>
                    </w:pPr>
                    <w:r>
                      <w:rPr>
                        <w:rFonts w:cs="Arial" w:hint="eastAsia"/>
                        <w:rtl/>
                      </w:rPr>
                      <w:t>مبحث</w:t>
                    </w:r>
                    <w:r>
                      <w:rPr>
                        <w:rFonts w:cs="Arial"/>
                        <w:rtl/>
                      </w:rPr>
                      <w:t>: نکاح</w:t>
                    </w:r>
                    <w:r>
                      <w:t xml:space="preserve"> </w:t>
                    </w:r>
                  </w:p>
                  <w:p w14:paraId="3BBC24A0" w14:textId="77777777" w:rsidR="000353E4" w:rsidRDefault="000353E4" w:rsidP="000353E4">
                    <w:pPr>
                      <w:jc w:val="right"/>
                    </w:pPr>
                    <w:r>
                      <w:rPr>
                        <w:rFonts w:cs="Arial" w:hint="eastAsia"/>
                        <w:rtl/>
                      </w:rPr>
                      <w:t>تار</w:t>
                    </w:r>
                    <w:r>
                      <w:rPr>
                        <w:rFonts w:cs="Arial" w:hint="cs"/>
                        <w:rtl/>
                      </w:rPr>
                      <w:t>ی</w:t>
                    </w:r>
                    <w:r>
                      <w:rPr>
                        <w:rFonts w:cs="Arial" w:hint="eastAsia"/>
                        <w:rtl/>
                      </w:rPr>
                      <w:t>خ</w:t>
                    </w:r>
                    <w:r>
                      <w:rPr>
                        <w:rFonts w:cs="Arial"/>
                        <w:rtl/>
                      </w:rPr>
                      <w:t>:  سه شنبه،  1 آذر 1401ه.ش</w:t>
                    </w:r>
                  </w:p>
                  <w:p w14:paraId="3BD5DF6C" w14:textId="77777777" w:rsidR="000353E4" w:rsidRDefault="000353E4" w:rsidP="000353E4">
                    <w:pPr>
                      <w:jc w:val="right"/>
                    </w:pPr>
                  </w:p>
                  <w:p w14:paraId="16E90F26" w14:textId="77777777" w:rsidR="000353E4" w:rsidRDefault="000353E4" w:rsidP="000353E4">
                    <w:pPr>
                      <w:jc w:val="right"/>
                    </w:pPr>
                  </w:p>
                  <w:p w14:paraId="2C9B894C" w14:textId="54D6A240" w:rsidR="000353E4" w:rsidRDefault="000353E4" w:rsidP="000353E4">
                    <w:pPr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237516F0" wp14:editId="5DFDB147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D410F" w14:textId="77777777" w:rsidR="000353E4" w:rsidRDefault="000353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34448"/>
    <w:rsid w:val="0003525A"/>
    <w:rsid w:val="000353E4"/>
    <w:rsid w:val="00054C3B"/>
    <w:rsid w:val="000577BF"/>
    <w:rsid w:val="0007062A"/>
    <w:rsid w:val="00084447"/>
    <w:rsid w:val="00085EBF"/>
    <w:rsid w:val="000879BF"/>
    <w:rsid w:val="0009649A"/>
    <w:rsid w:val="000978E9"/>
    <w:rsid w:val="000A73A0"/>
    <w:rsid w:val="000B0685"/>
    <w:rsid w:val="000B64A7"/>
    <w:rsid w:val="000C4957"/>
    <w:rsid w:val="000D0B46"/>
    <w:rsid w:val="000E1CDA"/>
    <w:rsid w:val="000E2156"/>
    <w:rsid w:val="000F2E50"/>
    <w:rsid w:val="00101B80"/>
    <w:rsid w:val="001050A2"/>
    <w:rsid w:val="001149FA"/>
    <w:rsid w:val="00117D7D"/>
    <w:rsid w:val="00121124"/>
    <w:rsid w:val="001420FB"/>
    <w:rsid w:val="00142696"/>
    <w:rsid w:val="00145844"/>
    <w:rsid w:val="00150806"/>
    <w:rsid w:val="0015228E"/>
    <w:rsid w:val="00183ED3"/>
    <w:rsid w:val="001922E4"/>
    <w:rsid w:val="00192F68"/>
    <w:rsid w:val="001B2ADB"/>
    <w:rsid w:val="001C3107"/>
    <w:rsid w:val="001D1305"/>
    <w:rsid w:val="001D4A4D"/>
    <w:rsid w:val="001F10F8"/>
    <w:rsid w:val="002133D5"/>
    <w:rsid w:val="0021414D"/>
    <w:rsid w:val="00222ADA"/>
    <w:rsid w:val="00263A26"/>
    <w:rsid w:val="00264E4F"/>
    <w:rsid w:val="002829CF"/>
    <w:rsid w:val="00295DC1"/>
    <w:rsid w:val="0029688A"/>
    <w:rsid w:val="002A09CF"/>
    <w:rsid w:val="002A267D"/>
    <w:rsid w:val="002A6FA3"/>
    <w:rsid w:val="002B6537"/>
    <w:rsid w:val="002C7D85"/>
    <w:rsid w:val="002D0EF6"/>
    <w:rsid w:val="002D27AB"/>
    <w:rsid w:val="002E0246"/>
    <w:rsid w:val="003014A6"/>
    <w:rsid w:val="00306FE4"/>
    <w:rsid w:val="00324BF0"/>
    <w:rsid w:val="00330590"/>
    <w:rsid w:val="00331893"/>
    <w:rsid w:val="00331A5F"/>
    <w:rsid w:val="00335969"/>
    <w:rsid w:val="003361EF"/>
    <w:rsid w:val="00377194"/>
    <w:rsid w:val="00393BC9"/>
    <w:rsid w:val="00397F0E"/>
    <w:rsid w:val="003A1222"/>
    <w:rsid w:val="003A199D"/>
    <w:rsid w:val="003C6DBC"/>
    <w:rsid w:val="003D4C99"/>
    <w:rsid w:val="003E2132"/>
    <w:rsid w:val="003F4526"/>
    <w:rsid w:val="00413049"/>
    <w:rsid w:val="0041480C"/>
    <w:rsid w:val="00432F13"/>
    <w:rsid w:val="00451E5F"/>
    <w:rsid w:val="00485F19"/>
    <w:rsid w:val="00487869"/>
    <w:rsid w:val="004B143E"/>
    <w:rsid w:val="004B5767"/>
    <w:rsid w:val="004D6B0B"/>
    <w:rsid w:val="004E3232"/>
    <w:rsid w:val="004F092F"/>
    <w:rsid w:val="004F446D"/>
    <w:rsid w:val="005049A1"/>
    <w:rsid w:val="005149EF"/>
    <w:rsid w:val="00521235"/>
    <w:rsid w:val="005327C7"/>
    <w:rsid w:val="00537B39"/>
    <w:rsid w:val="005532E0"/>
    <w:rsid w:val="0057330F"/>
    <w:rsid w:val="005751F1"/>
    <w:rsid w:val="00575C4B"/>
    <w:rsid w:val="00576CC1"/>
    <w:rsid w:val="005937B1"/>
    <w:rsid w:val="00593B0D"/>
    <w:rsid w:val="005B6905"/>
    <w:rsid w:val="005D73CF"/>
    <w:rsid w:val="0060689C"/>
    <w:rsid w:val="00617E4E"/>
    <w:rsid w:val="00621F9A"/>
    <w:rsid w:val="00625979"/>
    <w:rsid w:val="00630EDE"/>
    <w:rsid w:val="00630FD3"/>
    <w:rsid w:val="0063343C"/>
    <w:rsid w:val="00641531"/>
    <w:rsid w:val="00690AFD"/>
    <w:rsid w:val="006A4420"/>
    <w:rsid w:val="006A7333"/>
    <w:rsid w:val="006B2F35"/>
    <w:rsid w:val="006C580F"/>
    <w:rsid w:val="006D5754"/>
    <w:rsid w:val="006F1A47"/>
    <w:rsid w:val="00700430"/>
    <w:rsid w:val="0070259D"/>
    <w:rsid w:val="00703021"/>
    <w:rsid w:val="00706DD2"/>
    <w:rsid w:val="00731C05"/>
    <w:rsid w:val="007374CF"/>
    <w:rsid w:val="00743EDF"/>
    <w:rsid w:val="00750FB1"/>
    <w:rsid w:val="00761208"/>
    <w:rsid w:val="00776454"/>
    <w:rsid w:val="00786E73"/>
    <w:rsid w:val="007B47B9"/>
    <w:rsid w:val="007B4B3B"/>
    <w:rsid w:val="007B564D"/>
    <w:rsid w:val="007C260C"/>
    <w:rsid w:val="007C4BDA"/>
    <w:rsid w:val="007E148A"/>
    <w:rsid w:val="007E7386"/>
    <w:rsid w:val="007F09FA"/>
    <w:rsid w:val="008045A0"/>
    <w:rsid w:val="00812BA0"/>
    <w:rsid w:val="00814C68"/>
    <w:rsid w:val="008305E7"/>
    <w:rsid w:val="00851737"/>
    <w:rsid w:val="008678E8"/>
    <w:rsid w:val="00875CD7"/>
    <w:rsid w:val="008869B4"/>
    <w:rsid w:val="008A2AD3"/>
    <w:rsid w:val="008C2698"/>
    <w:rsid w:val="008C3DDD"/>
    <w:rsid w:val="008D1155"/>
    <w:rsid w:val="008D55B7"/>
    <w:rsid w:val="008D634C"/>
    <w:rsid w:val="008F3842"/>
    <w:rsid w:val="00901208"/>
    <w:rsid w:val="00912916"/>
    <w:rsid w:val="00920965"/>
    <w:rsid w:val="009251BE"/>
    <w:rsid w:val="00934ECC"/>
    <w:rsid w:val="009364C3"/>
    <w:rsid w:val="00940232"/>
    <w:rsid w:val="00940DC9"/>
    <w:rsid w:val="00943CA6"/>
    <w:rsid w:val="00945834"/>
    <w:rsid w:val="00952433"/>
    <w:rsid w:val="00955EBA"/>
    <w:rsid w:val="009664CC"/>
    <w:rsid w:val="00976371"/>
    <w:rsid w:val="00990C14"/>
    <w:rsid w:val="0099697B"/>
    <w:rsid w:val="009A3CA7"/>
    <w:rsid w:val="009B0C6F"/>
    <w:rsid w:val="009C1C9D"/>
    <w:rsid w:val="009D2027"/>
    <w:rsid w:val="009D42F6"/>
    <w:rsid w:val="009D63FF"/>
    <w:rsid w:val="009E2B08"/>
    <w:rsid w:val="009F2510"/>
    <w:rsid w:val="009F53E1"/>
    <w:rsid w:val="00A11F28"/>
    <w:rsid w:val="00A1285F"/>
    <w:rsid w:val="00A17467"/>
    <w:rsid w:val="00A17781"/>
    <w:rsid w:val="00A47676"/>
    <w:rsid w:val="00A50CFD"/>
    <w:rsid w:val="00A62A68"/>
    <w:rsid w:val="00A64F46"/>
    <w:rsid w:val="00A75A87"/>
    <w:rsid w:val="00A75FB0"/>
    <w:rsid w:val="00A81A2F"/>
    <w:rsid w:val="00A840BC"/>
    <w:rsid w:val="00A932BF"/>
    <w:rsid w:val="00A96A24"/>
    <w:rsid w:val="00AB148E"/>
    <w:rsid w:val="00AC005B"/>
    <w:rsid w:val="00AC47C4"/>
    <w:rsid w:val="00AE0F8B"/>
    <w:rsid w:val="00AE3024"/>
    <w:rsid w:val="00B177DA"/>
    <w:rsid w:val="00B26936"/>
    <w:rsid w:val="00B332CC"/>
    <w:rsid w:val="00B33F90"/>
    <w:rsid w:val="00B43A82"/>
    <w:rsid w:val="00B45307"/>
    <w:rsid w:val="00B544E3"/>
    <w:rsid w:val="00B5592D"/>
    <w:rsid w:val="00B651F0"/>
    <w:rsid w:val="00B74659"/>
    <w:rsid w:val="00B943C0"/>
    <w:rsid w:val="00BB28BF"/>
    <w:rsid w:val="00BB3FF1"/>
    <w:rsid w:val="00BD6EF3"/>
    <w:rsid w:val="00BE6672"/>
    <w:rsid w:val="00BF5AD9"/>
    <w:rsid w:val="00C004FA"/>
    <w:rsid w:val="00C01832"/>
    <w:rsid w:val="00C05C27"/>
    <w:rsid w:val="00C1047A"/>
    <w:rsid w:val="00C129A8"/>
    <w:rsid w:val="00C200E7"/>
    <w:rsid w:val="00C23C75"/>
    <w:rsid w:val="00C4572A"/>
    <w:rsid w:val="00C6529A"/>
    <w:rsid w:val="00C66870"/>
    <w:rsid w:val="00C8378C"/>
    <w:rsid w:val="00C9359C"/>
    <w:rsid w:val="00C9572F"/>
    <w:rsid w:val="00CA0BC4"/>
    <w:rsid w:val="00CB0E9E"/>
    <w:rsid w:val="00CB5082"/>
    <w:rsid w:val="00CC241E"/>
    <w:rsid w:val="00CC2540"/>
    <w:rsid w:val="00CD08A2"/>
    <w:rsid w:val="00CD52E6"/>
    <w:rsid w:val="00D00507"/>
    <w:rsid w:val="00D122E9"/>
    <w:rsid w:val="00D20C84"/>
    <w:rsid w:val="00D22A70"/>
    <w:rsid w:val="00D26E3A"/>
    <w:rsid w:val="00D57A0D"/>
    <w:rsid w:val="00D61D8E"/>
    <w:rsid w:val="00D663C8"/>
    <w:rsid w:val="00D71B66"/>
    <w:rsid w:val="00D77827"/>
    <w:rsid w:val="00D81BE3"/>
    <w:rsid w:val="00D91A53"/>
    <w:rsid w:val="00D94EC6"/>
    <w:rsid w:val="00D97411"/>
    <w:rsid w:val="00DA0446"/>
    <w:rsid w:val="00DA1C87"/>
    <w:rsid w:val="00DA3BE3"/>
    <w:rsid w:val="00DC37E2"/>
    <w:rsid w:val="00DF62A6"/>
    <w:rsid w:val="00E0061D"/>
    <w:rsid w:val="00E0140F"/>
    <w:rsid w:val="00E01FDF"/>
    <w:rsid w:val="00E214D7"/>
    <w:rsid w:val="00E2487C"/>
    <w:rsid w:val="00E464B7"/>
    <w:rsid w:val="00E50756"/>
    <w:rsid w:val="00E55342"/>
    <w:rsid w:val="00E6533A"/>
    <w:rsid w:val="00E749D3"/>
    <w:rsid w:val="00E74AB7"/>
    <w:rsid w:val="00E77A81"/>
    <w:rsid w:val="00E87258"/>
    <w:rsid w:val="00E93304"/>
    <w:rsid w:val="00EC2D97"/>
    <w:rsid w:val="00ED3BC0"/>
    <w:rsid w:val="00ED7F5C"/>
    <w:rsid w:val="00EE25C0"/>
    <w:rsid w:val="00F03C99"/>
    <w:rsid w:val="00F122EB"/>
    <w:rsid w:val="00F15BC4"/>
    <w:rsid w:val="00F46AE2"/>
    <w:rsid w:val="00F46E3E"/>
    <w:rsid w:val="00F5720C"/>
    <w:rsid w:val="00F654C8"/>
    <w:rsid w:val="00F706DF"/>
    <w:rsid w:val="00F71127"/>
    <w:rsid w:val="00F80BC8"/>
    <w:rsid w:val="00FA5DD1"/>
    <w:rsid w:val="00FB6F78"/>
    <w:rsid w:val="00FC64C4"/>
    <w:rsid w:val="00FE120F"/>
    <w:rsid w:val="00FE3CCD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15</cp:revision>
  <cp:lastPrinted>2022-11-22T08:18:00Z</cp:lastPrinted>
  <dcterms:created xsi:type="dcterms:W3CDTF">2022-10-16T08:36:00Z</dcterms:created>
  <dcterms:modified xsi:type="dcterms:W3CDTF">2022-11-23T10:08:00Z</dcterms:modified>
</cp:coreProperties>
</file>