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A1F10" w14:textId="77777777" w:rsidR="006B1CEE" w:rsidRDefault="006B1CEE" w:rsidP="00901208">
      <w:pPr>
        <w:widowControl w:val="0"/>
        <w:bidi/>
        <w:spacing w:after="0" w:line="250" w:lineRule="auto"/>
        <w:jc w:val="center"/>
        <w:rPr>
          <w:rFonts w:cs="QuranTaha"/>
          <w:sz w:val="28"/>
          <w:szCs w:val="28"/>
          <w:rtl/>
          <w:lang w:bidi="fa-IR"/>
        </w:rPr>
      </w:pPr>
    </w:p>
    <w:p w14:paraId="36D336C3" w14:textId="77777777" w:rsidR="006B1CEE" w:rsidRDefault="006B1CEE" w:rsidP="006B1CEE">
      <w:pPr>
        <w:widowControl w:val="0"/>
        <w:bidi/>
        <w:spacing w:after="0" w:line="250" w:lineRule="auto"/>
        <w:rPr>
          <w:rFonts w:cs="QuranTaha"/>
          <w:sz w:val="28"/>
          <w:szCs w:val="28"/>
          <w:rtl/>
          <w:lang w:bidi="fa-IR"/>
        </w:rPr>
      </w:pPr>
    </w:p>
    <w:p w14:paraId="7242D8F3" w14:textId="35837AB9" w:rsidR="00901208" w:rsidRPr="00C27AEE" w:rsidRDefault="00901208" w:rsidP="006B1CEE">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6495F421"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142696">
        <w:rPr>
          <w:rFonts w:cs="B Mitra" w:hint="cs"/>
          <w:b/>
          <w:bCs/>
          <w:sz w:val="32"/>
          <w:szCs w:val="32"/>
          <w:rtl/>
          <w:lang w:bidi="fa-IR"/>
        </w:rPr>
        <w:t>1</w:t>
      </w:r>
      <w:r w:rsidR="00786E73">
        <w:rPr>
          <w:rFonts w:cs="B Mitra" w:hint="cs"/>
          <w:b/>
          <w:bCs/>
          <w:sz w:val="32"/>
          <w:szCs w:val="32"/>
          <w:rtl/>
          <w:lang w:bidi="fa-IR"/>
        </w:rPr>
        <w:t>8</w:t>
      </w:r>
    </w:p>
    <w:p w14:paraId="6D07719B" w14:textId="08E4F732" w:rsidR="00786E73" w:rsidRDefault="00786E73" w:rsidP="00786E73">
      <w:pPr>
        <w:widowControl w:val="0"/>
        <w:bidi/>
        <w:spacing w:after="0"/>
        <w:ind w:firstLine="284"/>
        <w:jc w:val="both"/>
        <w:rPr>
          <w:rFonts w:cs="Abz-2 (Badr)"/>
          <w:sz w:val="28"/>
          <w:szCs w:val="28"/>
          <w:rtl/>
          <w:lang w:bidi="fa-IR"/>
        </w:rPr>
      </w:pPr>
      <w:bookmarkStart w:id="0" w:name="_Hlk119158879"/>
      <w:r w:rsidRPr="00786E73">
        <w:rPr>
          <w:rFonts w:cs="Abz-2 (Badr)" w:hint="cs"/>
          <w:sz w:val="28"/>
          <w:szCs w:val="28"/>
          <w:rtl/>
          <w:lang w:bidi="fa-IR"/>
        </w:rPr>
        <w:t>وجه ديگری که برای عدم ضمان واطی به شبهه برای مهرالمثل در فرضی که اشتباه از جانب زوجه بوده باشد، می</w:t>
      </w:r>
      <w:r w:rsidRPr="00786E73">
        <w:rPr>
          <w:rFonts w:cs="Abz-2 (Badr)" w:hint="cs"/>
          <w:sz w:val="28"/>
          <w:szCs w:val="28"/>
          <w:cs/>
          <w:lang w:bidi="fa-IR"/>
        </w:rPr>
        <w:t>‎</w:t>
      </w:r>
      <w:r w:rsidRPr="00786E73">
        <w:rPr>
          <w:rFonts w:cs="Abz-2 (Badr)" w:hint="cs"/>
          <w:sz w:val="28"/>
          <w:szCs w:val="28"/>
          <w:rtl/>
          <w:lang w:bidi="fa-IR"/>
        </w:rPr>
        <w:t>توان در نظر گرفت اين است که عدم ضمان را مستند به اين بدانيم که زوجه خود بضع خود را ولو جهلاً در معرض تلف قرار داده است و در نتيجه مشمول قاعده اقدام می</w:t>
      </w:r>
      <w:r w:rsidRPr="00786E73">
        <w:rPr>
          <w:rFonts w:cs="Abz-2 (Badr)" w:hint="cs"/>
          <w:sz w:val="28"/>
          <w:szCs w:val="28"/>
          <w:rtl/>
          <w:lang w:bidi="fa-IR"/>
        </w:rPr>
        <w:softHyphen/>
        <w:t>شود، مثل اين که کسی غذايی را به گمان اين که از آنِ کس ديگری است، به آن فرد تسليم کرده و او را دعوت به تناول آن نمايد و بعد معلوم شود که غذا از آنِ خود وی بوده است که در اين صورت حق مطالبه عوض آن را نخواهد داشت.</w:t>
      </w:r>
    </w:p>
    <w:p w14:paraId="56714C89" w14:textId="77777777" w:rsidR="00786E73" w:rsidRDefault="00786E73" w:rsidP="00786E73">
      <w:pPr>
        <w:widowControl w:val="0"/>
        <w:bidi/>
        <w:spacing w:after="0"/>
        <w:ind w:firstLine="284"/>
        <w:jc w:val="both"/>
        <w:rPr>
          <w:rFonts w:cs="Abz-2 (Badr)"/>
          <w:sz w:val="28"/>
          <w:szCs w:val="28"/>
          <w:rtl/>
          <w:lang w:bidi="fa-IR"/>
        </w:rPr>
      </w:pPr>
      <w:r>
        <w:rPr>
          <w:rFonts w:cs="Abz-2 (Badr)" w:hint="cs"/>
          <w:sz w:val="28"/>
          <w:szCs w:val="28"/>
          <w:rtl/>
          <w:lang w:bidi="fa-IR"/>
        </w:rPr>
        <w:t>اما اشکال اين مطلب نيز اين است که مبتنی بر وجود عوضيّت بين استمتاع و مهرالمثل است، در حالی که چندين بار گذشت که بين بضع و مهر عوضيّتی وجود ندارد.</w:t>
      </w:r>
    </w:p>
    <w:p w14:paraId="53920A58" w14:textId="77777777" w:rsidR="00786E73" w:rsidRDefault="00786E73" w:rsidP="00786E73">
      <w:pPr>
        <w:widowControl w:val="0"/>
        <w:bidi/>
        <w:spacing w:after="0"/>
        <w:ind w:firstLine="284"/>
        <w:jc w:val="both"/>
        <w:rPr>
          <w:rFonts w:cs="Abz-2 (Badr)"/>
          <w:sz w:val="28"/>
          <w:szCs w:val="28"/>
          <w:rtl/>
          <w:lang w:bidi="fa-IR"/>
        </w:rPr>
      </w:pPr>
      <w:r>
        <w:rPr>
          <w:rFonts w:cs="Abz-2 (Badr)" w:hint="cs"/>
          <w:sz w:val="28"/>
          <w:szCs w:val="28"/>
          <w:rtl/>
          <w:lang w:bidi="fa-IR"/>
        </w:rPr>
        <w:t>اگر گفته شود که آنچه که ادعا شده مبنی بر عدم وجود عوضيت بين بضع و مهر، در خصوص مهر زوجه است، اما در جايی که مهر به واسطه وطی به شبهه واجب شود، عرفاً بين مهر و استمتاع عوضيت برقرار است.</w:t>
      </w:r>
    </w:p>
    <w:p w14:paraId="24A3C55C" w14:textId="77777777" w:rsidR="00786E73" w:rsidRDefault="00786E73" w:rsidP="00786E73">
      <w:pPr>
        <w:widowControl w:val="0"/>
        <w:bidi/>
        <w:spacing w:after="0"/>
        <w:ind w:firstLine="284"/>
        <w:jc w:val="both"/>
        <w:rPr>
          <w:rFonts w:cs="Abz-2 (Badr)"/>
          <w:sz w:val="28"/>
          <w:szCs w:val="28"/>
          <w:rtl/>
          <w:lang w:bidi="fa-IR"/>
        </w:rPr>
      </w:pPr>
      <w:r>
        <w:rPr>
          <w:rFonts w:cs="Abz-2 (Badr)" w:hint="cs"/>
          <w:sz w:val="28"/>
          <w:szCs w:val="28"/>
          <w:rtl/>
          <w:lang w:bidi="fa-IR"/>
        </w:rPr>
        <w:t>پاسخ اين است که اگر قائل به ثبوت عوضيت در اين فرض بشويم، مقتضای قاعده اين خواهد بود که مهر به زوج برسد نه به زوجه، چون بعد از نکاح بضع بتمامه متعلق حق زوج است و در نتيجه واطی عوض تصرف در آن را نيز بايد به زوج بدهد، در حالی که مقتضای ادله وجوب دفع مهرالمثل به زوجه است و اين مطلب کاشف از عدم ثبوت عوضيّت بين مهر و بضع حتی در وطی به شبهه است.</w:t>
      </w:r>
    </w:p>
    <w:p w14:paraId="39D729C6" w14:textId="77777777" w:rsidR="00786E73" w:rsidRDefault="00786E73" w:rsidP="00786E73">
      <w:pPr>
        <w:widowControl w:val="0"/>
        <w:bidi/>
        <w:spacing w:after="0"/>
        <w:ind w:firstLine="284"/>
        <w:jc w:val="both"/>
        <w:rPr>
          <w:rFonts w:cs="Abz-2 (Badr)"/>
          <w:sz w:val="28"/>
          <w:szCs w:val="28"/>
          <w:rtl/>
          <w:lang w:bidi="fa-IR"/>
        </w:rPr>
      </w:pPr>
      <w:r>
        <w:rPr>
          <w:rFonts w:cs="Abz-2 (Badr)" w:hint="cs"/>
          <w:sz w:val="28"/>
          <w:szCs w:val="28"/>
          <w:rtl/>
          <w:lang w:bidi="fa-IR"/>
        </w:rPr>
        <w:t>بنابر اين با عدم ثبوت عوضيّت بين مهر و بضع وجهی برای جريان قاعده</w:t>
      </w:r>
      <w:r>
        <w:rPr>
          <w:rFonts w:cs="Abz-2 (Badr)"/>
          <w:sz w:val="28"/>
          <w:szCs w:val="28"/>
          <w:rtl/>
          <w:lang w:bidi="fa-IR"/>
        </w:rPr>
        <w:softHyphen/>
      </w:r>
      <w:r>
        <w:rPr>
          <w:rFonts w:cs="Abz-2 (Badr)" w:hint="cs"/>
          <w:sz w:val="28"/>
          <w:szCs w:val="28"/>
          <w:rtl/>
          <w:lang w:bidi="fa-IR"/>
        </w:rPr>
        <w:t>ای که مربوط به معاوضات است در ما نحن فيه وجود ندارد.</w:t>
      </w:r>
    </w:p>
    <w:p w14:paraId="0E6A521F" w14:textId="5DD47ABD" w:rsidR="00786E73" w:rsidRDefault="00786E73" w:rsidP="00786E73">
      <w:pPr>
        <w:widowControl w:val="0"/>
        <w:bidi/>
        <w:spacing w:after="0"/>
        <w:ind w:firstLine="284"/>
        <w:jc w:val="both"/>
        <w:rPr>
          <w:rFonts w:cs="Abz-2 (Badr)"/>
          <w:sz w:val="28"/>
          <w:szCs w:val="28"/>
          <w:rtl/>
          <w:lang w:bidi="fa-IR"/>
        </w:rPr>
      </w:pPr>
      <w:r>
        <w:rPr>
          <w:rFonts w:cs="Abz-2 (Badr)" w:hint="cs"/>
          <w:sz w:val="28"/>
          <w:szCs w:val="28"/>
          <w:rtl/>
          <w:lang w:bidi="fa-IR"/>
        </w:rPr>
        <w:t xml:space="preserve">علاوه بر اين که در خصوص جريان قاعده اقدام در معاوضات در صورتی که اقدام کننده قصد مجانيت نداشته باشد </w:t>
      </w:r>
      <w:r>
        <w:rPr>
          <w:rFonts w:cs="Abz-2 (Badr)" w:hint="cs"/>
          <w:sz w:val="28"/>
          <w:szCs w:val="28"/>
          <w:rtl/>
          <w:lang w:bidi="fa-IR"/>
        </w:rPr>
        <w:lastRenderedPageBreak/>
        <w:t>نيز اشکال وجود دارد. مثلاً اگر کسی با علم به بطلان اجاره خود را اجير کسی کند، برخی قائل به استحقاق وی برای اجرت شده</w:t>
      </w:r>
      <w:r>
        <w:rPr>
          <w:rFonts w:cs="Abz-2 (Badr)"/>
          <w:sz w:val="28"/>
          <w:szCs w:val="28"/>
          <w:rtl/>
          <w:lang w:bidi="fa-IR"/>
        </w:rPr>
        <w:softHyphen/>
      </w:r>
      <w:r>
        <w:rPr>
          <w:rFonts w:cs="Abz-2 (Badr)" w:hint="cs"/>
          <w:sz w:val="28"/>
          <w:szCs w:val="28"/>
          <w:rtl/>
          <w:lang w:bidi="fa-IR"/>
        </w:rPr>
        <w:t>اند، چون علم به فساد اجاره ملازمه با قصد مجانيت ندارد.</w:t>
      </w:r>
    </w:p>
    <w:p w14:paraId="6757410A" w14:textId="77777777" w:rsidR="00AC005B" w:rsidRDefault="00AC005B" w:rsidP="00AC005B">
      <w:pPr>
        <w:widowControl w:val="0"/>
        <w:bidi/>
        <w:spacing w:after="0"/>
        <w:ind w:firstLine="284"/>
        <w:jc w:val="both"/>
        <w:rPr>
          <w:rFonts w:cs="Abz-2 (Badr)"/>
          <w:sz w:val="28"/>
          <w:szCs w:val="28"/>
          <w:rtl/>
          <w:lang w:bidi="fa-IR"/>
        </w:rPr>
      </w:pPr>
      <w:r>
        <w:rPr>
          <w:rFonts w:cs="Abz-2 (Badr)" w:hint="cs"/>
          <w:sz w:val="28"/>
          <w:szCs w:val="28"/>
          <w:rtl/>
          <w:lang w:bidi="fa-IR"/>
        </w:rPr>
        <w:t>آنچه که تا بدين جا گفته شد در موردی است که زوجه هر يک از دو زوج معلوم باشد.</w:t>
      </w:r>
    </w:p>
    <w:p w14:paraId="196713C5" w14:textId="77777777" w:rsidR="00AC005B" w:rsidRDefault="00AC005B" w:rsidP="00AC005B">
      <w:pPr>
        <w:widowControl w:val="0"/>
        <w:bidi/>
        <w:spacing w:after="0"/>
        <w:ind w:firstLine="284"/>
        <w:jc w:val="both"/>
        <w:rPr>
          <w:rFonts w:cs="Abz-2 (Badr)"/>
          <w:sz w:val="28"/>
          <w:szCs w:val="28"/>
          <w:rtl/>
          <w:lang w:bidi="fa-IR"/>
        </w:rPr>
      </w:pPr>
      <w:r>
        <w:rPr>
          <w:rFonts w:cs="Abz-2 (Badr)" w:hint="cs"/>
          <w:sz w:val="28"/>
          <w:szCs w:val="28"/>
          <w:rtl/>
          <w:lang w:bidi="fa-IR"/>
        </w:rPr>
        <w:t>اما اگر امر مشتبه شده و نتوان تشخيص داد که کدام زن زوجه کدام مرد است، چند احتمال در مسأله داده شده است:</w:t>
      </w:r>
    </w:p>
    <w:p w14:paraId="226E3F11" w14:textId="77777777" w:rsidR="00AC005B" w:rsidRPr="00FD1968" w:rsidRDefault="00AC005B" w:rsidP="00AC005B">
      <w:pPr>
        <w:widowControl w:val="0"/>
        <w:bidi/>
        <w:spacing w:after="0"/>
        <w:ind w:firstLine="284"/>
        <w:jc w:val="both"/>
        <w:rPr>
          <w:rFonts w:cs="Abz-2 (Badr)"/>
          <w:sz w:val="28"/>
          <w:szCs w:val="28"/>
          <w:lang w:bidi="fa-IR"/>
        </w:rPr>
      </w:pPr>
      <w:r>
        <w:rPr>
          <w:rFonts w:cs="Abz-2 (Badr)" w:hint="cs"/>
          <w:sz w:val="28"/>
          <w:szCs w:val="28"/>
          <w:rtl/>
          <w:lang w:bidi="fa-IR"/>
        </w:rPr>
        <w:t>قال العلامة في القواعد: «</w:t>
      </w:r>
      <w:r w:rsidRPr="00FD1968">
        <w:rPr>
          <w:rFonts w:cs="Abz-2 (Badr)"/>
          <w:sz w:val="28"/>
          <w:szCs w:val="28"/>
          <w:rtl/>
          <w:lang w:bidi="fa-IR"/>
        </w:rPr>
        <w:t>لو اشتبه على كلّ‌ منهما زوجته بالأ</w:t>
      </w:r>
      <w:r>
        <w:rPr>
          <w:rFonts w:cs="Abz-2 (Badr)" w:hint="cs"/>
          <w:sz w:val="28"/>
          <w:szCs w:val="28"/>
          <w:rtl/>
          <w:lang w:bidi="fa-IR"/>
        </w:rPr>
        <w:t>ُ</w:t>
      </w:r>
      <w:r w:rsidRPr="00FD1968">
        <w:rPr>
          <w:rFonts w:cs="Abz-2 (Badr)"/>
          <w:sz w:val="28"/>
          <w:szCs w:val="28"/>
          <w:rtl/>
          <w:lang w:bidi="fa-IR"/>
        </w:rPr>
        <w:t>خرى قبل الدخول</w:t>
      </w:r>
      <w:r>
        <w:rPr>
          <w:rFonts w:cs="Abz-2 (Badr)" w:hint="cs"/>
          <w:sz w:val="28"/>
          <w:szCs w:val="28"/>
          <w:rtl/>
          <w:lang w:bidi="fa-IR"/>
        </w:rPr>
        <w:t>،</w:t>
      </w:r>
      <w:r w:rsidRPr="00FD1968">
        <w:rPr>
          <w:rFonts w:cs="Abz-2 (Badr)"/>
          <w:sz w:val="28"/>
          <w:szCs w:val="28"/>
          <w:rtl/>
          <w:lang w:bidi="fa-IR"/>
        </w:rPr>
        <w:t xml:space="preserve"> منع منه وأ</w:t>
      </w:r>
      <w:r>
        <w:rPr>
          <w:rFonts w:cs="Abz-2 (Badr)" w:hint="cs"/>
          <w:sz w:val="28"/>
          <w:szCs w:val="28"/>
          <w:rtl/>
          <w:lang w:bidi="fa-IR"/>
        </w:rPr>
        <w:t>ُ</w:t>
      </w:r>
      <w:r w:rsidRPr="00FD1968">
        <w:rPr>
          <w:rFonts w:cs="Abz-2 (Badr)"/>
          <w:sz w:val="28"/>
          <w:szCs w:val="28"/>
          <w:rtl/>
          <w:lang w:bidi="fa-IR"/>
        </w:rPr>
        <w:t xml:space="preserve">لزم الطلاق، ولا يحسب في الثلاث، ويلزم بنصف المهر فيقسّم بينهما بالسويّة إن تداعتاه، أو يقرع فيه، أو يوقف حتّى تصطلحا. </w:t>
      </w:r>
    </w:p>
    <w:p w14:paraId="7A762220" w14:textId="77777777" w:rsidR="00AC005B" w:rsidRDefault="00AC005B" w:rsidP="00AC005B">
      <w:pPr>
        <w:widowControl w:val="0"/>
        <w:bidi/>
        <w:spacing w:after="0"/>
        <w:ind w:firstLine="284"/>
        <w:jc w:val="both"/>
        <w:rPr>
          <w:rFonts w:cs="Abz-2 (Badr)"/>
          <w:sz w:val="28"/>
          <w:szCs w:val="28"/>
          <w:rtl/>
          <w:lang w:bidi="fa-IR"/>
        </w:rPr>
      </w:pPr>
      <w:r w:rsidRPr="00FD1968">
        <w:rPr>
          <w:rFonts w:cs="Abz-2 (Badr)"/>
          <w:sz w:val="28"/>
          <w:szCs w:val="28"/>
          <w:rtl/>
          <w:lang w:bidi="fa-IR"/>
        </w:rPr>
        <w:t>ويحرم على كلّ‌ منهما أ</w:t>
      </w:r>
      <w:r>
        <w:rPr>
          <w:rFonts w:cs="Abz-2 (Badr)" w:hint="cs"/>
          <w:sz w:val="28"/>
          <w:szCs w:val="28"/>
          <w:rtl/>
          <w:lang w:bidi="fa-IR"/>
        </w:rPr>
        <w:t>ُ</w:t>
      </w:r>
      <w:r w:rsidRPr="00FD1968">
        <w:rPr>
          <w:rFonts w:cs="Abz-2 (Badr)"/>
          <w:sz w:val="28"/>
          <w:szCs w:val="28"/>
          <w:rtl/>
          <w:lang w:bidi="fa-IR"/>
        </w:rPr>
        <w:t>مّ‌ كلّ‌ واحدة منهما، وتحرم كلّ‌ منهما على أب الزوج وابنه، والميراث كالمهر.</w:t>
      </w:r>
    </w:p>
    <w:p w14:paraId="2108133F" w14:textId="77777777" w:rsidR="00AC005B" w:rsidRPr="00FD1968" w:rsidRDefault="00AC005B" w:rsidP="00AC005B">
      <w:pPr>
        <w:widowControl w:val="0"/>
        <w:bidi/>
        <w:spacing w:after="0"/>
        <w:ind w:firstLine="284"/>
        <w:jc w:val="both"/>
        <w:rPr>
          <w:rFonts w:ascii="Noor_Nazli" w:eastAsia="Times New Roman" w:hAnsi="Noor_Nazli" w:cs="Times New Roman"/>
          <w:sz w:val="36"/>
          <w:szCs w:val="36"/>
          <w:rtl/>
          <w:lang w:bidi="fa-IR"/>
        </w:rPr>
      </w:pPr>
      <w:r w:rsidRPr="00FD1968">
        <w:rPr>
          <w:rFonts w:cs="Abz-2 (Badr)"/>
          <w:sz w:val="28"/>
          <w:szCs w:val="28"/>
          <w:rtl/>
          <w:lang w:bidi="fa-IR"/>
        </w:rPr>
        <w:t>ويحتمل القرعة ابتداء.</w:t>
      </w:r>
      <w:r>
        <w:rPr>
          <w:rFonts w:cs="Abz-2 (Badr)" w:hint="cs"/>
          <w:sz w:val="28"/>
          <w:szCs w:val="28"/>
          <w:rtl/>
          <w:lang w:bidi="fa-IR"/>
        </w:rPr>
        <w:t>»</w:t>
      </w:r>
      <w:r w:rsidRPr="00F942F4">
        <w:rPr>
          <w:rStyle w:val="FootnoteReference"/>
          <w:rFonts w:cs="Abz-2 (Badr)"/>
          <w:sz w:val="28"/>
          <w:szCs w:val="28"/>
          <w:rtl/>
          <w:lang w:bidi="fa-IR"/>
        </w:rPr>
        <w:footnoteReference w:id="1"/>
      </w:r>
    </w:p>
    <w:p w14:paraId="4DD727D6" w14:textId="62055D33" w:rsidR="00AC005B" w:rsidRDefault="00AC005B" w:rsidP="00AC005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صحت آنچه که در مورد مهر در صورت طلاق فرموده</w:t>
      </w:r>
      <w:r>
        <w:rPr>
          <w:rFonts w:cs="Abz-2 (Badr)"/>
          <w:color w:val="000000" w:themeColor="text1"/>
          <w:sz w:val="28"/>
          <w:szCs w:val="28"/>
          <w:rtl/>
          <w:lang w:bidi="fa-IR"/>
        </w:rPr>
        <w:softHyphen/>
      </w:r>
      <w:r>
        <w:rPr>
          <w:rFonts w:cs="Abz-2 (Badr)" w:hint="cs"/>
          <w:color w:val="000000" w:themeColor="text1"/>
          <w:sz w:val="28"/>
          <w:szCs w:val="28"/>
          <w:rtl/>
          <w:lang w:bidi="fa-IR"/>
        </w:rPr>
        <w:t>اند مبنی بر اين که هر زوج، نصف مهری را که به عنوان مهرالمسمی تعيين کرده می</w:t>
      </w:r>
      <w:r>
        <w:rPr>
          <w:rFonts w:cs="Abz-2 (Badr)"/>
          <w:color w:val="000000" w:themeColor="text1"/>
          <w:sz w:val="28"/>
          <w:szCs w:val="28"/>
          <w:rtl/>
          <w:lang w:bidi="fa-IR"/>
        </w:rPr>
        <w:softHyphen/>
      </w:r>
      <w:r>
        <w:rPr>
          <w:rFonts w:cs="Abz-2 (Badr)" w:hint="cs"/>
          <w:color w:val="000000" w:themeColor="text1"/>
          <w:sz w:val="28"/>
          <w:szCs w:val="28"/>
          <w:rtl/>
          <w:lang w:bidi="fa-IR"/>
        </w:rPr>
        <w:t>پردازد، منوط بر اين است که مقدار مهرالمسمی برای نکاح هر زوج معلوم باشد که لازمه آن مجهول بودن مهرالمسمای هر زن است</w:t>
      </w:r>
      <w:r w:rsidR="005937B1">
        <w:rPr>
          <w:rFonts w:cs="Abz-2 (Badr)" w:hint="cs"/>
          <w:color w:val="000000" w:themeColor="text1"/>
          <w:sz w:val="28"/>
          <w:szCs w:val="28"/>
          <w:rtl/>
          <w:lang w:bidi="fa-IR"/>
        </w:rPr>
        <w:t>. البته در اين صورت نيز دادن نصف مهر برای هر زوج کفايت نمی</w:t>
      </w:r>
      <w:r w:rsidR="005937B1">
        <w:rPr>
          <w:rFonts w:cs="Abz-2 (Badr)"/>
          <w:color w:val="000000" w:themeColor="text1"/>
          <w:sz w:val="28"/>
          <w:szCs w:val="28"/>
          <w:rtl/>
          <w:lang w:bidi="fa-IR"/>
        </w:rPr>
        <w:softHyphen/>
      </w:r>
      <w:r w:rsidR="005937B1">
        <w:rPr>
          <w:rFonts w:cs="Abz-2 (Badr)" w:hint="cs"/>
          <w:color w:val="000000" w:themeColor="text1"/>
          <w:sz w:val="28"/>
          <w:szCs w:val="28"/>
          <w:rtl/>
          <w:lang w:bidi="fa-IR"/>
        </w:rPr>
        <w:t>کند، بلکه بر هر زوج واجب است که به هر زن نصف مهر را بدهد و وجه آن در صورت بعدی خواهد آمد.</w:t>
      </w:r>
    </w:p>
    <w:p w14:paraId="52200F50" w14:textId="77777777" w:rsidR="00AC005B" w:rsidRDefault="00AC005B" w:rsidP="00AC005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ولی اگر قضيه عکس شده و مهرالمسمای هر زن معلوم باشد در حالی که معلوم نباشد که هر يک، زوجه کدام مرد است ـ مثل اين که هر دو زوج تعيين مهر را به يک وکيل سپرده بودند و وکيل يا موجود نيست يا مقدار مهر هر يک را به نحو معيّن فراموش کرده است ـ در اين صورت چنانچه مهرها متباين باشند، بر هر زوج واجب است که به جهت علم اجمالی، نصف هر کدام از دو مهر را بپردازد و چون مهر هر يک از دو زن معلوم است، از جهت آنها اشکالی وجود نخواهد داشت تا بخواهند مهر را بين خود تقسيم کرده يا قرعه انداخته و يا مصالحه کنند.</w:t>
      </w:r>
    </w:p>
    <w:p w14:paraId="32F85059" w14:textId="77777777" w:rsidR="00AC005B" w:rsidRDefault="00AC005B" w:rsidP="00AC005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 اگر نسبت بين دو مهر اقل و اکثر باشد نيز به مانند مورد تباين است و اين مطلب سبب انحلال علم اجمالی نمی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شود، چون مستحق مقدار اقل با مستحق مقدار اکثر متفاوت است، مثل اين که کسی بداند يا ده درهم به زيد بدهکار است و </w:t>
      </w:r>
      <w:r>
        <w:rPr>
          <w:rFonts w:cs="Abz-2 (Badr)" w:hint="cs"/>
          <w:color w:val="000000" w:themeColor="text1"/>
          <w:sz w:val="28"/>
          <w:szCs w:val="28"/>
          <w:rtl/>
          <w:lang w:bidi="fa-IR"/>
        </w:rPr>
        <w:lastRenderedPageBreak/>
        <w:t>يا بيست درهم به عمرو که در اين صورت نمی</w:t>
      </w:r>
      <w:r>
        <w:rPr>
          <w:rFonts w:cs="Abz-2 (Badr)"/>
          <w:color w:val="000000" w:themeColor="text1"/>
          <w:sz w:val="28"/>
          <w:szCs w:val="28"/>
          <w:rtl/>
          <w:lang w:bidi="fa-IR"/>
        </w:rPr>
        <w:softHyphen/>
      </w:r>
      <w:r>
        <w:rPr>
          <w:rFonts w:cs="Abz-2 (Badr)" w:hint="cs"/>
          <w:color w:val="000000" w:themeColor="text1"/>
          <w:sz w:val="28"/>
          <w:szCs w:val="28"/>
          <w:rtl/>
          <w:lang w:bidi="fa-IR"/>
        </w:rPr>
        <w:t>توان قائل به وجوب مقدار اقل بر او شد، بلکه بايد ده درهم به زيد و بيست درهم به عمرو بپردازد.</w:t>
      </w:r>
    </w:p>
    <w:p w14:paraId="7B2F2977" w14:textId="77777777" w:rsidR="00AC005B" w:rsidRDefault="00AC005B" w:rsidP="00AC005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در هر دو صورت چون هر زن می</w:t>
      </w:r>
      <w:r>
        <w:rPr>
          <w:rFonts w:cs="Abz-2 (Badr)"/>
          <w:color w:val="000000" w:themeColor="text1"/>
          <w:sz w:val="28"/>
          <w:szCs w:val="28"/>
          <w:rtl/>
          <w:lang w:bidi="fa-IR"/>
        </w:rPr>
        <w:softHyphen/>
      </w:r>
      <w:r>
        <w:rPr>
          <w:rFonts w:cs="Abz-2 (Badr)" w:hint="cs"/>
          <w:color w:val="000000" w:themeColor="text1"/>
          <w:sz w:val="28"/>
          <w:szCs w:val="28"/>
          <w:rtl/>
          <w:lang w:bidi="fa-IR"/>
        </w:rPr>
        <w:t>داند که مقدار بيش از نصف مهر را مالک نيست، تصرف او در مازاد بر آن جايز نيست.</w:t>
      </w:r>
    </w:p>
    <w:p w14:paraId="5B56B0D7" w14:textId="77777777" w:rsidR="00AC005B" w:rsidRPr="00A3745E" w:rsidRDefault="00AC005B" w:rsidP="00AC005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وقال المحقّق الکرکي: «</w:t>
      </w:r>
      <w:r w:rsidRPr="00A3745E">
        <w:rPr>
          <w:rFonts w:cs="Abz-2 (Badr)"/>
          <w:color w:val="000000" w:themeColor="text1"/>
          <w:sz w:val="28"/>
          <w:szCs w:val="28"/>
          <w:rtl/>
          <w:lang w:bidi="fa-IR"/>
        </w:rPr>
        <w:t>إلزام كل</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 من الزوجين بالطلاق بمعنى وجوب ذلك، لظاهر قوله تعالى:</w:t>
      </w:r>
      <w:r>
        <w:rPr>
          <w:rFonts w:cs="Abz-2 (Badr)" w:hint="cs"/>
          <w:color w:val="000000" w:themeColor="text1"/>
          <w:sz w:val="28"/>
          <w:szCs w:val="28"/>
          <w:rtl/>
          <w:lang w:bidi="fa-IR"/>
        </w:rPr>
        <w:t xml:space="preserve"> </w:t>
      </w:r>
      <w:r w:rsidRPr="00B04FE2">
        <w:rPr>
          <w:rFonts w:ascii="Alaem" w:hAnsi="Alaem"/>
          <w:position w:val="-4"/>
        </w:rPr>
        <w:t>g</w:t>
      </w:r>
      <w:r w:rsidRPr="00A3745E">
        <w:rPr>
          <w:rFonts w:cs="QuranTaha"/>
          <w:color w:val="000000" w:themeColor="text1"/>
          <w:sz w:val="24"/>
          <w:szCs w:val="24"/>
          <w:rtl/>
          <w:lang w:bidi="fa-IR"/>
        </w:rPr>
        <w:t>فَإِمْسٰاكٌ‌ بِمَعْرُوفٍ‌ أَوْ تَسْرِيحٌ‌ بِإِحْسٰانٍ</w:t>
      </w:r>
      <w:r w:rsidRPr="00A3745E">
        <w:rPr>
          <w:rFonts w:cs="Abz-2 (Badr)"/>
          <w:color w:val="000000" w:themeColor="text1"/>
          <w:sz w:val="28"/>
          <w:szCs w:val="28"/>
          <w:rtl/>
          <w:lang w:bidi="fa-IR"/>
        </w:rPr>
        <w:t>‌</w:t>
      </w:r>
      <w:r w:rsidRPr="00B04FE2">
        <w:rPr>
          <w:rFonts w:ascii="Alaem" w:hAnsi="Alaem"/>
          <w:position w:val="-4"/>
        </w:rPr>
        <w:t>f</w:t>
      </w:r>
      <w:r>
        <w:rPr>
          <w:rStyle w:val="FootnoteReference"/>
          <w:rFonts w:cs="Abz-2 (Badr)"/>
          <w:sz w:val="30"/>
          <w:szCs w:val="30"/>
          <w:rtl/>
        </w:rPr>
        <w:footnoteReference w:id="2"/>
      </w:r>
      <w:r w:rsidRPr="00A3745E">
        <w:rPr>
          <w:rFonts w:cs="Abz-2 (Badr)"/>
          <w:color w:val="000000" w:themeColor="text1"/>
          <w:sz w:val="28"/>
          <w:szCs w:val="28"/>
          <w:rtl/>
          <w:lang w:bidi="fa-IR"/>
        </w:rPr>
        <w:t xml:space="preserve"> وقد تعذ</w:t>
      </w:r>
      <w:r>
        <w:rPr>
          <w:rFonts w:cs="Abz-2 (Badr)" w:hint="cs"/>
          <w:color w:val="000000" w:themeColor="text1"/>
          <w:sz w:val="28"/>
          <w:szCs w:val="28"/>
          <w:rtl/>
          <w:lang w:bidi="fa-IR"/>
        </w:rPr>
        <w:t>ّ</w:t>
      </w:r>
      <w:r w:rsidRPr="00A3745E">
        <w:rPr>
          <w:rFonts w:cs="Abz-2 (Badr)"/>
          <w:color w:val="000000" w:themeColor="text1"/>
          <w:sz w:val="28"/>
          <w:szCs w:val="28"/>
          <w:rtl/>
          <w:lang w:bidi="fa-IR"/>
        </w:rPr>
        <w:t>ر الأو</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ل فتعيّن الثاني. </w:t>
      </w:r>
    </w:p>
    <w:p w14:paraId="27CB16A0" w14:textId="77777777" w:rsidR="00AC005B" w:rsidRPr="00A3745E" w:rsidRDefault="00AC005B" w:rsidP="00AC005B">
      <w:pPr>
        <w:widowControl w:val="0"/>
        <w:bidi/>
        <w:spacing w:after="0"/>
        <w:ind w:firstLine="284"/>
        <w:jc w:val="both"/>
        <w:rPr>
          <w:rFonts w:cs="Abz-2 (Badr)"/>
          <w:color w:val="000000" w:themeColor="text1"/>
          <w:sz w:val="28"/>
          <w:szCs w:val="28"/>
          <w:rtl/>
          <w:lang w:bidi="fa-IR"/>
        </w:rPr>
      </w:pPr>
      <w:r w:rsidRPr="00A3745E">
        <w:rPr>
          <w:rFonts w:cs="Abz-2 (Badr)"/>
          <w:color w:val="000000" w:themeColor="text1"/>
          <w:sz w:val="28"/>
          <w:szCs w:val="28"/>
          <w:rtl/>
          <w:lang w:bidi="fa-IR"/>
        </w:rPr>
        <w:t>والمراد به الطلاق فيكون واجبا</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 فإن امتنع منه </w:t>
      </w:r>
      <w:r>
        <w:rPr>
          <w:rFonts w:cs="Abz-2 (Badr)" w:hint="cs"/>
          <w:color w:val="000000" w:themeColor="text1"/>
          <w:sz w:val="28"/>
          <w:szCs w:val="28"/>
          <w:rtl/>
          <w:lang w:bidi="fa-IR"/>
        </w:rPr>
        <w:t>أُ</w:t>
      </w:r>
      <w:r w:rsidRPr="00A3745E">
        <w:rPr>
          <w:rFonts w:cs="Abz-2 (Badr)"/>
          <w:color w:val="000000" w:themeColor="text1"/>
          <w:sz w:val="28"/>
          <w:szCs w:val="28"/>
          <w:rtl/>
          <w:lang w:bidi="fa-IR"/>
        </w:rPr>
        <w:t>جبر عليه، ولا يقدح في صح</w:t>
      </w:r>
      <w:r>
        <w:rPr>
          <w:rFonts w:cs="Abz-2 (Badr)" w:hint="cs"/>
          <w:color w:val="000000" w:themeColor="text1"/>
          <w:sz w:val="28"/>
          <w:szCs w:val="28"/>
          <w:rtl/>
          <w:lang w:bidi="fa-IR"/>
        </w:rPr>
        <w:t>ّ</w:t>
      </w:r>
      <w:r w:rsidRPr="00A3745E">
        <w:rPr>
          <w:rFonts w:cs="Abz-2 (Badr)"/>
          <w:color w:val="000000" w:themeColor="text1"/>
          <w:sz w:val="28"/>
          <w:szCs w:val="28"/>
          <w:rtl/>
          <w:lang w:bidi="fa-IR"/>
        </w:rPr>
        <w:t>ته، لأن</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 الإجبار شرعا</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 لا ينافي الصح</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ة، كما في إجبار المديون إذا امتنع من البيع وتوقف الأداء عليه. </w:t>
      </w:r>
    </w:p>
    <w:p w14:paraId="352FCEE5" w14:textId="77777777" w:rsidR="00AC005B" w:rsidRPr="00A3745E" w:rsidRDefault="00AC005B" w:rsidP="00AC005B">
      <w:pPr>
        <w:widowControl w:val="0"/>
        <w:bidi/>
        <w:spacing w:after="0"/>
        <w:ind w:firstLine="284"/>
        <w:jc w:val="both"/>
        <w:rPr>
          <w:rFonts w:cs="Abz-2 (Badr)"/>
          <w:color w:val="000000" w:themeColor="text1"/>
          <w:sz w:val="28"/>
          <w:szCs w:val="28"/>
          <w:rtl/>
          <w:lang w:bidi="fa-IR"/>
        </w:rPr>
      </w:pPr>
      <w:r w:rsidRPr="00A3745E">
        <w:rPr>
          <w:rFonts w:cs="Abz-2 (Badr)"/>
          <w:color w:val="000000" w:themeColor="text1"/>
          <w:sz w:val="28"/>
          <w:szCs w:val="28"/>
          <w:rtl/>
          <w:lang w:bidi="fa-IR"/>
        </w:rPr>
        <w:t>ويتحق</w:t>
      </w:r>
      <w:r>
        <w:rPr>
          <w:rFonts w:cs="Abz-2 (Badr)" w:hint="cs"/>
          <w:color w:val="000000" w:themeColor="text1"/>
          <w:sz w:val="28"/>
          <w:szCs w:val="28"/>
          <w:rtl/>
          <w:lang w:bidi="fa-IR"/>
        </w:rPr>
        <w:t>ّ</w:t>
      </w:r>
      <w:r w:rsidRPr="00A3745E">
        <w:rPr>
          <w:rFonts w:cs="Abz-2 (Badr)"/>
          <w:color w:val="000000" w:themeColor="text1"/>
          <w:sz w:val="28"/>
          <w:szCs w:val="28"/>
          <w:rtl/>
          <w:lang w:bidi="fa-IR"/>
        </w:rPr>
        <w:t>ق الطلاق بأن يطلّق كل</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 منهما زوجته من المرأتين، أو يطل</w:t>
      </w:r>
      <w:r>
        <w:rPr>
          <w:rFonts w:cs="Abz-2 (Badr)" w:hint="cs"/>
          <w:color w:val="000000" w:themeColor="text1"/>
          <w:sz w:val="28"/>
          <w:szCs w:val="28"/>
          <w:rtl/>
          <w:lang w:bidi="fa-IR"/>
        </w:rPr>
        <w:t>ّ</w:t>
      </w:r>
      <w:r w:rsidRPr="00A3745E">
        <w:rPr>
          <w:rFonts w:cs="Abz-2 (Badr)"/>
          <w:color w:val="000000" w:themeColor="text1"/>
          <w:sz w:val="28"/>
          <w:szCs w:val="28"/>
          <w:rtl/>
          <w:lang w:bidi="fa-IR"/>
        </w:rPr>
        <w:t>ق كل</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 واحدة منهما بعينها فيقع الطلاق على الزوجة ويبطل في الأجنبي</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ة. </w:t>
      </w:r>
    </w:p>
    <w:p w14:paraId="0620E7B5" w14:textId="77777777" w:rsidR="00AC005B" w:rsidRPr="00A3745E" w:rsidRDefault="00AC005B" w:rsidP="00AC005B">
      <w:pPr>
        <w:widowControl w:val="0"/>
        <w:bidi/>
        <w:spacing w:after="0"/>
        <w:ind w:firstLine="284"/>
        <w:jc w:val="both"/>
        <w:rPr>
          <w:rFonts w:cs="Abz-2 (Badr)"/>
          <w:color w:val="000000" w:themeColor="text1"/>
          <w:sz w:val="28"/>
          <w:szCs w:val="28"/>
          <w:rtl/>
          <w:lang w:bidi="fa-IR"/>
        </w:rPr>
      </w:pPr>
      <w:r w:rsidRPr="00A3745E">
        <w:rPr>
          <w:rFonts w:cs="Abz-2 (Badr)"/>
          <w:color w:val="000000" w:themeColor="text1"/>
          <w:sz w:val="28"/>
          <w:szCs w:val="28"/>
          <w:rtl/>
          <w:lang w:bidi="fa-IR"/>
        </w:rPr>
        <w:t>ويحتمل عدم وجوب الطلاق، للأصل، ولا نسل</w:t>
      </w:r>
      <w:r>
        <w:rPr>
          <w:rFonts w:cs="Abz-2 (Badr)" w:hint="cs"/>
          <w:color w:val="000000" w:themeColor="text1"/>
          <w:sz w:val="28"/>
          <w:szCs w:val="28"/>
          <w:rtl/>
          <w:lang w:bidi="fa-IR"/>
        </w:rPr>
        <w:t>ّ</w:t>
      </w:r>
      <w:r w:rsidRPr="00A3745E">
        <w:rPr>
          <w:rFonts w:cs="Abz-2 (Badr)"/>
          <w:color w:val="000000" w:themeColor="text1"/>
          <w:sz w:val="28"/>
          <w:szCs w:val="28"/>
          <w:rtl/>
          <w:lang w:bidi="fa-IR"/>
        </w:rPr>
        <w:t>م أن</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 الإمساك بمعروف متعذ</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ر للاشتباه. </w:t>
      </w:r>
    </w:p>
    <w:p w14:paraId="3765CD4B" w14:textId="77777777" w:rsidR="00AC005B" w:rsidRPr="00A3745E" w:rsidRDefault="00AC005B" w:rsidP="00AC005B">
      <w:pPr>
        <w:widowControl w:val="0"/>
        <w:bidi/>
        <w:spacing w:after="0"/>
        <w:ind w:firstLine="284"/>
        <w:jc w:val="both"/>
        <w:rPr>
          <w:rFonts w:cs="Abz-2 (Badr)"/>
          <w:color w:val="000000" w:themeColor="text1"/>
          <w:sz w:val="28"/>
          <w:szCs w:val="28"/>
          <w:rtl/>
          <w:lang w:bidi="fa-IR"/>
        </w:rPr>
      </w:pPr>
      <w:r w:rsidRPr="00A3745E">
        <w:rPr>
          <w:rFonts w:cs="Abz-2 (Badr)"/>
          <w:color w:val="000000" w:themeColor="text1"/>
          <w:sz w:val="28"/>
          <w:szCs w:val="28"/>
          <w:rtl/>
          <w:lang w:bidi="fa-IR"/>
        </w:rPr>
        <w:t>ولو سلّمنا فلا نسل</w:t>
      </w:r>
      <w:r>
        <w:rPr>
          <w:rFonts w:cs="Abz-2 (Badr)" w:hint="cs"/>
          <w:color w:val="000000" w:themeColor="text1"/>
          <w:sz w:val="28"/>
          <w:szCs w:val="28"/>
          <w:rtl/>
          <w:lang w:bidi="fa-IR"/>
        </w:rPr>
        <w:t>ّ</w:t>
      </w:r>
      <w:r w:rsidRPr="00A3745E">
        <w:rPr>
          <w:rFonts w:cs="Abz-2 (Badr)"/>
          <w:color w:val="000000" w:themeColor="text1"/>
          <w:sz w:val="28"/>
          <w:szCs w:val="28"/>
          <w:rtl/>
          <w:lang w:bidi="fa-IR"/>
        </w:rPr>
        <w:t>م تحت</w:t>
      </w:r>
      <w:r>
        <w:rPr>
          <w:rFonts w:cs="Abz-2 (Badr)" w:hint="cs"/>
          <w:color w:val="000000" w:themeColor="text1"/>
          <w:sz w:val="28"/>
          <w:szCs w:val="28"/>
          <w:rtl/>
          <w:lang w:bidi="fa-IR"/>
        </w:rPr>
        <w:t>ّ</w:t>
      </w:r>
      <w:r w:rsidRPr="00A3745E">
        <w:rPr>
          <w:rFonts w:cs="Abz-2 (Badr)"/>
          <w:color w:val="000000" w:themeColor="text1"/>
          <w:sz w:val="28"/>
          <w:szCs w:val="28"/>
          <w:rtl/>
          <w:lang w:bidi="fa-IR"/>
        </w:rPr>
        <w:t>م الثاني، لجواز أن يراد من الآية وجوب أحد الأمرين مع القدرة، لامتناع التكليف بدونها، ولا تعلق له بحال التعذ</w:t>
      </w:r>
      <w:r>
        <w:rPr>
          <w:rFonts w:cs="Abz-2 (Badr)" w:hint="cs"/>
          <w:color w:val="000000" w:themeColor="text1"/>
          <w:sz w:val="28"/>
          <w:szCs w:val="28"/>
          <w:rtl/>
          <w:lang w:bidi="fa-IR"/>
        </w:rPr>
        <w:t>ّ</w:t>
      </w:r>
      <w:r w:rsidRPr="00A3745E">
        <w:rPr>
          <w:rFonts w:cs="Abz-2 (Badr)"/>
          <w:color w:val="000000" w:themeColor="text1"/>
          <w:sz w:val="28"/>
          <w:szCs w:val="28"/>
          <w:rtl/>
          <w:lang w:bidi="fa-IR"/>
        </w:rPr>
        <w:t>ر، فتجب حينئذ</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 القرعة، لأن</w:t>
      </w:r>
      <w:r>
        <w:rPr>
          <w:rFonts w:cs="Abz-2 (Badr)" w:hint="cs"/>
          <w:color w:val="000000" w:themeColor="text1"/>
          <w:sz w:val="28"/>
          <w:szCs w:val="28"/>
          <w:rtl/>
          <w:lang w:bidi="fa-IR"/>
        </w:rPr>
        <w:t>ّ</w:t>
      </w:r>
      <w:r w:rsidRPr="00A3745E">
        <w:rPr>
          <w:rFonts w:cs="Abz-2 (Badr)"/>
          <w:color w:val="000000" w:themeColor="text1"/>
          <w:sz w:val="28"/>
          <w:szCs w:val="28"/>
          <w:rtl/>
          <w:lang w:bidi="fa-IR"/>
        </w:rPr>
        <w:t>ه أمر مشكل، وفي كل</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 أمر مشكل القرعة كما ورد به النص</w:t>
      </w:r>
      <w:r>
        <w:rPr>
          <w:rFonts w:cs="Abz-2 (Badr)" w:hint="cs"/>
          <w:color w:val="000000" w:themeColor="text1"/>
          <w:sz w:val="28"/>
          <w:szCs w:val="28"/>
          <w:rtl/>
          <w:lang w:bidi="fa-IR"/>
        </w:rPr>
        <w:t>ّ</w:t>
      </w:r>
      <w:r w:rsidRPr="00A3745E">
        <w:rPr>
          <w:rFonts w:cs="Abz-2 (Badr)"/>
          <w:color w:val="000000" w:themeColor="text1"/>
          <w:sz w:val="28"/>
          <w:szCs w:val="28"/>
          <w:rtl/>
          <w:lang w:bidi="fa-IR"/>
        </w:rPr>
        <w:t>، فمن عي</w:t>
      </w:r>
      <w:r>
        <w:rPr>
          <w:rFonts w:cs="Abz-2 (Badr)" w:hint="cs"/>
          <w:color w:val="000000" w:themeColor="text1"/>
          <w:sz w:val="28"/>
          <w:szCs w:val="28"/>
          <w:rtl/>
          <w:lang w:bidi="fa-IR"/>
        </w:rPr>
        <w:t>ّ</w:t>
      </w:r>
      <w:r w:rsidRPr="00A3745E">
        <w:rPr>
          <w:rFonts w:cs="Abz-2 (Badr)"/>
          <w:color w:val="000000" w:themeColor="text1"/>
          <w:sz w:val="28"/>
          <w:szCs w:val="28"/>
          <w:rtl/>
          <w:lang w:bidi="fa-IR"/>
        </w:rPr>
        <w:t>نت القرعة زوجي</w:t>
      </w:r>
      <w:r>
        <w:rPr>
          <w:rFonts w:cs="Abz-2 (Badr)" w:hint="cs"/>
          <w:color w:val="000000" w:themeColor="text1"/>
          <w:sz w:val="28"/>
          <w:szCs w:val="28"/>
          <w:rtl/>
          <w:lang w:bidi="fa-IR"/>
        </w:rPr>
        <w:t>ّ</w:t>
      </w:r>
      <w:r w:rsidRPr="00A3745E">
        <w:rPr>
          <w:rFonts w:cs="Abz-2 (Badr)"/>
          <w:color w:val="000000" w:themeColor="text1"/>
          <w:sz w:val="28"/>
          <w:szCs w:val="28"/>
          <w:rtl/>
          <w:lang w:bidi="fa-IR"/>
        </w:rPr>
        <w:t>ته تعي</w:t>
      </w:r>
      <w:r>
        <w:rPr>
          <w:rFonts w:cs="Abz-2 (Badr)" w:hint="cs"/>
          <w:color w:val="000000" w:themeColor="text1"/>
          <w:sz w:val="28"/>
          <w:szCs w:val="28"/>
          <w:rtl/>
          <w:lang w:bidi="fa-IR"/>
        </w:rPr>
        <w:t>ّ</w:t>
      </w:r>
      <w:r w:rsidRPr="00A3745E">
        <w:rPr>
          <w:rFonts w:cs="Abz-2 (Badr)"/>
          <w:color w:val="000000" w:themeColor="text1"/>
          <w:sz w:val="28"/>
          <w:szCs w:val="28"/>
          <w:rtl/>
          <w:lang w:bidi="fa-IR"/>
        </w:rPr>
        <w:t>نت وثبت له أحكام الزوجي</w:t>
      </w:r>
      <w:r>
        <w:rPr>
          <w:rFonts w:cs="Abz-2 (Badr)" w:hint="cs"/>
          <w:color w:val="000000" w:themeColor="text1"/>
          <w:sz w:val="28"/>
          <w:szCs w:val="28"/>
          <w:rtl/>
          <w:lang w:bidi="fa-IR"/>
        </w:rPr>
        <w:t>ّ</w:t>
      </w:r>
      <w:r w:rsidRPr="00A3745E">
        <w:rPr>
          <w:rFonts w:cs="Abz-2 (Badr)"/>
          <w:color w:val="000000" w:themeColor="text1"/>
          <w:sz w:val="28"/>
          <w:szCs w:val="28"/>
          <w:rtl/>
          <w:lang w:bidi="fa-IR"/>
        </w:rPr>
        <w:t>ة.</w:t>
      </w:r>
    </w:p>
    <w:p w14:paraId="5781751C" w14:textId="77777777" w:rsidR="00AC005B" w:rsidRPr="00A3745E" w:rsidRDefault="00AC005B" w:rsidP="00AC005B">
      <w:pPr>
        <w:widowControl w:val="0"/>
        <w:bidi/>
        <w:spacing w:after="0"/>
        <w:ind w:firstLine="284"/>
        <w:jc w:val="both"/>
        <w:rPr>
          <w:rFonts w:cs="Abz-2 (Badr)"/>
          <w:color w:val="000000" w:themeColor="text1"/>
          <w:sz w:val="28"/>
          <w:szCs w:val="28"/>
          <w:rtl/>
          <w:lang w:bidi="fa-IR"/>
        </w:rPr>
      </w:pPr>
      <w:r w:rsidRPr="00A3745E">
        <w:rPr>
          <w:rFonts w:cs="Abz-2 (Badr)"/>
          <w:color w:val="000000" w:themeColor="text1"/>
          <w:sz w:val="28"/>
          <w:szCs w:val="28"/>
          <w:rtl/>
          <w:lang w:bidi="fa-IR"/>
        </w:rPr>
        <w:t>وهذا هو المراد من قول المصن</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ف: </w:t>
      </w:r>
      <w:r>
        <w:rPr>
          <w:rFonts w:cs="Abz-2 (Badr)" w:hint="cs"/>
          <w:color w:val="000000" w:themeColor="text1"/>
          <w:sz w:val="28"/>
          <w:szCs w:val="28"/>
          <w:rtl/>
          <w:lang w:bidi="fa-IR"/>
        </w:rPr>
        <w:t>«</w:t>
      </w:r>
      <w:r w:rsidRPr="00A3745E">
        <w:rPr>
          <w:rFonts w:cs="Abz-2 (Badr)"/>
          <w:color w:val="000000" w:themeColor="text1"/>
          <w:sz w:val="28"/>
          <w:szCs w:val="28"/>
          <w:rtl/>
          <w:lang w:bidi="fa-IR"/>
        </w:rPr>
        <w:t>ويحتمل القرعة ابتداء</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 أي: في أو</w:t>
      </w:r>
      <w:r>
        <w:rPr>
          <w:rFonts w:cs="Abz-2 (Badr)" w:hint="cs"/>
          <w:color w:val="000000" w:themeColor="text1"/>
          <w:sz w:val="28"/>
          <w:szCs w:val="28"/>
          <w:rtl/>
          <w:lang w:bidi="fa-IR"/>
        </w:rPr>
        <w:t>ّ</w:t>
      </w:r>
      <w:r w:rsidRPr="00A3745E">
        <w:rPr>
          <w:rFonts w:cs="Abz-2 (Badr)"/>
          <w:color w:val="000000" w:themeColor="text1"/>
          <w:sz w:val="28"/>
          <w:szCs w:val="28"/>
          <w:rtl/>
          <w:lang w:bidi="fa-IR"/>
        </w:rPr>
        <w:t xml:space="preserve">ل الأمر من حين حصول الاشتباه. </w:t>
      </w:r>
    </w:p>
    <w:p w14:paraId="1C769C39" w14:textId="77777777" w:rsidR="00AC005B" w:rsidRPr="00A3745E" w:rsidRDefault="00AC005B" w:rsidP="00AC005B">
      <w:pPr>
        <w:widowControl w:val="0"/>
        <w:bidi/>
        <w:spacing w:after="0"/>
        <w:ind w:firstLine="284"/>
        <w:jc w:val="both"/>
        <w:rPr>
          <w:rFonts w:cs="Abz-2 (Badr)"/>
          <w:color w:val="000000" w:themeColor="text1"/>
          <w:sz w:val="28"/>
          <w:szCs w:val="28"/>
          <w:rtl/>
          <w:lang w:bidi="fa-IR"/>
        </w:rPr>
      </w:pPr>
      <w:r w:rsidRPr="00A3745E">
        <w:rPr>
          <w:rFonts w:cs="Abz-2 (Badr)"/>
          <w:color w:val="000000" w:themeColor="text1"/>
          <w:sz w:val="28"/>
          <w:szCs w:val="28"/>
          <w:rtl/>
          <w:lang w:bidi="fa-IR"/>
        </w:rPr>
        <w:t>ويحتمل أن يقال: يتلط</w:t>
      </w:r>
      <w:r>
        <w:rPr>
          <w:rFonts w:cs="Abz-2 (Badr)" w:hint="cs"/>
          <w:color w:val="000000" w:themeColor="text1"/>
          <w:sz w:val="28"/>
          <w:szCs w:val="28"/>
          <w:rtl/>
          <w:lang w:bidi="fa-IR"/>
        </w:rPr>
        <w:t>ّ</w:t>
      </w:r>
      <w:r w:rsidRPr="00A3745E">
        <w:rPr>
          <w:rFonts w:cs="Abz-2 (Badr)"/>
          <w:color w:val="000000" w:themeColor="text1"/>
          <w:sz w:val="28"/>
          <w:szCs w:val="28"/>
          <w:rtl/>
          <w:lang w:bidi="fa-IR"/>
        </w:rPr>
        <w:t>ف بهما، فإن طل</w:t>
      </w:r>
      <w:r>
        <w:rPr>
          <w:rFonts w:cs="Abz-2 (Badr)" w:hint="cs"/>
          <w:color w:val="000000" w:themeColor="text1"/>
          <w:sz w:val="28"/>
          <w:szCs w:val="28"/>
          <w:rtl/>
          <w:lang w:bidi="fa-IR"/>
        </w:rPr>
        <w:t>ّ</w:t>
      </w:r>
      <w:r w:rsidRPr="00A3745E">
        <w:rPr>
          <w:rFonts w:cs="Abz-2 (Badr)"/>
          <w:color w:val="000000" w:themeColor="text1"/>
          <w:sz w:val="28"/>
          <w:szCs w:val="28"/>
          <w:rtl/>
          <w:lang w:bidi="fa-IR"/>
        </w:rPr>
        <w:t>قا وقع وإلا سل</w:t>
      </w:r>
      <w:r>
        <w:rPr>
          <w:rFonts w:cs="Abz-2 (Badr)" w:hint="cs"/>
          <w:color w:val="000000" w:themeColor="text1"/>
          <w:sz w:val="28"/>
          <w:szCs w:val="28"/>
          <w:rtl/>
          <w:lang w:bidi="fa-IR"/>
        </w:rPr>
        <w:t>ّ</w:t>
      </w:r>
      <w:r w:rsidRPr="00A3745E">
        <w:rPr>
          <w:rFonts w:cs="Abz-2 (Badr)"/>
          <w:color w:val="000000" w:themeColor="text1"/>
          <w:sz w:val="28"/>
          <w:szCs w:val="28"/>
          <w:rtl/>
          <w:lang w:bidi="fa-IR"/>
        </w:rPr>
        <w:t>طنا المرأتين على الفسخ، أو فسخ الحاكم</w:t>
      </w:r>
      <w:r>
        <w:rPr>
          <w:rFonts w:cs="Abz-2 (Badr)" w:hint="cs"/>
          <w:color w:val="000000" w:themeColor="text1"/>
          <w:sz w:val="28"/>
          <w:szCs w:val="28"/>
          <w:rtl/>
          <w:lang w:bidi="fa-IR"/>
        </w:rPr>
        <w:t>.»</w:t>
      </w:r>
      <w:r w:rsidRPr="00F942F4">
        <w:rPr>
          <w:rStyle w:val="FootnoteReference"/>
          <w:rFonts w:cs="Abz-2 (Badr)"/>
          <w:sz w:val="28"/>
          <w:szCs w:val="28"/>
          <w:rtl/>
          <w:lang w:bidi="fa-IR"/>
        </w:rPr>
        <w:footnoteReference w:id="3"/>
      </w:r>
      <w:bookmarkEnd w:id="0"/>
    </w:p>
    <w:sectPr w:rsidR="00AC005B" w:rsidRPr="00A3745E" w:rsidSect="00B943C0">
      <w:headerReference w:type="default" r:id="rId7"/>
      <w:footerReference w:type="default" r:id="rId8"/>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03DAE" w14:textId="77777777" w:rsidR="0095046D" w:rsidRDefault="0095046D" w:rsidP="00F71127">
      <w:pPr>
        <w:spacing w:after="0" w:line="240" w:lineRule="auto"/>
      </w:pPr>
      <w:r>
        <w:separator/>
      </w:r>
    </w:p>
  </w:endnote>
  <w:endnote w:type="continuationSeparator" w:id="0">
    <w:p w14:paraId="126A38C6" w14:textId="77777777" w:rsidR="0095046D" w:rsidRDefault="0095046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Alaem">
    <w:panose1 w:val="00000400000000000000"/>
    <w:charset w:val="02"/>
    <w:family w:val="auto"/>
    <w:pitch w:val="variable"/>
    <w:sig w:usb0="00000000" w:usb1="10000000" w:usb2="00000000" w:usb3="00000000" w:csb0="8000000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8739A" w14:textId="77777777" w:rsidR="0095046D" w:rsidRDefault="0095046D" w:rsidP="00EE25C0">
      <w:pPr>
        <w:bidi/>
        <w:spacing w:after="0" w:line="240" w:lineRule="auto"/>
      </w:pPr>
      <w:r>
        <w:separator/>
      </w:r>
    </w:p>
  </w:footnote>
  <w:footnote w:type="continuationSeparator" w:id="0">
    <w:p w14:paraId="7EA29C22" w14:textId="77777777" w:rsidR="0095046D" w:rsidRDefault="0095046D" w:rsidP="00F71127">
      <w:pPr>
        <w:bidi/>
        <w:spacing w:after="0" w:line="240" w:lineRule="auto"/>
      </w:pPr>
      <w:r>
        <w:continuationSeparator/>
      </w:r>
    </w:p>
  </w:footnote>
  <w:footnote w:id="1">
    <w:p w14:paraId="6B177308" w14:textId="77777777" w:rsidR="00AC005B" w:rsidRPr="002D27AB" w:rsidRDefault="00AC005B" w:rsidP="00AC005B">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قواعد،ج3،ص71.</w:t>
      </w:r>
    </w:p>
  </w:footnote>
  <w:footnote w:id="2">
    <w:p w14:paraId="7DA4EDD1" w14:textId="77777777" w:rsidR="00AC005B" w:rsidRPr="00955A44" w:rsidRDefault="00AC005B" w:rsidP="00AC005B">
      <w:pPr>
        <w:pStyle w:val="NormalWeb"/>
        <w:bidi/>
        <w:spacing w:before="0" w:beforeAutospacing="0" w:after="0" w:afterAutospacing="0"/>
        <w:ind w:left="340" w:hanging="340"/>
        <w:jc w:val="both"/>
        <w:rPr>
          <w:sz w:val="22"/>
          <w:szCs w:val="22"/>
          <w:rtl/>
        </w:rPr>
      </w:pPr>
      <w:r w:rsidRPr="00955A44">
        <w:rPr>
          <w:rFonts w:cs="Abz-2 (Badr)"/>
          <w:sz w:val="22"/>
          <w:szCs w:val="22"/>
        </w:rPr>
        <w:footnoteRef/>
      </w:r>
      <w:r w:rsidRPr="00955A44">
        <w:rPr>
          <w:rFonts w:cs="Abz-2 (Badr)"/>
          <w:sz w:val="22"/>
          <w:szCs w:val="22"/>
        </w:rPr>
        <w:t xml:space="preserve"> </w:t>
      </w:r>
      <w:r w:rsidRPr="00955A44">
        <w:rPr>
          <w:rFonts w:cs="Abz-2 (Badr)" w:hint="cs"/>
          <w:sz w:val="22"/>
          <w:szCs w:val="22"/>
          <w:rtl/>
        </w:rPr>
        <w:t xml:space="preserve">ـ </w:t>
      </w:r>
      <w:r>
        <w:rPr>
          <w:rFonts w:cs="Abz-2 (Badr)" w:hint="cs"/>
          <w:sz w:val="22"/>
          <w:szCs w:val="22"/>
          <w:rtl/>
        </w:rPr>
        <w:t>بقره</w:t>
      </w:r>
      <w:r w:rsidRPr="00955A44">
        <w:rPr>
          <w:rFonts w:cs="Abz-2 (Badr)" w:hint="cs"/>
          <w:sz w:val="22"/>
          <w:szCs w:val="22"/>
          <w:rtl/>
        </w:rPr>
        <w:t>(</w:t>
      </w:r>
      <w:r>
        <w:rPr>
          <w:rFonts w:cs="Abz-2 (Badr)" w:hint="cs"/>
          <w:sz w:val="22"/>
          <w:szCs w:val="22"/>
          <w:rtl/>
        </w:rPr>
        <w:t>2</w:t>
      </w:r>
      <w:r w:rsidRPr="00955A44">
        <w:rPr>
          <w:rFonts w:cs="Abz-2 (Badr)" w:hint="cs"/>
          <w:sz w:val="22"/>
          <w:szCs w:val="22"/>
          <w:rtl/>
        </w:rPr>
        <w:t>):</w:t>
      </w:r>
      <w:r>
        <w:rPr>
          <w:rFonts w:cs="Abz-2 (Badr)" w:hint="cs"/>
          <w:sz w:val="22"/>
          <w:szCs w:val="22"/>
          <w:rtl/>
        </w:rPr>
        <w:t>229</w:t>
      </w:r>
      <w:r w:rsidRPr="00955A44">
        <w:rPr>
          <w:rFonts w:cs="Abz-2 (Badr)" w:hint="cs"/>
          <w:sz w:val="22"/>
          <w:szCs w:val="22"/>
          <w:rtl/>
        </w:rPr>
        <w:t>.</w:t>
      </w:r>
    </w:p>
  </w:footnote>
  <w:footnote w:id="3">
    <w:p w14:paraId="3B446B21" w14:textId="77777777" w:rsidR="00AC005B" w:rsidRPr="002D27AB" w:rsidRDefault="00AC005B" w:rsidP="00AC005B">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المقاصد،ج13،ص310 و 311.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6D99D" w14:textId="6A28D9D7" w:rsidR="006B1CEE" w:rsidRDefault="006B1CEE">
    <w:pPr>
      <w:pStyle w:val="Header"/>
    </w:pPr>
    <w:r>
      <w:rPr>
        <w:noProof/>
      </w:rPr>
      <mc:AlternateContent>
        <mc:Choice Requires="wps">
          <w:drawing>
            <wp:anchor distT="45720" distB="45720" distL="114300" distR="114300" simplePos="0" relativeHeight="251661312" behindDoc="0" locked="0" layoutInCell="1" allowOverlap="1" wp14:anchorId="3C39FA0D" wp14:editId="37DA0A1C">
              <wp:simplePos x="0" y="0"/>
              <wp:positionH relativeFrom="column">
                <wp:posOffset>4251960</wp:posOffset>
              </wp:positionH>
              <wp:positionV relativeFrom="paragraph">
                <wp:posOffset>320040</wp:posOffset>
              </wp:positionV>
              <wp:extent cx="236093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530AF60" w14:textId="52B5CC66" w:rsidR="006B1CEE" w:rsidRPr="006B1CEE" w:rsidRDefault="006B1CEE" w:rsidP="006B1CEE">
                          <w:pPr>
                            <w:jc w:val="right"/>
                            <w:rPr>
                              <w:rFonts w:cs="B Mehr"/>
                            </w:rPr>
                          </w:pPr>
                          <w:r w:rsidRPr="006B1CEE">
                            <w:rPr>
                              <w:rFonts w:cs="B Mehr"/>
                              <w:rtl/>
                            </w:rPr>
                            <w:t>تقر</w:t>
                          </w:r>
                          <w:r w:rsidRPr="006B1CEE">
                            <w:rPr>
                              <w:rFonts w:cs="B Mehr" w:hint="cs"/>
                              <w:rtl/>
                            </w:rPr>
                            <w:t>ی</w:t>
                          </w:r>
                          <w:r w:rsidRPr="006B1CEE">
                            <w:rPr>
                              <w:rFonts w:cs="B Mehr" w:hint="eastAsia"/>
                              <w:rtl/>
                            </w:rPr>
                            <w:t>ر</w:t>
                          </w:r>
                          <w:r w:rsidRPr="006B1CEE">
                            <w:rPr>
                              <w:rFonts w:cs="B Mehr"/>
                              <w:rtl/>
                            </w:rPr>
                            <w:t xml:space="preserve"> درس خارج فقه استاد</w:t>
                          </w:r>
                        </w:p>
                        <w:p w14:paraId="57C4BE8E" w14:textId="77777777" w:rsidR="006B1CEE" w:rsidRPr="006B1CEE" w:rsidRDefault="006B1CEE" w:rsidP="006B1CEE">
                          <w:pPr>
                            <w:jc w:val="right"/>
                            <w:rPr>
                              <w:rFonts w:cs="B Mehr"/>
                            </w:rPr>
                          </w:pPr>
                          <w:r w:rsidRPr="006B1CEE">
                            <w:rPr>
                              <w:rFonts w:cs="B Mehr" w:hint="eastAsia"/>
                              <w:rtl/>
                            </w:rPr>
                            <w:t>س</w:t>
                          </w:r>
                          <w:r w:rsidRPr="006B1CEE">
                            <w:rPr>
                              <w:rFonts w:cs="B Mehr" w:hint="cs"/>
                              <w:rtl/>
                            </w:rPr>
                            <w:t>ی</w:t>
                          </w:r>
                          <w:r w:rsidRPr="006B1CEE">
                            <w:rPr>
                              <w:rFonts w:cs="B Mehr" w:hint="eastAsia"/>
                              <w:rtl/>
                            </w:rPr>
                            <w:t>د</w:t>
                          </w:r>
                          <w:r w:rsidRPr="006B1CEE">
                            <w:rPr>
                              <w:rFonts w:cs="B Mehr"/>
                              <w:rtl/>
                            </w:rPr>
                            <w:t xml:space="preserve"> عل</w:t>
                          </w:r>
                          <w:r w:rsidRPr="006B1CEE">
                            <w:rPr>
                              <w:rFonts w:cs="B Mehr" w:hint="cs"/>
                              <w:rtl/>
                            </w:rPr>
                            <w:t>ی</w:t>
                          </w:r>
                          <w:r w:rsidRPr="006B1CEE">
                            <w:rPr>
                              <w:rFonts w:cs="B Mehr"/>
                              <w:rtl/>
                            </w:rPr>
                            <w:t xml:space="preserve"> موسو</w:t>
                          </w:r>
                          <w:r w:rsidRPr="006B1CEE">
                            <w:rPr>
                              <w:rFonts w:cs="B Mehr" w:hint="cs"/>
                              <w:rtl/>
                            </w:rPr>
                            <w:t>ی</w:t>
                          </w:r>
                          <w:r w:rsidRPr="006B1CEE">
                            <w:rPr>
                              <w:rFonts w:cs="B Mehr"/>
                              <w:rtl/>
                            </w:rPr>
                            <w:t xml:space="preserve"> اردب</w:t>
                          </w:r>
                          <w:r w:rsidRPr="006B1CEE">
                            <w:rPr>
                              <w:rFonts w:cs="B Mehr" w:hint="cs"/>
                              <w:rtl/>
                            </w:rPr>
                            <w:t>ی</w:t>
                          </w:r>
                          <w:r w:rsidRPr="006B1CEE">
                            <w:rPr>
                              <w:rFonts w:cs="B Mehr" w:hint="eastAsia"/>
                              <w:rtl/>
                            </w:rPr>
                            <w:t>ل</w:t>
                          </w:r>
                          <w:r w:rsidRPr="006B1CEE">
                            <w:rPr>
                              <w:rFonts w:cs="B Mehr" w:hint="cs"/>
                              <w:rtl/>
                            </w:rPr>
                            <w:t>ی</w:t>
                          </w:r>
                        </w:p>
                        <w:p w14:paraId="0905ABB9" w14:textId="236F4F88" w:rsidR="006B1CEE" w:rsidRPr="006B1CEE" w:rsidRDefault="006B1CEE" w:rsidP="006B1CEE">
                          <w:pPr>
                            <w:jc w:val="right"/>
                            <w:rPr>
                              <w:rFonts w:cs="B Mehr"/>
                            </w:rPr>
                          </w:pPr>
                          <w:r w:rsidRPr="006B1CEE">
                            <w:rPr>
                              <w:rFonts w:cs="B Mehr" w:hint="eastAsia"/>
                              <w:rtl/>
                            </w:rPr>
                            <w:t>مبحث</w:t>
                          </w:r>
                          <w:r w:rsidRPr="006B1CEE">
                            <w:rPr>
                              <w:rFonts w:cs="B Mehr"/>
                              <w:rtl/>
                            </w:rPr>
                            <w:t>: نکاح - تدل</w:t>
                          </w:r>
                          <w:r w:rsidRPr="006B1CEE">
                            <w:rPr>
                              <w:rFonts w:cs="B Mehr" w:hint="cs"/>
                              <w:rtl/>
                            </w:rPr>
                            <w:t>ی</w:t>
                          </w:r>
                          <w:r w:rsidRPr="006B1CEE">
                            <w:rPr>
                              <w:rFonts w:cs="B Mehr" w:hint="eastAsia"/>
                              <w:rtl/>
                            </w:rPr>
                            <w:t>س</w:t>
                          </w:r>
                        </w:p>
                        <w:p w14:paraId="3452A41C" w14:textId="7ED529E9" w:rsidR="006B1CEE" w:rsidRPr="006B1CEE" w:rsidRDefault="006B1CEE" w:rsidP="006B1CEE">
                          <w:pPr>
                            <w:jc w:val="right"/>
                            <w:rPr>
                              <w:rFonts w:cs="B Mehr"/>
                            </w:rPr>
                          </w:pPr>
                          <w:r w:rsidRPr="006B1CEE">
                            <w:rPr>
                              <w:rFonts w:cs="B Mehr" w:hint="eastAsia"/>
                              <w:rtl/>
                            </w:rPr>
                            <w:t>تار</w:t>
                          </w:r>
                          <w:r w:rsidRPr="006B1CEE">
                            <w:rPr>
                              <w:rFonts w:cs="B Mehr" w:hint="cs"/>
                              <w:rtl/>
                            </w:rPr>
                            <w:t>ی</w:t>
                          </w:r>
                          <w:r w:rsidRPr="006B1CEE">
                            <w:rPr>
                              <w:rFonts w:cs="B Mehr" w:hint="eastAsia"/>
                              <w:rtl/>
                            </w:rPr>
                            <w:t>خ</w:t>
                          </w:r>
                          <w:r w:rsidRPr="006B1CEE">
                            <w:rPr>
                              <w:rFonts w:cs="B Mehr"/>
                              <w:rtl/>
                            </w:rPr>
                            <w:t>: چهارشنبه، 25 آبان 1401ه.ش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C39FA0D" id="_x0000_t202" coordsize="21600,21600" o:spt="202" path="m,l,21600r21600,l21600,xe">
              <v:stroke joinstyle="miter"/>
              <v:path gradientshapeok="t" o:connecttype="rect"/>
            </v:shapetype>
            <v:shape id="Text Box 2" o:spid="_x0000_s1026" type="#_x0000_t202" style="position:absolute;margin-left:334.8pt;margin-top:25.2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" stroked="f">
              <v:textbox style="mso-fit-shape-to-text:t">
                <w:txbxContent>
                  <w:p w14:paraId="2530AF60" w14:textId="52B5CC66" w:rsidR="006B1CEE" w:rsidRPr="006B1CEE" w:rsidRDefault="006B1CEE" w:rsidP="006B1CEE">
                    <w:pPr>
                      <w:jc w:val="right"/>
                      <w:rPr>
                        <w:rFonts w:cs="B Mehr"/>
                      </w:rPr>
                    </w:pPr>
                    <w:r w:rsidRPr="006B1CEE">
                      <w:rPr>
                        <w:rFonts w:cs="B Mehr"/>
                        <w:rtl/>
                      </w:rPr>
                      <w:t>تقر</w:t>
                    </w:r>
                    <w:r w:rsidRPr="006B1CEE">
                      <w:rPr>
                        <w:rFonts w:cs="B Mehr" w:hint="cs"/>
                        <w:rtl/>
                      </w:rPr>
                      <w:t>ی</w:t>
                    </w:r>
                    <w:r w:rsidRPr="006B1CEE">
                      <w:rPr>
                        <w:rFonts w:cs="B Mehr" w:hint="eastAsia"/>
                        <w:rtl/>
                      </w:rPr>
                      <w:t>ر</w:t>
                    </w:r>
                    <w:r w:rsidRPr="006B1CEE">
                      <w:rPr>
                        <w:rFonts w:cs="B Mehr"/>
                        <w:rtl/>
                      </w:rPr>
                      <w:t xml:space="preserve"> درس خارج فقه استاد</w:t>
                    </w:r>
                  </w:p>
                  <w:p w14:paraId="57C4BE8E" w14:textId="77777777" w:rsidR="006B1CEE" w:rsidRPr="006B1CEE" w:rsidRDefault="006B1CEE" w:rsidP="006B1CEE">
                    <w:pPr>
                      <w:jc w:val="right"/>
                      <w:rPr>
                        <w:rFonts w:cs="B Mehr"/>
                      </w:rPr>
                    </w:pPr>
                    <w:r w:rsidRPr="006B1CEE">
                      <w:rPr>
                        <w:rFonts w:cs="B Mehr" w:hint="eastAsia"/>
                        <w:rtl/>
                      </w:rPr>
                      <w:t>س</w:t>
                    </w:r>
                    <w:r w:rsidRPr="006B1CEE">
                      <w:rPr>
                        <w:rFonts w:cs="B Mehr" w:hint="cs"/>
                        <w:rtl/>
                      </w:rPr>
                      <w:t>ی</w:t>
                    </w:r>
                    <w:r w:rsidRPr="006B1CEE">
                      <w:rPr>
                        <w:rFonts w:cs="B Mehr" w:hint="eastAsia"/>
                        <w:rtl/>
                      </w:rPr>
                      <w:t>د</w:t>
                    </w:r>
                    <w:r w:rsidRPr="006B1CEE">
                      <w:rPr>
                        <w:rFonts w:cs="B Mehr"/>
                        <w:rtl/>
                      </w:rPr>
                      <w:t xml:space="preserve"> عل</w:t>
                    </w:r>
                    <w:r w:rsidRPr="006B1CEE">
                      <w:rPr>
                        <w:rFonts w:cs="B Mehr" w:hint="cs"/>
                        <w:rtl/>
                      </w:rPr>
                      <w:t>ی</w:t>
                    </w:r>
                    <w:r w:rsidRPr="006B1CEE">
                      <w:rPr>
                        <w:rFonts w:cs="B Mehr"/>
                        <w:rtl/>
                      </w:rPr>
                      <w:t xml:space="preserve"> موسو</w:t>
                    </w:r>
                    <w:r w:rsidRPr="006B1CEE">
                      <w:rPr>
                        <w:rFonts w:cs="B Mehr" w:hint="cs"/>
                        <w:rtl/>
                      </w:rPr>
                      <w:t>ی</w:t>
                    </w:r>
                    <w:r w:rsidRPr="006B1CEE">
                      <w:rPr>
                        <w:rFonts w:cs="B Mehr"/>
                        <w:rtl/>
                      </w:rPr>
                      <w:t xml:space="preserve"> اردب</w:t>
                    </w:r>
                    <w:r w:rsidRPr="006B1CEE">
                      <w:rPr>
                        <w:rFonts w:cs="B Mehr" w:hint="cs"/>
                        <w:rtl/>
                      </w:rPr>
                      <w:t>ی</w:t>
                    </w:r>
                    <w:r w:rsidRPr="006B1CEE">
                      <w:rPr>
                        <w:rFonts w:cs="B Mehr" w:hint="eastAsia"/>
                        <w:rtl/>
                      </w:rPr>
                      <w:t>ل</w:t>
                    </w:r>
                    <w:r w:rsidRPr="006B1CEE">
                      <w:rPr>
                        <w:rFonts w:cs="B Mehr" w:hint="cs"/>
                        <w:rtl/>
                      </w:rPr>
                      <w:t>ی</w:t>
                    </w:r>
                  </w:p>
                  <w:p w14:paraId="0905ABB9" w14:textId="236F4F88" w:rsidR="006B1CEE" w:rsidRPr="006B1CEE" w:rsidRDefault="006B1CEE" w:rsidP="006B1CEE">
                    <w:pPr>
                      <w:jc w:val="right"/>
                      <w:rPr>
                        <w:rFonts w:cs="B Mehr"/>
                      </w:rPr>
                    </w:pPr>
                    <w:r w:rsidRPr="006B1CEE">
                      <w:rPr>
                        <w:rFonts w:cs="B Mehr" w:hint="eastAsia"/>
                        <w:rtl/>
                      </w:rPr>
                      <w:t>مبحث</w:t>
                    </w:r>
                    <w:r w:rsidRPr="006B1CEE">
                      <w:rPr>
                        <w:rFonts w:cs="B Mehr"/>
                        <w:rtl/>
                      </w:rPr>
                      <w:t>: نکاح - تدل</w:t>
                    </w:r>
                    <w:r w:rsidRPr="006B1CEE">
                      <w:rPr>
                        <w:rFonts w:cs="B Mehr" w:hint="cs"/>
                        <w:rtl/>
                      </w:rPr>
                      <w:t>ی</w:t>
                    </w:r>
                    <w:r w:rsidRPr="006B1CEE">
                      <w:rPr>
                        <w:rFonts w:cs="B Mehr" w:hint="eastAsia"/>
                        <w:rtl/>
                      </w:rPr>
                      <w:t>س</w:t>
                    </w:r>
                  </w:p>
                  <w:p w14:paraId="3452A41C" w14:textId="7ED529E9" w:rsidR="006B1CEE" w:rsidRPr="006B1CEE" w:rsidRDefault="006B1CEE" w:rsidP="006B1CEE">
                    <w:pPr>
                      <w:jc w:val="right"/>
                      <w:rPr>
                        <w:rFonts w:cs="B Mehr"/>
                      </w:rPr>
                    </w:pPr>
                    <w:r w:rsidRPr="006B1CEE">
                      <w:rPr>
                        <w:rFonts w:cs="B Mehr" w:hint="eastAsia"/>
                        <w:rtl/>
                      </w:rPr>
                      <w:t>تار</w:t>
                    </w:r>
                    <w:r w:rsidRPr="006B1CEE">
                      <w:rPr>
                        <w:rFonts w:cs="B Mehr" w:hint="cs"/>
                        <w:rtl/>
                      </w:rPr>
                      <w:t>ی</w:t>
                    </w:r>
                    <w:r w:rsidRPr="006B1CEE">
                      <w:rPr>
                        <w:rFonts w:cs="B Mehr" w:hint="eastAsia"/>
                        <w:rtl/>
                      </w:rPr>
                      <w:t>خ</w:t>
                    </w:r>
                    <w:r w:rsidRPr="006B1CEE">
                      <w:rPr>
                        <w:rFonts w:cs="B Mehr"/>
                        <w:rtl/>
                      </w:rPr>
                      <w:t>: چهارشنبه، 25 آبان 1401ه.ش</w:t>
                    </w:r>
                  </w:p>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3A0AC91" wp14:editId="14B2519F">
          <wp:simplePos x="0" y="0"/>
          <wp:positionH relativeFrom="margin">
            <wp:posOffset>-883920</wp:posOffset>
          </wp:positionH>
          <wp:positionV relativeFrom="paragraph">
            <wp:posOffset>-411480</wp:posOffset>
          </wp:positionV>
          <wp:extent cx="7955280" cy="1789430"/>
          <wp:effectExtent l="0" t="0" r="762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34448"/>
    <w:rsid w:val="0003525A"/>
    <w:rsid w:val="00054C3B"/>
    <w:rsid w:val="000577BF"/>
    <w:rsid w:val="0007062A"/>
    <w:rsid w:val="00084447"/>
    <w:rsid w:val="000879BF"/>
    <w:rsid w:val="0009649A"/>
    <w:rsid w:val="000978E9"/>
    <w:rsid w:val="000B0685"/>
    <w:rsid w:val="000B64A7"/>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83ED3"/>
    <w:rsid w:val="001922E4"/>
    <w:rsid w:val="00192F68"/>
    <w:rsid w:val="001B2ADB"/>
    <w:rsid w:val="001C3107"/>
    <w:rsid w:val="001D1305"/>
    <w:rsid w:val="001D4A4D"/>
    <w:rsid w:val="002133D5"/>
    <w:rsid w:val="0021414D"/>
    <w:rsid w:val="00263A26"/>
    <w:rsid w:val="002829CF"/>
    <w:rsid w:val="00295DC1"/>
    <w:rsid w:val="0029688A"/>
    <w:rsid w:val="002A09CF"/>
    <w:rsid w:val="002A267D"/>
    <w:rsid w:val="002A6FA3"/>
    <w:rsid w:val="002B6537"/>
    <w:rsid w:val="002C7D85"/>
    <w:rsid w:val="002D27AB"/>
    <w:rsid w:val="002E0246"/>
    <w:rsid w:val="00324BF0"/>
    <w:rsid w:val="00330590"/>
    <w:rsid w:val="00331A5F"/>
    <w:rsid w:val="00335969"/>
    <w:rsid w:val="003361EF"/>
    <w:rsid w:val="00377194"/>
    <w:rsid w:val="00393BC9"/>
    <w:rsid w:val="003A1222"/>
    <w:rsid w:val="003A199D"/>
    <w:rsid w:val="003C6DBC"/>
    <w:rsid w:val="003E2132"/>
    <w:rsid w:val="003F4526"/>
    <w:rsid w:val="0041480C"/>
    <w:rsid w:val="00432F13"/>
    <w:rsid w:val="00451E5F"/>
    <w:rsid w:val="00485F19"/>
    <w:rsid w:val="00487869"/>
    <w:rsid w:val="004B5767"/>
    <w:rsid w:val="004D6B0B"/>
    <w:rsid w:val="004F092F"/>
    <w:rsid w:val="004F446D"/>
    <w:rsid w:val="005149EF"/>
    <w:rsid w:val="00521235"/>
    <w:rsid w:val="005327C7"/>
    <w:rsid w:val="00537B39"/>
    <w:rsid w:val="005532E0"/>
    <w:rsid w:val="005751F1"/>
    <w:rsid w:val="00575C4B"/>
    <w:rsid w:val="00576CC1"/>
    <w:rsid w:val="005937B1"/>
    <w:rsid w:val="00593B0D"/>
    <w:rsid w:val="005B6905"/>
    <w:rsid w:val="0060689C"/>
    <w:rsid w:val="00617E4E"/>
    <w:rsid w:val="00621F9A"/>
    <w:rsid w:val="00625979"/>
    <w:rsid w:val="0063343C"/>
    <w:rsid w:val="00690AFD"/>
    <w:rsid w:val="006A4420"/>
    <w:rsid w:val="006A7333"/>
    <w:rsid w:val="006B1CEE"/>
    <w:rsid w:val="006B2F35"/>
    <w:rsid w:val="006C580F"/>
    <w:rsid w:val="006D5754"/>
    <w:rsid w:val="006F1A47"/>
    <w:rsid w:val="0070259D"/>
    <w:rsid w:val="00703021"/>
    <w:rsid w:val="00706DD2"/>
    <w:rsid w:val="00731C05"/>
    <w:rsid w:val="007374CF"/>
    <w:rsid w:val="00743EDF"/>
    <w:rsid w:val="00750FB1"/>
    <w:rsid w:val="00761208"/>
    <w:rsid w:val="00786E73"/>
    <w:rsid w:val="007B47B9"/>
    <w:rsid w:val="007B4B3B"/>
    <w:rsid w:val="007B564D"/>
    <w:rsid w:val="007C4BDA"/>
    <w:rsid w:val="007E148A"/>
    <w:rsid w:val="007E7386"/>
    <w:rsid w:val="007F09FA"/>
    <w:rsid w:val="00812BA0"/>
    <w:rsid w:val="00814C68"/>
    <w:rsid w:val="008305E7"/>
    <w:rsid w:val="00875CD7"/>
    <w:rsid w:val="008869B4"/>
    <w:rsid w:val="008A2AD3"/>
    <w:rsid w:val="008C2698"/>
    <w:rsid w:val="008C3DDD"/>
    <w:rsid w:val="008D1155"/>
    <w:rsid w:val="008D55B7"/>
    <w:rsid w:val="008D634C"/>
    <w:rsid w:val="008F3842"/>
    <w:rsid w:val="00901208"/>
    <w:rsid w:val="00920965"/>
    <w:rsid w:val="009251BE"/>
    <w:rsid w:val="00934ECC"/>
    <w:rsid w:val="009364C3"/>
    <w:rsid w:val="00940232"/>
    <w:rsid w:val="00940DC9"/>
    <w:rsid w:val="00943CA6"/>
    <w:rsid w:val="00945834"/>
    <w:rsid w:val="0095046D"/>
    <w:rsid w:val="00952433"/>
    <w:rsid w:val="00955EBA"/>
    <w:rsid w:val="009664CC"/>
    <w:rsid w:val="00976371"/>
    <w:rsid w:val="00990C14"/>
    <w:rsid w:val="009A3CA7"/>
    <w:rsid w:val="009B0C6F"/>
    <w:rsid w:val="009C1C9D"/>
    <w:rsid w:val="009D2027"/>
    <w:rsid w:val="009D42F6"/>
    <w:rsid w:val="009D63FF"/>
    <w:rsid w:val="009E2B08"/>
    <w:rsid w:val="009F53E1"/>
    <w:rsid w:val="00A1285F"/>
    <w:rsid w:val="00A17467"/>
    <w:rsid w:val="00A17781"/>
    <w:rsid w:val="00A47676"/>
    <w:rsid w:val="00A62A68"/>
    <w:rsid w:val="00A64F46"/>
    <w:rsid w:val="00A75A87"/>
    <w:rsid w:val="00A75FB0"/>
    <w:rsid w:val="00A81A2F"/>
    <w:rsid w:val="00A840BC"/>
    <w:rsid w:val="00A96A24"/>
    <w:rsid w:val="00AB148E"/>
    <w:rsid w:val="00AC005B"/>
    <w:rsid w:val="00AE0F8B"/>
    <w:rsid w:val="00B177DA"/>
    <w:rsid w:val="00B26936"/>
    <w:rsid w:val="00B33F90"/>
    <w:rsid w:val="00B43A82"/>
    <w:rsid w:val="00B45307"/>
    <w:rsid w:val="00B544E3"/>
    <w:rsid w:val="00B5592D"/>
    <w:rsid w:val="00B651F0"/>
    <w:rsid w:val="00B74659"/>
    <w:rsid w:val="00B943C0"/>
    <w:rsid w:val="00BB28BF"/>
    <w:rsid w:val="00BD6EF3"/>
    <w:rsid w:val="00BE6672"/>
    <w:rsid w:val="00BF5AD9"/>
    <w:rsid w:val="00C004FA"/>
    <w:rsid w:val="00C01832"/>
    <w:rsid w:val="00C05C27"/>
    <w:rsid w:val="00C1047A"/>
    <w:rsid w:val="00C129A8"/>
    <w:rsid w:val="00C23C75"/>
    <w:rsid w:val="00C4572A"/>
    <w:rsid w:val="00C6529A"/>
    <w:rsid w:val="00C8378C"/>
    <w:rsid w:val="00C9359C"/>
    <w:rsid w:val="00C9572F"/>
    <w:rsid w:val="00CA0BC4"/>
    <w:rsid w:val="00CC241E"/>
    <w:rsid w:val="00CC2540"/>
    <w:rsid w:val="00CD08A2"/>
    <w:rsid w:val="00CD52E6"/>
    <w:rsid w:val="00D122E9"/>
    <w:rsid w:val="00D20C84"/>
    <w:rsid w:val="00D22A70"/>
    <w:rsid w:val="00D26E3A"/>
    <w:rsid w:val="00D57A0D"/>
    <w:rsid w:val="00D663C8"/>
    <w:rsid w:val="00D77827"/>
    <w:rsid w:val="00D81BE3"/>
    <w:rsid w:val="00D94EC6"/>
    <w:rsid w:val="00D97411"/>
    <w:rsid w:val="00DA0446"/>
    <w:rsid w:val="00DA1C87"/>
    <w:rsid w:val="00DC37E2"/>
    <w:rsid w:val="00E0061D"/>
    <w:rsid w:val="00E0140F"/>
    <w:rsid w:val="00E01FDF"/>
    <w:rsid w:val="00E214D7"/>
    <w:rsid w:val="00E2487C"/>
    <w:rsid w:val="00E50756"/>
    <w:rsid w:val="00E55342"/>
    <w:rsid w:val="00E6533A"/>
    <w:rsid w:val="00E749D3"/>
    <w:rsid w:val="00E77A81"/>
    <w:rsid w:val="00E87258"/>
    <w:rsid w:val="00E93304"/>
    <w:rsid w:val="00EC2D97"/>
    <w:rsid w:val="00ED3BC0"/>
    <w:rsid w:val="00ED7F5C"/>
    <w:rsid w:val="00EE25C0"/>
    <w:rsid w:val="00F03C99"/>
    <w:rsid w:val="00F122EB"/>
    <w:rsid w:val="00F15BC4"/>
    <w:rsid w:val="00F46AE2"/>
    <w:rsid w:val="00F46E3E"/>
    <w:rsid w:val="00F5720C"/>
    <w:rsid w:val="00F654C8"/>
    <w:rsid w:val="00F71127"/>
    <w:rsid w:val="00F80BC8"/>
    <w:rsid w:val="00FA5DD1"/>
    <w:rsid w:val="00FC64C4"/>
    <w:rsid w:val="00FE120F"/>
    <w:rsid w:val="00FE3CCD"/>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93244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2026442205">
          <w:marLeft w:val="0"/>
          <w:marRight w:val="0"/>
          <w:marTop w:val="0"/>
          <w:marBottom w:val="0"/>
          <w:divBdr>
            <w:top w:val="none" w:sz="0" w:space="0" w:color="auto"/>
            <w:left w:val="none" w:sz="0" w:space="0" w:color="auto"/>
            <w:bottom w:val="none" w:sz="0" w:space="0" w:color="auto"/>
            <w:right w:val="none" w:sz="0" w:space="0" w:color="auto"/>
          </w:divBdr>
        </w:div>
        <w:div w:id="171156607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1146242840">
          <w:marLeft w:val="0"/>
          <w:marRight w:val="0"/>
          <w:marTop w:val="0"/>
          <w:marBottom w:val="0"/>
          <w:divBdr>
            <w:top w:val="none" w:sz="0" w:space="0" w:color="auto"/>
            <w:left w:val="none" w:sz="0" w:space="0" w:color="auto"/>
            <w:bottom w:val="none" w:sz="0" w:space="0" w:color="auto"/>
            <w:right w:val="none" w:sz="0" w:space="0" w:color="auto"/>
          </w:divBdr>
        </w:div>
        <w:div w:id="23759770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684938803">
          <w:marLeft w:val="0"/>
          <w:marRight w:val="0"/>
          <w:marTop w:val="0"/>
          <w:marBottom w:val="0"/>
          <w:divBdr>
            <w:top w:val="none" w:sz="0" w:space="0" w:color="auto"/>
            <w:left w:val="none" w:sz="0" w:space="0" w:color="auto"/>
            <w:bottom w:val="none" w:sz="0" w:space="0" w:color="auto"/>
            <w:right w:val="none" w:sz="0" w:space="0" w:color="auto"/>
          </w:divBdr>
        </w:div>
        <w:div w:id="1173839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125</cp:revision>
  <cp:lastPrinted>2022-11-14T18:11:00Z</cp:lastPrinted>
  <dcterms:created xsi:type="dcterms:W3CDTF">2022-10-16T08:36:00Z</dcterms:created>
  <dcterms:modified xsi:type="dcterms:W3CDTF">2022-11-16T08:25:00Z</dcterms:modified>
</cp:coreProperties>
</file>