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8E78B0" w14:textId="178CA536" w:rsidR="003B67DA" w:rsidRDefault="00FC0E22" w:rsidP="00C6283F">
      <w:pPr>
        <w:tabs>
          <w:tab w:val="right" w:pos="0"/>
        </w:tabs>
        <w:bidi/>
        <w:spacing w:line="360" w:lineRule="auto"/>
        <w:jc w:val="center"/>
        <w:rPr>
          <w:rFonts w:cs="B Jadid"/>
          <w:sz w:val="28"/>
          <w:szCs w:val="28"/>
          <w:rtl/>
        </w:rPr>
      </w:pPr>
      <w:r w:rsidRPr="00AC70A6">
        <w:rPr>
          <w:rFonts w:cs="B Jadid"/>
          <w:sz w:val="28"/>
          <w:szCs w:val="28"/>
          <w:rtl/>
        </w:rPr>
        <w:t xml:space="preserve">درس خارج فقه کتاب نکاح جلسه </w:t>
      </w:r>
      <w:r w:rsidRPr="00AC70A6">
        <w:rPr>
          <w:rFonts w:cs="B Jadid" w:hint="cs"/>
          <w:sz w:val="28"/>
          <w:szCs w:val="28"/>
          <w:rtl/>
        </w:rPr>
        <w:t>چهارصد و</w:t>
      </w:r>
      <w:r>
        <w:rPr>
          <w:rFonts w:cs="B Jadid" w:hint="cs"/>
          <w:sz w:val="28"/>
          <w:szCs w:val="28"/>
          <w:rtl/>
          <w:lang w:bidi="fa-IR"/>
        </w:rPr>
        <w:t xml:space="preserve"> </w:t>
      </w:r>
      <w:r w:rsidR="003F0884">
        <w:rPr>
          <w:rFonts w:cs="B Jadid" w:hint="cs"/>
          <w:sz w:val="28"/>
          <w:szCs w:val="28"/>
          <w:rtl/>
          <w:lang w:bidi="fa-IR"/>
        </w:rPr>
        <w:t>ه</w:t>
      </w:r>
      <w:r w:rsidR="00AC673B">
        <w:rPr>
          <w:rFonts w:cs="B Jadid" w:hint="cs"/>
          <w:sz w:val="28"/>
          <w:szCs w:val="28"/>
          <w:rtl/>
          <w:lang w:bidi="fa-IR"/>
        </w:rPr>
        <w:t>شتاد</w:t>
      </w:r>
      <w:r w:rsidR="00822D58">
        <w:rPr>
          <w:rFonts w:cs="B Jadid" w:hint="cs"/>
          <w:sz w:val="28"/>
          <w:szCs w:val="28"/>
          <w:rtl/>
          <w:lang w:bidi="fa-IR"/>
        </w:rPr>
        <w:t xml:space="preserve"> و </w:t>
      </w:r>
      <w:r w:rsidR="00C6283F">
        <w:rPr>
          <w:rFonts w:cs="B Jadid" w:hint="cs"/>
          <w:sz w:val="28"/>
          <w:szCs w:val="28"/>
          <w:rtl/>
          <w:lang w:bidi="fa-IR"/>
        </w:rPr>
        <w:t>سوم</w:t>
      </w:r>
      <w:r w:rsidR="00822D58">
        <w:rPr>
          <w:rFonts w:cs="B Jadid" w:hint="cs"/>
          <w:sz w:val="28"/>
          <w:szCs w:val="28"/>
          <w:rtl/>
          <w:lang w:bidi="fa-IR"/>
        </w:rPr>
        <w:t xml:space="preserve"> </w:t>
      </w:r>
      <w:r w:rsidR="00C6283F">
        <w:rPr>
          <w:rFonts w:cs="B Jadid" w:hint="cs"/>
          <w:sz w:val="28"/>
          <w:szCs w:val="28"/>
          <w:rtl/>
          <w:lang w:bidi="fa-IR"/>
        </w:rPr>
        <w:t>دوشنبه</w:t>
      </w:r>
      <w:r w:rsidR="003B67DA">
        <w:rPr>
          <w:rFonts w:cs="B Jadid" w:hint="cs"/>
          <w:sz w:val="28"/>
          <w:szCs w:val="28"/>
          <w:rtl/>
          <w:lang w:bidi="fa-IR"/>
        </w:rPr>
        <w:t xml:space="preserve">   </w:t>
      </w:r>
      <w:r w:rsidR="00822D58">
        <w:rPr>
          <w:rFonts w:cs="B Jadid" w:hint="cs"/>
          <w:sz w:val="28"/>
          <w:szCs w:val="28"/>
          <w:rtl/>
          <w:lang w:bidi="fa-IR"/>
        </w:rPr>
        <w:t>0</w:t>
      </w:r>
      <w:r w:rsidR="00C6283F">
        <w:rPr>
          <w:rFonts w:cs="B Jadid" w:hint="cs"/>
          <w:sz w:val="28"/>
          <w:szCs w:val="28"/>
          <w:rtl/>
          <w:lang w:bidi="fa-IR"/>
        </w:rPr>
        <w:t>9</w:t>
      </w:r>
      <w:r w:rsidR="00822D58">
        <w:rPr>
          <w:rFonts w:cs="B Jadid" w:hint="cs"/>
          <w:sz w:val="28"/>
          <w:szCs w:val="28"/>
          <w:rtl/>
          <w:lang w:bidi="fa-IR"/>
        </w:rPr>
        <w:t xml:space="preserve"> </w:t>
      </w:r>
      <w:r w:rsidRPr="00AC70A6">
        <w:rPr>
          <w:rFonts w:cs="B Jadid" w:hint="cs"/>
          <w:sz w:val="28"/>
          <w:szCs w:val="28"/>
          <w:rtl/>
        </w:rPr>
        <w:t>/</w:t>
      </w:r>
      <w:r w:rsidR="00B664D0">
        <w:rPr>
          <w:rFonts w:cs="B Jadid" w:hint="cs"/>
          <w:sz w:val="28"/>
          <w:szCs w:val="28"/>
          <w:rtl/>
          <w:lang w:bidi="fa-IR"/>
        </w:rPr>
        <w:t>0</w:t>
      </w:r>
      <w:r w:rsidR="00D9679B">
        <w:rPr>
          <w:rFonts w:cs="B Jadid" w:hint="cs"/>
          <w:sz w:val="28"/>
          <w:szCs w:val="28"/>
          <w:rtl/>
        </w:rPr>
        <w:t>3</w:t>
      </w:r>
      <w:r w:rsidRPr="00AC70A6">
        <w:rPr>
          <w:rFonts w:cs="B Jadid" w:hint="cs"/>
          <w:sz w:val="28"/>
          <w:szCs w:val="28"/>
          <w:rtl/>
        </w:rPr>
        <w:t>/140</w:t>
      </w:r>
      <w:r w:rsidR="00B664D0">
        <w:rPr>
          <w:rFonts w:cs="B Jadid" w:hint="cs"/>
          <w:sz w:val="28"/>
          <w:szCs w:val="28"/>
          <w:rtl/>
        </w:rPr>
        <w:t>1</w:t>
      </w:r>
    </w:p>
    <w:p w14:paraId="09AAB3EE" w14:textId="77777777" w:rsidR="00C6283F" w:rsidRPr="003B67DA" w:rsidRDefault="00C6283F" w:rsidP="00C6283F">
      <w:pPr>
        <w:tabs>
          <w:tab w:val="right" w:pos="0"/>
        </w:tabs>
        <w:bidi/>
        <w:spacing w:line="360" w:lineRule="auto"/>
        <w:jc w:val="both"/>
        <w:rPr>
          <w:rFonts w:cs="B Mitra"/>
          <w:sz w:val="28"/>
          <w:szCs w:val="28"/>
        </w:rPr>
      </w:pPr>
    </w:p>
    <w:p w14:paraId="50011BE5" w14:textId="77777777" w:rsidR="00C6283F" w:rsidRPr="00C6283F" w:rsidRDefault="00C6283F" w:rsidP="00C6283F">
      <w:pPr>
        <w:tabs>
          <w:tab w:val="right" w:pos="0"/>
        </w:tabs>
        <w:bidi/>
        <w:spacing w:line="360" w:lineRule="auto"/>
        <w:jc w:val="both"/>
        <w:rPr>
          <w:rFonts w:cs="B Mitra"/>
          <w:sz w:val="28"/>
          <w:szCs w:val="28"/>
          <w:highlight w:val="yellow"/>
        </w:rPr>
      </w:pPr>
      <w:r w:rsidRPr="00C6283F">
        <w:rPr>
          <w:rFonts w:cs="B Mitra"/>
          <w:sz w:val="28"/>
          <w:szCs w:val="28"/>
          <w:highlight w:val="yellow"/>
          <w:rtl/>
          <w:lang w:bidi="fa-IR"/>
        </w:rPr>
        <w:t>قال المحقّق الحلّي</w:t>
      </w:r>
      <w:r w:rsidRPr="00C6283F">
        <w:rPr>
          <w:rFonts w:cs="B Mitra"/>
          <w:sz w:val="28"/>
          <w:szCs w:val="28"/>
          <w:highlight w:val="yellow"/>
          <w:rtl/>
        </w:rPr>
        <w:t>:</w:t>
      </w:r>
    </w:p>
    <w:p w14:paraId="5597F443" w14:textId="77777777" w:rsidR="00C6283F" w:rsidRPr="00C6283F" w:rsidRDefault="00C6283F" w:rsidP="00C6283F">
      <w:pPr>
        <w:tabs>
          <w:tab w:val="right" w:pos="0"/>
        </w:tabs>
        <w:bidi/>
        <w:spacing w:line="360" w:lineRule="auto"/>
        <w:jc w:val="both"/>
        <w:rPr>
          <w:rFonts w:cs="B Mitra"/>
          <w:sz w:val="28"/>
          <w:szCs w:val="28"/>
          <w:highlight w:val="yellow"/>
        </w:rPr>
      </w:pPr>
      <w:r w:rsidRPr="00C6283F">
        <w:rPr>
          <w:rFonts w:cs="B Mitra"/>
          <w:sz w:val="28"/>
          <w:szCs w:val="28"/>
          <w:highlight w:val="yellow"/>
          <w:rtl/>
          <w:lang w:bidi="fa-IR"/>
        </w:rPr>
        <w:t>«السابعة:‌ لا يثبت العنن إلا بإقرار الزوج أو البيّنة بإقراره أو نكوله. ولو لم يكن ذلك وادّعت عننه فأنكر، فالقول قوله مع يمينه. وقيل: «يقام في الماء البارد، فإن تقلّص حكم بقوله وإن بقي مسترخياً حكم لها» وليس بشي‌ء.</w:t>
      </w:r>
    </w:p>
    <w:p w14:paraId="41828089" w14:textId="77777777" w:rsidR="00C6283F" w:rsidRPr="00C6283F" w:rsidRDefault="00C6283F" w:rsidP="00C6283F">
      <w:pPr>
        <w:tabs>
          <w:tab w:val="right" w:pos="0"/>
        </w:tabs>
        <w:bidi/>
        <w:spacing w:line="360" w:lineRule="auto"/>
        <w:jc w:val="both"/>
        <w:rPr>
          <w:rFonts w:cs="B Mitra"/>
          <w:sz w:val="28"/>
          <w:szCs w:val="28"/>
          <w:highlight w:val="yellow"/>
        </w:rPr>
      </w:pPr>
      <w:r w:rsidRPr="00C6283F">
        <w:rPr>
          <w:rFonts w:cs="B Mitra"/>
          <w:sz w:val="28"/>
          <w:szCs w:val="28"/>
          <w:highlight w:val="yellow"/>
          <w:rtl/>
          <w:lang w:bidi="fa-IR"/>
        </w:rPr>
        <w:t>ولو ثبت العنن ثمّ ادّعى الوطء فالقول قوله مع يمينه. وقيل: «إن ادّعى الوطء قبلاً وكانت بكراً، نظر إليها النساء، فإن كانت ثيّباً حشي قبلها خلوقاً، فإن ظهر على العضو صدّق»، وهو شاذّ.</w:t>
      </w:r>
    </w:p>
    <w:p w14:paraId="33F7476C" w14:textId="77777777" w:rsidR="00C6283F" w:rsidRPr="00C6283F" w:rsidRDefault="00C6283F" w:rsidP="00C6283F">
      <w:pPr>
        <w:tabs>
          <w:tab w:val="right" w:pos="0"/>
        </w:tabs>
        <w:bidi/>
        <w:spacing w:line="360" w:lineRule="auto"/>
        <w:jc w:val="both"/>
        <w:rPr>
          <w:rFonts w:cs="B Mitra"/>
          <w:sz w:val="28"/>
          <w:szCs w:val="28"/>
        </w:rPr>
      </w:pPr>
      <w:r w:rsidRPr="00C6283F">
        <w:rPr>
          <w:rFonts w:cs="B Mitra"/>
          <w:sz w:val="28"/>
          <w:szCs w:val="28"/>
          <w:highlight w:val="yellow"/>
          <w:rtl/>
          <w:lang w:bidi="fa-IR"/>
        </w:rPr>
        <w:t>ولو ادّعى أنّه وطئ غيرها أو وطئها دبراً، كان القول قوله مع يمينه ويحكم عليه إن نكل. وقيل: «بل يردّ اليمين عليها»، وهو مبنيّ على القضاء بالنكول.»</w:t>
      </w:r>
    </w:p>
    <w:p w14:paraId="09985317" w14:textId="77777777" w:rsidR="00C6283F" w:rsidRPr="00C6283F" w:rsidRDefault="00C6283F" w:rsidP="00C6283F">
      <w:pPr>
        <w:tabs>
          <w:tab w:val="right" w:pos="0"/>
        </w:tabs>
        <w:bidi/>
        <w:spacing w:line="360" w:lineRule="auto"/>
        <w:jc w:val="both"/>
        <w:rPr>
          <w:rFonts w:cs="B Mitra"/>
          <w:sz w:val="28"/>
          <w:szCs w:val="28"/>
        </w:rPr>
      </w:pPr>
      <w:r w:rsidRPr="00C6283F">
        <w:rPr>
          <w:rFonts w:cs="B Mitra"/>
          <w:sz w:val="28"/>
          <w:szCs w:val="28"/>
          <w:rtl/>
          <w:lang w:bidi="fa-IR"/>
        </w:rPr>
        <w:t>فرع اول: طريق اثبات عنن</w:t>
      </w:r>
    </w:p>
    <w:p w14:paraId="33B84B1C" w14:textId="77777777" w:rsidR="00C6283F" w:rsidRPr="00C6283F" w:rsidRDefault="00C6283F" w:rsidP="00C6283F">
      <w:pPr>
        <w:tabs>
          <w:tab w:val="right" w:pos="0"/>
        </w:tabs>
        <w:bidi/>
        <w:spacing w:line="360" w:lineRule="auto"/>
        <w:jc w:val="both"/>
        <w:rPr>
          <w:rFonts w:cs="B Mitra"/>
          <w:sz w:val="28"/>
          <w:szCs w:val="28"/>
        </w:rPr>
      </w:pPr>
      <w:r w:rsidRPr="00C6283F">
        <w:rPr>
          <w:rFonts w:cs="B Mitra"/>
          <w:sz w:val="28"/>
          <w:szCs w:val="28"/>
          <w:rtl/>
          <w:lang w:bidi="fa-IR"/>
        </w:rPr>
        <w:t>در خصوص طريق اثبات عنن، ظاهراً خلافی در بين اصحاب وجود ندارد که بينه بر عنن زوج قابل اقامه نيست و طريق اثبات آن يکی از طرقی است که در کلام محقق گذشت.</w:t>
      </w:r>
    </w:p>
    <w:p w14:paraId="40264787" w14:textId="77777777" w:rsidR="00C6283F" w:rsidRPr="00C6283F" w:rsidRDefault="00C6283F" w:rsidP="00C6283F">
      <w:pPr>
        <w:tabs>
          <w:tab w:val="right" w:pos="0"/>
        </w:tabs>
        <w:bidi/>
        <w:spacing w:line="360" w:lineRule="auto"/>
        <w:jc w:val="both"/>
        <w:rPr>
          <w:rFonts w:cs="B Mitra"/>
          <w:sz w:val="28"/>
          <w:szCs w:val="28"/>
        </w:rPr>
      </w:pPr>
      <w:r w:rsidRPr="00C6283F">
        <w:rPr>
          <w:rFonts w:cs="B Mitra"/>
          <w:sz w:val="28"/>
          <w:szCs w:val="28"/>
          <w:rtl/>
          <w:lang w:bidi="fa-IR"/>
        </w:rPr>
        <w:t>قال المحدّث الکاشاني في المفاتيح: «إنّما يثبت العنن بإقراره أو البيّنة على إقراره بلا خلاف، أو نكوله على رأي، أو مع يمينها على آخر، أو بعدم التشنّج في الماء البارد، أو عدم ظهور ما يحشى في قبلها عليه في الثيب كما في الروايات.»</w:t>
      </w:r>
    </w:p>
    <w:p w14:paraId="1792D9C7" w14:textId="77777777" w:rsidR="00C6283F" w:rsidRPr="00C6283F" w:rsidRDefault="00C6283F" w:rsidP="00C6283F">
      <w:pPr>
        <w:tabs>
          <w:tab w:val="right" w:pos="0"/>
        </w:tabs>
        <w:bidi/>
        <w:spacing w:line="360" w:lineRule="auto"/>
        <w:jc w:val="both"/>
        <w:rPr>
          <w:rFonts w:cs="B Mitra"/>
          <w:sz w:val="28"/>
          <w:szCs w:val="28"/>
        </w:rPr>
      </w:pPr>
      <w:r w:rsidRPr="00C6283F">
        <w:rPr>
          <w:rFonts w:cs="B Mitra"/>
          <w:sz w:val="28"/>
          <w:szCs w:val="28"/>
          <w:rtl/>
          <w:lang w:bidi="fa-IR"/>
        </w:rPr>
        <w:t>دليل اين مطلب اين است که اصحاب عنن را از اموری می</w:t>
      </w:r>
      <w:r w:rsidRPr="00C6283F">
        <w:rPr>
          <w:rFonts w:cs="B Mitra"/>
          <w:sz w:val="28"/>
          <w:szCs w:val="28"/>
          <w:cs/>
          <w:lang w:bidi="fa-IR"/>
        </w:rPr>
        <w:t>‎</w:t>
      </w:r>
      <w:r w:rsidRPr="00C6283F">
        <w:rPr>
          <w:rFonts w:cs="B Mitra"/>
          <w:sz w:val="28"/>
          <w:szCs w:val="28"/>
          <w:rtl/>
          <w:lang w:bidi="fa-IR"/>
        </w:rPr>
        <w:t>دانند که «لا يعلم إلا من قبل الزوج»، و در اين امور اقامه بينه ممکن نيست.</w:t>
      </w:r>
    </w:p>
    <w:p w14:paraId="033179BA" w14:textId="77777777" w:rsidR="00C6283F" w:rsidRPr="00C6283F" w:rsidRDefault="00C6283F" w:rsidP="00C6283F">
      <w:pPr>
        <w:tabs>
          <w:tab w:val="right" w:pos="0"/>
        </w:tabs>
        <w:bidi/>
        <w:spacing w:line="360" w:lineRule="auto"/>
        <w:jc w:val="both"/>
        <w:rPr>
          <w:rFonts w:cs="B Mitra"/>
          <w:sz w:val="28"/>
          <w:szCs w:val="28"/>
          <w:lang w:bidi="fa-IR"/>
        </w:rPr>
      </w:pPr>
      <w:r w:rsidRPr="00C6283F">
        <w:rPr>
          <w:rFonts w:cs="B Mitra"/>
          <w:sz w:val="28"/>
          <w:szCs w:val="28"/>
          <w:rtl/>
          <w:lang w:bidi="fa-IR"/>
        </w:rPr>
        <w:t>قال الشهيد الثاني في المسال</w:t>
      </w:r>
      <w:r w:rsidRPr="00C6283F">
        <w:rPr>
          <w:rFonts w:cs="B Mitra"/>
          <w:sz w:val="28"/>
          <w:szCs w:val="28"/>
          <w:rtl/>
        </w:rPr>
        <w:t>ك</w:t>
      </w:r>
      <w:r w:rsidRPr="00C6283F">
        <w:rPr>
          <w:rFonts w:cs="B Mitra"/>
          <w:sz w:val="28"/>
          <w:szCs w:val="28"/>
          <w:rtl/>
          <w:lang w:bidi="fa-IR"/>
        </w:rPr>
        <w:t>: «لمّا كانت العنّة من الأُمور الخفيّة التي لا يطّلع</w:t>
      </w:r>
      <w:r>
        <w:rPr>
          <w:rFonts w:cs="B Mitra" w:hint="cs"/>
          <w:sz w:val="28"/>
          <w:szCs w:val="28"/>
          <w:rtl/>
          <w:lang w:bidi="fa-IR"/>
        </w:rPr>
        <w:t xml:space="preserve"> </w:t>
      </w:r>
      <w:r w:rsidRPr="00C6283F">
        <w:rPr>
          <w:rFonts w:cs="B Mitra"/>
          <w:sz w:val="28"/>
          <w:szCs w:val="28"/>
          <w:rtl/>
          <w:lang w:bidi="fa-IR"/>
        </w:rPr>
        <w:t xml:space="preserve">عليها غير من هي به اطّلاعاً يقطع به، فإنّ استناد الامتناع من الوطء إلى العجز بحيث يضعف العوض عن الانتشار أمر خفيّ لا يطّلع عليه الغير على وجه يمكنه الشهادة به ـ حتّى لو أقامها مقيم بالعنّة على هذا الوجه، لم تسمع ـ كان الطريق إلى إثباته إمّا إقرار الرجل بها أو البيّنة على إقراره.» ‌ </w:t>
      </w:r>
    </w:p>
    <w:p w14:paraId="1C178ABF" w14:textId="77777777" w:rsidR="00C6283F" w:rsidRPr="00C6283F" w:rsidRDefault="00C6283F" w:rsidP="00C6283F">
      <w:pPr>
        <w:tabs>
          <w:tab w:val="right" w:pos="0"/>
        </w:tabs>
        <w:bidi/>
        <w:spacing w:line="360" w:lineRule="auto"/>
        <w:jc w:val="both"/>
        <w:rPr>
          <w:rFonts w:cs="B Mitra"/>
          <w:sz w:val="28"/>
          <w:szCs w:val="28"/>
          <w:lang w:bidi="fa-IR"/>
        </w:rPr>
      </w:pPr>
      <w:r w:rsidRPr="00C6283F">
        <w:rPr>
          <w:rFonts w:cs="B Mitra"/>
          <w:sz w:val="28"/>
          <w:szCs w:val="28"/>
          <w:rtl/>
          <w:lang w:bidi="fa-IR"/>
        </w:rPr>
        <w:lastRenderedPageBreak/>
        <w:t>وقال صاحب الجواهر: «العيب جليّ أو خفيّ. فالجليّ قطع المنازعة فيه سهل. وأمّا الخفيّ فلا شكّ في وجوب البيّنة على مدّعيه، كما أنّ على نافيه اليمين، بل يعتبر في الشاهدين مع العدالة العلم بذلك العيب، ككونهما طبيبين عارفين يقطعان بوجوده إن كان ممّا يمكن علم الغير به كالبرص والجذام الخفيّين. وإن كان لا يعلمه غالباً إلا صاحبه ـ كالعنن ـ لم تسمع البيّنة.»</w:t>
      </w:r>
    </w:p>
    <w:p w14:paraId="35FCA5AA" w14:textId="77777777" w:rsidR="00C6283F" w:rsidRPr="00C6283F" w:rsidRDefault="00C6283F" w:rsidP="00C6283F">
      <w:pPr>
        <w:tabs>
          <w:tab w:val="right" w:pos="0"/>
        </w:tabs>
        <w:bidi/>
        <w:spacing w:line="360" w:lineRule="auto"/>
        <w:jc w:val="both"/>
        <w:rPr>
          <w:rFonts w:cs="B Mitra"/>
          <w:sz w:val="28"/>
          <w:szCs w:val="28"/>
          <w:lang w:bidi="fa-IR"/>
        </w:rPr>
      </w:pPr>
      <w:r w:rsidRPr="00C6283F">
        <w:rPr>
          <w:rFonts w:cs="B Mitra"/>
          <w:sz w:val="28"/>
          <w:szCs w:val="28"/>
          <w:rtl/>
          <w:lang w:bidi="fa-IR"/>
        </w:rPr>
        <w:t>اما حق اين است که عنن اگر هم در زمان</w:t>
      </w:r>
      <w:r w:rsidRPr="00C6283F">
        <w:rPr>
          <w:rFonts w:cs="B Mitra"/>
          <w:sz w:val="28"/>
          <w:szCs w:val="28"/>
          <w:cs/>
          <w:lang w:bidi="fa-IR"/>
        </w:rPr>
        <w:t>‎</w:t>
      </w:r>
      <w:r w:rsidRPr="00C6283F">
        <w:rPr>
          <w:rFonts w:cs="B Mitra"/>
          <w:sz w:val="28"/>
          <w:szCs w:val="28"/>
          <w:rtl/>
          <w:lang w:bidi="fa-IR"/>
        </w:rPr>
        <w:t>های سابق به اين نحو بوده باشد اما</w:t>
      </w:r>
      <w:r>
        <w:rPr>
          <w:rFonts w:cs="B Mitra" w:hint="cs"/>
          <w:sz w:val="28"/>
          <w:szCs w:val="28"/>
          <w:rtl/>
          <w:lang w:bidi="fa-IR"/>
        </w:rPr>
        <w:t xml:space="preserve"> </w:t>
      </w:r>
      <w:r w:rsidRPr="00C6283F">
        <w:rPr>
          <w:rFonts w:cs="B Mitra"/>
          <w:sz w:val="28"/>
          <w:szCs w:val="28"/>
          <w:rtl/>
          <w:lang w:bidi="fa-IR"/>
        </w:rPr>
        <w:t>در زمان حال، از چنين عيوبی محسوب نمی</w:t>
      </w:r>
      <w:r w:rsidRPr="00C6283F">
        <w:rPr>
          <w:rFonts w:cs="B Mitra"/>
          <w:sz w:val="28"/>
          <w:szCs w:val="28"/>
          <w:cs/>
          <w:lang w:bidi="fa-IR"/>
        </w:rPr>
        <w:t>‎</w:t>
      </w:r>
      <w:r w:rsidRPr="00C6283F">
        <w:rPr>
          <w:rFonts w:cs="B Mitra"/>
          <w:sz w:val="28"/>
          <w:szCs w:val="28"/>
          <w:rtl/>
          <w:lang w:bidi="fa-IR"/>
        </w:rPr>
        <w:t>شود و علم به وجود آن برای طبيب متخصّص با توجه به پيشرفت</w:t>
      </w:r>
      <w:r w:rsidRPr="00C6283F">
        <w:rPr>
          <w:rFonts w:cs="B Mitra"/>
          <w:sz w:val="28"/>
          <w:szCs w:val="28"/>
          <w:cs/>
          <w:lang w:bidi="fa-IR"/>
        </w:rPr>
        <w:t>‎</w:t>
      </w:r>
      <w:r w:rsidRPr="00C6283F">
        <w:rPr>
          <w:rFonts w:cs="B Mitra"/>
          <w:sz w:val="28"/>
          <w:szCs w:val="28"/>
          <w:rtl/>
          <w:lang w:bidi="fa-IR"/>
        </w:rPr>
        <w:t>های پزشکی که اتفاق افتاده است، امکان</w:t>
      </w:r>
      <w:r w:rsidRPr="00C6283F">
        <w:rPr>
          <w:rFonts w:cs="B Mitra"/>
          <w:sz w:val="28"/>
          <w:szCs w:val="28"/>
          <w:cs/>
          <w:lang w:bidi="fa-IR"/>
        </w:rPr>
        <w:t>‎</w:t>
      </w:r>
      <w:r w:rsidRPr="00C6283F">
        <w:rPr>
          <w:rFonts w:cs="B Mitra"/>
          <w:sz w:val="28"/>
          <w:szCs w:val="28"/>
          <w:rtl/>
          <w:lang w:bidi="fa-IR"/>
        </w:rPr>
        <w:t>پذير است.</w:t>
      </w:r>
    </w:p>
    <w:p w14:paraId="386C32D7" w14:textId="77777777" w:rsidR="00C6283F" w:rsidRPr="00C6283F" w:rsidRDefault="00C6283F" w:rsidP="00C6283F">
      <w:pPr>
        <w:tabs>
          <w:tab w:val="right" w:pos="0"/>
        </w:tabs>
        <w:bidi/>
        <w:spacing w:line="360" w:lineRule="auto"/>
        <w:jc w:val="both"/>
        <w:rPr>
          <w:rFonts w:cs="B Mitra"/>
          <w:sz w:val="28"/>
          <w:szCs w:val="28"/>
          <w:lang w:bidi="fa-IR"/>
        </w:rPr>
      </w:pPr>
      <w:r w:rsidRPr="00C6283F">
        <w:rPr>
          <w:rFonts w:cs="B Mitra"/>
          <w:sz w:val="28"/>
          <w:szCs w:val="28"/>
          <w:rtl/>
          <w:lang w:bidi="fa-IR"/>
        </w:rPr>
        <w:t>بنابر اين می</w:t>
      </w:r>
      <w:r w:rsidRPr="00C6283F">
        <w:rPr>
          <w:rFonts w:cs="B Mitra"/>
          <w:sz w:val="28"/>
          <w:szCs w:val="28"/>
          <w:cs/>
          <w:lang w:bidi="fa-IR"/>
        </w:rPr>
        <w:t>‎</w:t>
      </w:r>
      <w:r w:rsidRPr="00C6283F">
        <w:rPr>
          <w:rFonts w:cs="B Mitra"/>
          <w:sz w:val="28"/>
          <w:szCs w:val="28"/>
          <w:rtl/>
          <w:lang w:bidi="fa-IR"/>
        </w:rPr>
        <w:t>توان گفت که در حال حاضر، اقامه بيّنه بر آن ممکن است هرچند همان گونه که صاحب جواهر فرمود، بيّنه بايد طبيبی باشد که تخصّص در اين زمينه دارد و کلام هر کسی را نمی</w:t>
      </w:r>
      <w:r w:rsidRPr="00C6283F">
        <w:rPr>
          <w:rFonts w:cs="B Mitra"/>
          <w:sz w:val="28"/>
          <w:szCs w:val="28"/>
          <w:cs/>
          <w:lang w:bidi="fa-IR"/>
        </w:rPr>
        <w:t>‎</w:t>
      </w:r>
      <w:r w:rsidRPr="00C6283F">
        <w:rPr>
          <w:rFonts w:cs="B Mitra"/>
          <w:sz w:val="28"/>
          <w:szCs w:val="28"/>
          <w:rtl/>
          <w:lang w:bidi="fa-IR"/>
        </w:rPr>
        <w:t>توان به عنوان بيّنه پذيرفت.</w:t>
      </w:r>
    </w:p>
    <w:p w14:paraId="29E731E8" w14:textId="77777777" w:rsidR="00C6283F" w:rsidRPr="00C6283F" w:rsidRDefault="00C6283F" w:rsidP="00C6283F">
      <w:pPr>
        <w:tabs>
          <w:tab w:val="right" w:pos="0"/>
        </w:tabs>
        <w:bidi/>
        <w:spacing w:line="360" w:lineRule="auto"/>
        <w:jc w:val="both"/>
        <w:rPr>
          <w:rFonts w:cs="B Mitra"/>
          <w:sz w:val="28"/>
          <w:szCs w:val="28"/>
          <w:lang w:bidi="fa-IR"/>
        </w:rPr>
      </w:pPr>
      <w:r w:rsidRPr="00C6283F">
        <w:rPr>
          <w:rFonts w:cs="B Mitra"/>
          <w:sz w:val="28"/>
          <w:szCs w:val="28"/>
          <w:rtl/>
          <w:lang w:bidi="fa-IR"/>
        </w:rPr>
        <w:t>بلکه چنانچه از قول طبيب واحد نيز با توجه به حذاقت و تخصّص او و وجود سائر قرائن، اطمينان عرفی حاصل شد و قائل به امکان حکم قاضی بر اساس علم خود شديم، کلام او قابل اخذ در مقام حکم است.</w:t>
      </w:r>
    </w:p>
    <w:p w14:paraId="712C9836" w14:textId="77777777" w:rsidR="00C6283F" w:rsidRPr="00C6283F" w:rsidRDefault="00C6283F" w:rsidP="00C6283F">
      <w:pPr>
        <w:tabs>
          <w:tab w:val="right" w:pos="0"/>
        </w:tabs>
        <w:bidi/>
        <w:spacing w:line="360" w:lineRule="auto"/>
        <w:jc w:val="both"/>
        <w:rPr>
          <w:rFonts w:cs="B Mitra"/>
          <w:sz w:val="28"/>
          <w:szCs w:val="28"/>
          <w:lang w:bidi="fa-IR"/>
        </w:rPr>
      </w:pPr>
      <w:r w:rsidRPr="00C6283F">
        <w:rPr>
          <w:rFonts w:cs="B Mitra"/>
          <w:sz w:val="28"/>
          <w:szCs w:val="28"/>
          <w:rtl/>
          <w:lang w:bidi="fa-IR"/>
        </w:rPr>
        <w:t>بلکه اگر زوجه خود اقامه بينه بر عنن زوج نکرد نيز وظيفه حاکم اين است</w:t>
      </w:r>
      <w:r>
        <w:rPr>
          <w:rFonts w:cs="B Mitra" w:hint="cs"/>
          <w:sz w:val="28"/>
          <w:szCs w:val="28"/>
          <w:rtl/>
          <w:lang w:bidi="fa-IR"/>
        </w:rPr>
        <w:t xml:space="preserve">. </w:t>
      </w:r>
      <w:r w:rsidRPr="00C6283F">
        <w:rPr>
          <w:rFonts w:cs="B Mitra"/>
          <w:sz w:val="28"/>
          <w:szCs w:val="28"/>
          <w:rtl/>
          <w:lang w:bidi="fa-IR"/>
        </w:rPr>
        <w:t>که از طرقی که امکان تحصيل علم يا اطمينان برای او وجود دارد، اقدام به کشف واقع نمايد.</w:t>
      </w:r>
    </w:p>
    <w:p w14:paraId="56D83BD0" w14:textId="77777777" w:rsidR="00C6283F" w:rsidRPr="00C6283F" w:rsidRDefault="00C6283F" w:rsidP="00C6283F">
      <w:pPr>
        <w:tabs>
          <w:tab w:val="right" w:pos="0"/>
        </w:tabs>
        <w:bidi/>
        <w:spacing w:line="360" w:lineRule="auto"/>
        <w:jc w:val="both"/>
        <w:rPr>
          <w:rFonts w:cs="B Mitra"/>
          <w:sz w:val="28"/>
          <w:szCs w:val="28"/>
          <w:lang w:bidi="fa-IR"/>
        </w:rPr>
      </w:pPr>
      <w:r w:rsidRPr="00C6283F">
        <w:rPr>
          <w:rFonts w:cs="B Mitra"/>
          <w:sz w:val="28"/>
          <w:szCs w:val="28"/>
          <w:rtl/>
          <w:lang w:bidi="fa-IR"/>
        </w:rPr>
        <w:t>اما چنانچه زوجه اقامه بيّنه ننمود ولی زوج بر عدم عنن خود بينه اقامه کرد، بنابر اين که بينه منکر نيز مسموع باشد ـ که حق نيز همين است ـ می</w:t>
      </w:r>
      <w:r w:rsidRPr="00C6283F">
        <w:rPr>
          <w:rFonts w:cs="B Mitra"/>
          <w:sz w:val="28"/>
          <w:szCs w:val="28"/>
          <w:cs/>
          <w:lang w:bidi="fa-IR"/>
        </w:rPr>
        <w:t>‎</w:t>
      </w:r>
      <w:r w:rsidRPr="00C6283F">
        <w:rPr>
          <w:rFonts w:cs="B Mitra"/>
          <w:sz w:val="28"/>
          <w:szCs w:val="28"/>
          <w:rtl/>
          <w:lang w:bidi="fa-IR"/>
        </w:rPr>
        <w:t>توان اخذ به آن نمود و حکم به نفع زوج صادر کرد.</w:t>
      </w:r>
    </w:p>
    <w:p w14:paraId="407B7F7E" w14:textId="77777777" w:rsidR="00C6283F" w:rsidRPr="00C6283F" w:rsidRDefault="00C6283F" w:rsidP="00C6283F">
      <w:pPr>
        <w:tabs>
          <w:tab w:val="right" w:pos="0"/>
        </w:tabs>
        <w:bidi/>
        <w:spacing w:line="360" w:lineRule="auto"/>
        <w:jc w:val="both"/>
        <w:rPr>
          <w:rFonts w:cs="B Mitra"/>
          <w:sz w:val="28"/>
          <w:szCs w:val="28"/>
          <w:lang w:bidi="fa-IR"/>
        </w:rPr>
      </w:pPr>
      <w:r w:rsidRPr="00C6283F">
        <w:rPr>
          <w:rFonts w:cs="B Mitra"/>
          <w:sz w:val="28"/>
          <w:szCs w:val="28"/>
          <w:rtl/>
          <w:lang w:bidi="fa-IR"/>
        </w:rPr>
        <w:t>و در صورت عدم وجود بيّنه و عدم امکان تحصيل آن، اگر زوج منکر باشد، زوجه می</w:t>
      </w:r>
      <w:r w:rsidRPr="00C6283F">
        <w:rPr>
          <w:rFonts w:cs="B Mitra"/>
          <w:sz w:val="28"/>
          <w:szCs w:val="28"/>
          <w:cs/>
          <w:lang w:bidi="fa-IR"/>
        </w:rPr>
        <w:t>‎</w:t>
      </w:r>
      <w:r w:rsidRPr="00C6283F">
        <w:rPr>
          <w:rFonts w:cs="B Mitra"/>
          <w:sz w:val="28"/>
          <w:szCs w:val="28"/>
          <w:rtl/>
          <w:lang w:bidi="fa-IR"/>
        </w:rPr>
        <w:t>تواند خواهان يمين او شود. در اين صورت اگر زوج قسم ياد کند، حکم به عدم عنن او می</w:t>
      </w:r>
      <w:r w:rsidRPr="00C6283F">
        <w:rPr>
          <w:rFonts w:cs="B Mitra"/>
          <w:sz w:val="28"/>
          <w:szCs w:val="28"/>
          <w:cs/>
          <w:lang w:bidi="fa-IR"/>
        </w:rPr>
        <w:t>‎</w:t>
      </w:r>
      <w:r w:rsidRPr="00C6283F">
        <w:rPr>
          <w:rFonts w:cs="B Mitra"/>
          <w:sz w:val="28"/>
          <w:szCs w:val="28"/>
          <w:rtl/>
          <w:lang w:bidi="fa-IR"/>
        </w:rPr>
        <w:t>شود و اگر نکول کند، بنابر اين که قائل به امکان حکم به مجرد نکول منکر گرديم، حکم به عنن او می</w:t>
      </w:r>
      <w:r w:rsidRPr="00C6283F">
        <w:rPr>
          <w:rFonts w:cs="B Mitra"/>
          <w:sz w:val="28"/>
          <w:szCs w:val="28"/>
          <w:cs/>
          <w:lang w:bidi="fa-IR"/>
        </w:rPr>
        <w:t>‎</w:t>
      </w:r>
      <w:r w:rsidRPr="00C6283F">
        <w:rPr>
          <w:rFonts w:cs="B Mitra"/>
          <w:sz w:val="28"/>
          <w:szCs w:val="28"/>
          <w:rtl/>
          <w:lang w:bidi="fa-IR"/>
        </w:rPr>
        <w:t>شود.</w:t>
      </w:r>
    </w:p>
    <w:p w14:paraId="462E62F9" w14:textId="77777777" w:rsidR="00C6283F" w:rsidRPr="00C6283F" w:rsidRDefault="00C6283F" w:rsidP="00C6283F">
      <w:pPr>
        <w:tabs>
          <w:tab w:val="right" w:pos="0"/>
        </w:tabs>
        <w:bidi/>
        <w:spacing w:line="360" w:lineRule="auto"/>
        <w:jc w:val="both"/>
        <w:rPr>
          <w:rFonts w:cs="B Mitra"/>
          <w:sz w:val="28"/>
          <w:szCs w:val="28"/>
          <w:lang w:bidi="fa-IR"/>
        </w:rPr>
      </w:pPr>
      <w:r w:rsidRPr="00C6283F">
        <w:rPr>
          <w:rFonts w:cs="B Mitra"/>
          <w:sz w:val="28"/>
          <w:szCs w:val="28"/>
          <w:rtl/>
          <w:lang w:bidi="fa-IR"/>
        </w:rPr>
        <w:t>اما چنانچه زوج ردّ يمين کند، آيا امکان حلف زوجه و حکم به نفع او بر</w:t>
      </w:r>
      <w:r>
        <w:rPr>
          <w:rFonts w:cs="B Mitra" w:hint="cs"/>
          <w:sz w:val="28"/>
          <w:szCs w:val="28"/>
          <w:rtl/>
          <w:lang w:bidi="fa-IR"/>
        </w:rPr>
        <w:t xml:space="preserve"> </w:t>
      </w:r>
      <w:r w:rsidRPr="00C6283F">
        <w:rPr>
          <w:rFonts w:cs="B Mitra"/>
          <w:sz w:val="28"/>
          <w:szCs w:val="28"/>
          <w:rtl/>
          <w:lang w:bidi="fa-IR"/>
        </w:rPr>
        <w:t>اساس آن وجود دارد؟</w:t>
      </w:r>
    </w:p>
    <w:p w14:paraId="7C97D1EE" w14:textId="77777777" w:rsidR="00C6283F" w:rsidRPr="00C6283F" w:rsidRDefault="00C6283F" w:rsidP="00C6283F">
      <w:pPr>
        <w:tabs>
          <w:tab w:val="right" w:pos="0"/>
        </w:tabs>
        <w:bidi/>
        <w:spacing w:line="360" w:lineRule="auto"/>
        <w:jc w:val="both"/>
        <w:rPr>
          <w:rFonts w:cs="B Mitra"/>
          <w:sz w:val="28"/>
          <w:szCs w:val="28"/>
          <w:lang w:bidi="fa-IR"/>
        </w:rPr>
      </w:pPr>
      <w:r w:rsidRPr="00C6283F">
        <w:rPr>
          <w:rFonts w:cs="B Mitra"/>
          <w:sz w:val="28"/>
          <w:szCs w:val="28"/>
          <w:rtl/>
          <w:lang w:bidi="fa-IR"/>
        </w:rPr>
        <w:t>قال الشهيد الثاني في المسال</w:t>
      </w:r>
      <w:r w:rsidRPr="00C6283F">
        <w:rPr>
          <w:rFonts w:cs="B Mitra"/>
          <w:sz w:val="28"/>
          <w:szCs w:val="28"/>
          <w:rtl/>
        </w:rPr>
        <w:t>ك</w:t>
      </w:r>
      <w:r w:rsidRPr="00C6283F">
        <w:rPr>
          <w:rFonts w:cs="B Mitra"/>
          <w:sz w:val="28"/>
          <w:szCs w:val="28"/>
          <w:rtl/>
          <w:lang w:bidi="fa-IR"/>
        </w:rPr>
        <w:t>: «على القول بالقضاء بيمين المدّعي، فيشكل ثبوت هذا العيب به على القول بكون اليمين حينئذٍ كالبيّنة من المدّعي، فإنّها لو أقامتها عليه بأصل العيب لم تسمع كما قلناه، فكذا ما قام مقامها، وإنّما تسمع البيّنة بإقراره، وهي هنا ما ادّعت الإقرار حتّى ينزّل يمينها منزلته وإنّما ادّعت العيب، فينزّل يمينها منزلة البيّنة به.</w:t>
      </w:r>
    </w:p>
    <w:p w14:paraId="675D91BE" w14:textId="77777777" w:rsidR="00C6283F" w:rsidRPr="00C6283F" w:rsidRDefault="00C6283F" w:rsidP="00C6283F">
      <w:pPr>
        <w:tabs>
          <w:tab w:val="right" w:pos="0"/>
        </w:tabs>
        <w:bidi/>
        <w:spacing w:line="360" w:lineRule="auto"/>
        <w:jc w:val="both"/>
        <w:rPr>
          <w:rFonts w:cs="B Mitra"/>
          <w:sz w:val="28"/>
          <w:szCs w:val="28"/>
          <w:lang w:bidi="fa-IR"/>
        </w:rPr>
      </w:pPr>
      <w:r w:rsidRPr="00C6283F">
        <w:rPr>
          <w:rFonts w:cs="B Mitra"/>
          <w:sz w:val="28"/>
          <w:szCs w:val="28"/>
          <w:rtl/>
          <w:lang w:bidi="fa-IR"/>
        </w:rPr>
        <w:lastRenderedPageBreak/>
        <w:t>اللهمّ إلا أن يقال: تنزيل اليمين منزلة البيّنة على وجود العنّة على وجه يسمع لا عليها مطلقاً، لأنّ ذلك هو مقتضى تنزيله منزلة البيّنة المسموعة بالدعوى.</w:t>
      </w:r>
    </w:p>
    <w:p w14:paraId="0BAD10A6" w14:textId="77777777" w:rsidR="00C6283F" w:rsidRPr="00C6283F" w:rsidRDefault="00C6283F" w:rsidP="00C6283F">
      <w:pPr>
        <w:tabs>
          <w:tab w:val="right" w:pos="0"/>
        </w:tabs>
        <w:bidi/>
        <w:spacing w:line="360" w:lineRule="auto"/>
        <w:jc w:val="both"/>
        <w:rPr>
          <w:rFonts w:cs="B Mitra"/>
          <w:sz w:val="28"/>
          <w:szCs w:val="28"/>
          <w:lang w:bidi="fa-IR"/>
        </w:rPr>
      </w:pPr>
      <w:r w:rsidRPr="00C6283F">
        <w:rPr>
          <w:rFonts w:cs="B Mitra"/>
          <w:sz w:val="28"/>
          <w:szCs w:val="28"/>
          <w:rtl/>
          <w:lang w:bidi="fa-IR"/>
        </w:rPr>
        <w:t>ولو جعلناها بمنزلة الإقرار فلا إشكال في الثبوت.»</w:t>
      </w:r>
    </w:p>
    <w:p w14:paraId="3D6B0B4C" w14:textId="77777777" w:rsidR="00C6283F" w:rsidRPr="00C6283F" w:rsidRDefault="00C6283F" w:rsidP="00C6283F">
      <w:pPr>
        <w:tabs>
          <w:tab w:val="right" w:pos="0"/>
        </w:tabs>
        <w:bidi/>
        <w:spacing w:line="360" w:lineRule="auto"/>
        <w:jc w:val="both"/>
        <w:rPr>
          <w:rFonts w:cs="B Mitra"/>
          <w:sz w:val="28"/>
          <w:szCs w:val="28"/>
          <w:lang w:bidi="fa-IR"/>
        </w:rPr>
      </w:pPr>
      <w:r w:rsidRPr="00C6283F">
        <w:rPr>
          <w:rFonts w:cs="B Mitra"/>
          <w:sz w:val="28"/>
          <w:szCs w:val="28"/>
          <w:rtl/>
          <w:lang w:bidi="fa-IR"/>
        </w:rPr>
        <w:t>ولکن أجاب المحقّق الثاني عن الإشکال بقوله: «إنّما قلنا: إنّ العنّة عيب</w:t>
      </w:r>
      <w:r>
        <w:rPr>
          <w:rFonts w:cs="B Mitra" w:hint="cs"/>
          <w:sz w:val="28"/>
          <w:szCs w:val="28"/>
          <w:rtl/>
          <w:lang w:bidi="fa-IR"/>
        </w:rPr>
        <w:t xml:space="preserve"> </w:t>
      </w:r>
      <w:r w:rsidRPr="00C6283F">
        <w:rPr>
          <w:rFonts w:cs="B Mitra"/>
          <w:sz w:val="28"/>
          <w:szCs w:val="28"/>
          <w:rtl/>
          <w:lang w:bidi="fa-IR"/>
        </w:rPr>
        <w:t>لا يعلمه غالبا إلا صاحبه لأنّ استناد الامتناع من الوطء إلى العجز بحيث يضعف العضو عن الانتشار أمر خفيّ لا يطّلع عليه الغير اطّلاعاً يقطع به بحيث يصير متحمّلاً للشهادة، ولهذا لو أُقيمت الشهادة بنفس العنّة لم تسمع.</w:t>
      </w:r>
    </w:p>
    <w:p w14:paraId="4E9D3973" w14:textId="77777777" w:rsidR="00C6283F" w:rsidRPr="00C6283F" w:rsidRDefault="00C6283F" w:rsidP="00C6283F">
      <w:pPr>
        <w:tabs>
          <w:tab w:val="right" w:pos="0"/>
        </w:tabs>
        <w:bidi/>
        <w:spacing w:line="360" w:lineRule="auto"/>
        <w:jc w:val="both"/>
        <w:rPr>
          <w:rFonts w:cs="B Mitra"/>
          <w:sz w:val="28"/>
          <w:szCs w:val="28"/>
          <w:lang w:bidi="fa-IR"/>
        </w:rPr>
      </w:pPr>
      <w:r w:rsidRPr="00C6283F">
        <w:rPr>
          <w:rFonts w:cs="B Mitra"/>
          <w:sz w:val="28"/>
          <w:szCs w:val="28"/>
          <w:rtl/>
          <w:lang w:bidi="fa-IR"/>
        </w:rPr>
        <w:t>نعم قد تطّلع عليه الزوجة بمرور الأيّام وتكرار الأحوال وتعاضد القرائن، فلذلك يثبت بيمينها المردودة.»</w:t>
      </w:r>
    </w:p>
    <w:p w14:paraId="00B1DEA0" w14:textId="77777777" w:rsidR="00C6283F" w:rsidRPr="00C6283F" w:rsidRDefault="00C6283F" w:rsidP="00C6283F">
      <w:pPr>
        <w:tabs>
          <w:tab w:val="right" w:pos="0"/>
        </w:tabs>
        <w:bidi/>
        <w:spacing w:line="360" w:lineRule="auto"/>
        <w:jc w:val="both"/>
        <w:rPr>
          <w:rFonts w:cs="B Mitra"/>
          <w:sz w:val="28"/>
          <w:szCs w:val="28"/>
          <w:lang w:bidi="fa-IR"/>
        </w:rPr>
      </w:pPr>
      <w:r w:rsidRPr="00C6283F">
        <w:rPr>
          <w:rFonts w:cs="B Mitra"/>
          <w:sz w:val="28"/>
          <w:szCs w:val="28"/>
          <w:rtl/>
          <w:lang w:bidi="fa-IR"/>
        </w:rPr>
        <w:t>واستشکل عليه صاحب الجواهر حيث قال: «هو كما ترى، ضرورة إمكان تعاضد القرائن للغير أيضاً خصوصاً مع الاختبار مع ذلك بالعلامات المذكورة عند الأطبّاء.»</w:t>
      </w:r>
    </w:p>
    <w:p w14:paraId="2D637B6E" w14:textId="77777777" w:rsidR="00C6283F" w:rsidRPr="00C6283F" w:rsidRDefault="00C6283F" w:rsidP="00C6283F">
      <w:pPr>
        <w:tabs>
          <w:tab w:val="right" w:pos="0"/>
        </w:tabs>
        <w:bidi/>
        <w:spacing w:line="360" w:lineRule="auto"/>
        <w:jc w:val="both"/>
        <w:rPr>
          <w:rFonts w:cs="B Mitra"/>
          <w:sz w:val="28"/>
          <w:szCs w:val="28"/>
          <w:lang w:bidi="fa-IR"/>
        </w:rPr>
      </w:pPr>
      <w:r w:rsidRPr="00C6283F">
        <w:rPr>
          <w:rFonts w:cs="B Mitra"/>
          <w:sz w:val="28"/>
          <w:szCs w:val="28"/>
          <w:rtl/>
          <w:lang w:bidi="fa-IR"/>
        </w:rPr>
        <w:t>آنچه که صاحب جواهر در اشکال بر مدعای محقق ثانی بيان کرده است، در واقع بازگشت به همان مطلبی دارد که گذشت مبنی بر اين که نمی</w:t>
      </w:r>
      <w:r w:rsidRPr="00C6283F">
        <w:rPr>
          <w:rFonts w:cs="B Mitra"/>
          <w:sz w:val="28"/>
          <w:szCs w:val="28"/>
          <w:cs/>
          <w:lang w:bidi="fa-IR"/>
        </w:rPr>
        <w:t>‎</w:t>
      </w:r>
      <w:r w:rsidRPr="00C6283F">
        <w:rPr>
          <w:rFonts w:cs="B Mitra"/>
          <w:sz w:val="28"/>
          <w:szCs w:val="28"/>
          <w:rtl/>
          <w:lang w:bidi="fa-IR"/>
        </w:rPr>
        <w:t>توان عنن را</w:t>
      </w:r>
      <w:r>
        <w:rPr>
          <w:rFonts w:cs="B Mitra" w:hint="cs"/>
          <w:sz w:val="28"/>
          <w:szCs w:val="28"/>
          <w:rtl/>
          <w:lang w:bidi="fa-IR"/>
        </w:rPr>
        <w:t xml:space="preserve"> </w:t>
      </w:r>
      <w:r w:rsidRPr="00C6283F">
        <w:rPr>
          <w:rFonts w:cs="B Mitra"/>
          <w:sz w:val="28"/>
          <w:szCs w:val="28"/>
          <w:rtl/>
          <w:lang w:bidi="fa-IR"/>
        </w:rPr>
        <w:t>از عيوبی دانست که امکان اطلاع بر آن برای غير موجود نيست و برای اطبّاء امکان تشخيص آن وجود دارد.</w:t>
      </w:r>
    </w:p>
    <w:p w14:paraId="5C82F1EB" w14:textId="77777777" w:rsidR="00C6283F" w:rsidRPr="00C6283F" w:rsidRDefault="00C6283F" w:rsidP="00C6283F">
      <w:pPr>
        <w:tabs>
          <w:tab w:val="right" w:pos="0"/>
        </w:tabs>
        <w:bidi/>
        <w:spacing w:line="360" w:lineRule="auto"/>
        <w:jc w:val="both"/>
        <w:rPr>
          <w:rFonts w:cs="B Mitra"/>
          <w:sz w:val="28"/>
          <w:szCs w:val="28"/>
          <w:lang w:bidi="fa-IR"/>
        </w:rPr>
      </w:pPr>
      <w:r w:rsidRPr="00C6283F">
        <w:rPr>
          <w:rFonts w:cs="B Mitra"/>
          <w:sz w:val="28"/>
          <w:szCs w:val="28"/>
          <w:rtl/>
          <w:lang w:bidi="fa-IR"/>
        </w:rPr>
        <w:t>اما پاسخ اشکالی که شهيد ثانی بيان کرده است همان مطلبی است که سابقاً گذشت مبنی بر اين که دليلی برای تنزيل يمين مردوده به منزله بينه يا اقرار وجود ندارد.</w:t>
      </w:r>
    </w:p>
    <w:p w14:paraId="26879EBD" w14:textId="77777777" w:rsidR="00C6283F" w:rsidRPr="00C6283F" w:rsidRDefault="00C6283F" w:rsidP="00C6283F">
      <w:pPr>
        <w:tabs>
          <w:tab w:val="right" w:pos="0"/>
        </w:tabs>
        <w:bidi/>
        <w:spacing w:line="360" w:lineRule="auto"/>
        <w:jc w:val="both"/>
        <w:rPr>
          <w:rFonts w:cs="B Mitra"/>
          <w:sz w:val="28"/>
          <w:szCs w:val="28"/>
          <w:lang w:bidi="fa-IR"/>
        </w:rPr>
      </w:pPr>
      <w:r w:rsidRPr="00C6283F">
        <w:rPr>
          <w:rFonts w:cs="B Mitra"/>
          <w:sz w:val="28"/>
          <w:szCs w:val="28"/>
          <w:rtl/>
          <w:lang w:bidi="fa-IR"/>
        </w:rPr>
        <w:t>اما در خصوص نحوه تشخيص عنن، برخی اخبار نيز وارد شده است.</w:t>
      </w:r>
    </w:p>
    <w:p w14:paraId="3BE16E62" w14:textId="77777777" w:rsidR="00C6283F" w:rsidRPr="00C6283F" w:rsidRDefault="00C6283F" w:rsidP="00C6283F">
      <w:pPr>
        <w:tabs>
          <w:tab w:val="right" w:pos="0"/>
        </w:tabs>
        <w:bidi/>
        <w:spacing w:line="360" w:lineRule="auto"/>
        <w:jc w:val="both"/>
        <w:rPr>
          <w:rFonts w:cs="B Mitra"/>
          <w:sz w:val="28"/>
          <w:szCs w:val="28"/>
          <w:lang w:bidi="fa-IR"/>
        </w:rPr>
      </w:pPr>
      <w:r w:rsidRPr="00C6283F">
        <w:rPr>
          <w:rFonts w:cs="B Mitra"/>
          <w:sz w:val="28"/>
          <w:szCs w:val="28"/>
          <w:rtl/>
          <w:lang w:bidi="fa-IR"/>
        </w:rPr>
        <w:t>منها: ما رواه الصدوق بسند صحيح عن عبدالله بن الفضل الهاشميّ عن أبي عبدالله</w:t>
      </w:r>
      <w:r w:rsidRPr="00C6283F">
        <w:rPr>
          <w:rFonts w:cs="B Mitra"/>
          <w:sz w:val="28"/>
          <w:szCs w:val="28"/>
          <w:rtl/>
        </w:rPr>
        <w:t>(</w:t>
      </w:r>
      <w:r w:rsidRPr="00C6283F">
        <w:rPr>
          <w:rFonts w:cs="B Mitra"/>
          <w:sz w:val="28"/>
          <w:szCs w:val="28"/>
          <w:rtl/>
          <w:lang w:bidi="fa-IR"/>
        </w:rPr>
        <w:t>ع</w:t>
      </w:r>
      <w:r w:rsidRPr="00C6283F">
        <w:rPr>
          <w:rFonts w:cs="B Mitra"/>
          <w:sz w:val="28"/>
          <w:szCs w:val="28"/>
          <w:rtl/>
        </w:rPr>
        <w:t>)</w:t>
      </w:r>
      <w:r w:rsidRPr="00C6283F">
        <w:rPr>
          <w:rFonts w:cs="B Mitra"/>
          <w:sz w:val="28"/>
          <w:szCs w:val="28"/>
          <w:rtl/>
          <w:lang w:bidi="fa-IR"/>
        </w:rPr>
        <w:t>، قال: «قلت له أو سأله رجل عن رجل ادّعت عليه امرأته أنّه عنّين وينكر ذلك الرجل؟ قال: تحشوها القابلة بالخلوق ولا يعلم الرجل ويدخل عليها، فإن خرج وعلى ذكره الخلوق صدق وكذبت وإلا صدقت وكذب.»</w:t>
      </w:r>
      <w:r w:rsidRPr="00C6283F">
        <w:rPr>
          <w:rFonts w:cs="B Mitra"/>
          <w:sz w:val="28"/>
          <w:szCs w:val="28"/>
          <w:lang w:bidi="fa-IR"/>
        </w:rPr>
        <w:t>‌</w:t>
      </w:r>
    </w:p>
    <w:p w14:paraId="187D7CA9" w14:textId="77777777" w:rsidR="00C6283F" w:rsidRPr="00C6283F" w:rsidRDefault="00C6283F" w:rsidP="00C6283F">
      <w:pPr>
        <w:tabs>
          <w:tab w:val="right" w:pos="0"/>
        </w:tabs>
        <w:bidi/>
        <w:spacing w:line="360" w:lineRule="auto"/>
        <w:jc w:val="both"/>
        <w:rPr>
          <w:rFonts w:cs="B Mitra"/>
          <w:sz w:val="28"/>
          <w:szCs w:val="28"/>
          <w:lang w:bidi="fa-IR"/>
        </w:rPr>
      </w:pPr>
      <w:r w:rsidRPr="00C6283F">
        <w:rPr>
          <w:rFonts w:cs="B Mitra"/>
          <w:sz w:val="28"/>
          <w:szCs w:val="28"/>
          <w:rtl/>
          <w:lang w:bidi="fa-IR"/>
        </w:rPr>
        <w:t>ولی اين روايت را کلينی و شيخ اين گونه نقل کرده</w:t>
      </w:r>
      <w:r w:rsidRPr="00C6283F">
        <w:rPr>
          <w:rFonts w:cs="B Mitra"/>
          <w:sz w:val="28"/>
          <w:szCs w:val="28"/>
          <w:cs/>
          <w:lang w:bidi="fa-IR"/>
        </w:rPr>
        <w:t>‎</w:t>
      </w:r>
      <w:r w:rsidRPr="00C6283F">
        <w:rPr>
          <w:rFonts w:cs="B Mitra"/>
          <w:sz w:val="28"/>
          <w:szCs w:val="28"/>
          <w:rtl/>
          <w:lang w:bidi="fa-IR"/>
        </w:rPr>
        <w:t>اند: «عبدالله بن فضل الهاشمي عن بعض مشيخته» و در نتيجه روايت مرسله خواهد بود.</w:t>
      </w:r>
    </w:p>
    <w:p w14:paraId="21242C7F" w14:textId="77777777" w:rsidR="00C6283F" w:rsidRPr="00C6283F" w:rsidRDefault="00C6283F" w:rsidP="00C6283F">
      <w:pPr>
        <w:tabs>
          <w:tab w:val="right" w:pos="0"/>
        </w:tabs>
        <w:bidi/>
        <w:spacing w:line="360" w:lineRule="auto"/>
        <w:jc w:val="both"/>
        <w:rPr>
          <w:rFonts w:cs="B Mitra"/>
          <w:sz w:val="28"/>
          <w:szCs w:val="28"/>
          <w:lang w:bidi="fa-IR"/>
        </w:rPr>
      </w:pPr>
      <w:r w:rsidRPr="00C6283F">
        <w:rPr>
          <w:rFonts w:cs="B Mitra"/>
          <w:sz w:val="28"/>
          <w:szCs w:val="28"/>
          <w:rtl/>
          <w:lang w:bidi="fa-IR"/>
        </w:rPr>
        <w:lastRenderedPageBreak/>
        <w:t>اما مضمون آن نيز قابل التزام نيست، چون آغشته نبودن ذکر زوج به خلوق دلالت بر عدم وطی دارد و عدم وطی اعم از عنن است.</w:t>
      </w:r>
    </w:p>
    <w:p w14:paraId="03CBDA75" w14:textId="77777777" w:rsidR="00C6283F" w:rsidRPr="00C6283F" w:rsidRDefault="00C6283F" w:rsidP="00C6283F">
      <w:pPr>
        <w:tabs>
          <w:tab w:val="right" w:pos="0"/>
        </w:tabs>
        <w:bidi/>
        <w:spacing w:line="360" w:lineRule="auto"/>
        <w:jc w:val="both"/>
        <w:rPr>
          <w:rFonts w:cs="B Mitra"/>
          <w:sz w:val="28"/>
          <w:szCs w:val="28"/>
          <w:lang w:bidi="fa-IR"/>
        </w:rPr>
      </w:pPr>
      <w:r w:rsidRPr="00C6283F">
        <w:rPr>
          <w:rFonts w:cs="B Mitra"/>
          <w:sz w:val="28"/>
          <w:szCs w:val="28"/>
          <w:rtl/>
          <w:lang w:bidi="fa-IR"/>
        </w:rPr>
        <w:t>ومنها: خبر غياث بن إبراهيم عن أبي عبدالله</w:t>
      </w:r>
      <w:r w:rsidRPr="00C6283F">
        <w:rPr>
          <w:rFonts w:cs="B Mitra"/>
          <w:sz w:val="28"/>
          <w:szCs w:val="28"/>
          <w:rtl/>
        </w:rPr>
        <w:t>(</w:t>
      </w:r>
      <w:r w:rsidRPr="00C6283F">
        <w:rPr>
          <w:rFonts w:cs="B Mitra"/>
          <w:sz w:val="28"/>
          <w:szCs w:val="28"/>
          <w:rtl/>
          <w:lang w:bidi="fa-IR"/>
        </w:rPr>
        <w:t>ع</w:t>
      </w:r>
      <w:r w:rsidRPr="00C6283F">
        <w:rPr>
          <w:rFonts w:cs="B Mitra"/>
          <w:sz w:val="28"/>
          <w:szCs w:val="28"/>
          <w:rtl/>
        </w:rPr>
        <w:t>)</w:t>
      </w:r>
      <w:r w:rsidRPr="00C6283F">
        <w:rPr>
          <w:rFonts w:cs="B Mitra"/>
          <w:sz w:val="28"/>
          <w:szCs w:val="28"/>
          <w:rtl/>
          <w:lang w:bidi="fa-IR"/>
        </w:rPr>
        <w:t>، قال: «ادّعت امرأة على زوجها على عهد أمير المؤمنين صلوات الله عليه أنّه لا يجامعها وادّعى أنّه يجامعها، فأمرها أمير المؤمنين(ع) أن تستذفر بالزعفران ثمّ يغسل ذكره، فإن خرج الماء أصفر صدّقه وإلا أمره بطلاقها.»</w:t>
      </w:r>
    </w:p>
    <w:p w14:paraId="420DF81F" w14:textId="77777777" w:rsidR="00C6283F" w:rsidRPr="00C6283F" w:rsidRDefault="00C6283F" w:rsidP="00C6283F">
      <w:pPr>
        <w:tabs>
          <w:tab w:val="right" w:pos="0"/>
        </w:tabs>
        <w:bidi/>
        <w:spacing w:line="360" w:lineRule="auto"/>
        <w:jc w:val="both"/>
        <w:rPr>
          <w:rFonts w:cs="B Mitra"/>
          <w:sz w:val="28"/>
          <w:szCs w:val="28"/>
          <w:lang w:bidi="fa-IR"/>
        </w:rPr>
      </w:pPr>
      <w:r w:rsidRPr="00C6283F">
        <w:rPr>
          <w:rFonts w:cs="B Mitra"/>
          <w:sz w:val="28"/>
          <w:szCs w:val="28"/>
          <w:rtl/>
          <w:lang w:bidi="fa-IR"/>
        </w:rPr>
        <w:t>اين روايت ارتباطی به بحث عنن ندارد، چون ادعايی که زوجه مطرح کرده است عدم وطی است نه عنن، فلذا امر امام(ع) به زوج که زوجه را طلاق</w:t>
      </w:r>
      <w:r>
        <w:rPr>
          <w:rFonts w:cs="B Mitra" w:hint="cs"/>
          <w:sz w:val="28"/>
          <w:szCs w:val="28"/>
          <w:rtl/>
          <w:lang w:bidi="fa-IR"/>
        </w:rPr>
        <w:t xml:space="preserve"> </w:t>
      </w:r>
      <w:r w:rsidRPr="00C6283F">
        <w:rPr>
          <w:rFonts w:cs="B Mitra"/>
          <w:sz w:val="28"/>
          <w:szCs w:val="28"/>
          <w:rtl/>
          <w:lang w:bidi="fa-IR"/>
        </w:rPr>
        <w:t>بدهد نيز از اين باب است که زوج حق ندارد زوجه را کالمعلّقه نگه دارد، وگرنه چنانچه مشکل از جهت عنن باشد، زوجه حق فسخ خواهد داشت و وجهی برای لزوم طلاق زوج وجود ندارد.</w:t>
      </w:r>
    </w:p>
    <w:p w14:paraId="2CF48B90" w14:textId="77777777" w:rsidR="00C6283F" w:rsidRPr="00C6283F" w:rsidRDefault="00C6283F" w:rsidP="00C6283F">
      <w:pPr>
        <w:tabs>
          <w:tab w:val="right" w:pos="0"/>
        </w:tabs>
        <w:bidi/>
        <w:spacing w:line="360" w:lineRule="auto"/>
        <w:jc w:val="both"/>
        <w:rPr>
          <w:rFonts w:cs="B Mitra"/>
          <w:sz w:val="28"/>
          <w:szCs w:val="28"/>
          <w:lang w:bidi="fa-IR"/>
        </w:rPr>
      </w:pPr>
      <w:r w:rsidRPr="00C6283F">
        <w:rPr>
          <w:rFonts w:cs="B Mitra"/>
          <w:sz w:val="28"/>
          <w:szCs w:val="28"/>
          <w:rtl/>
          <w:lang w:bidi="fa-IR"/>
        </w:rPr>
        <w:t>ومنها: مرسلة الصدوق، قال: «في خبر آخر، قال الصادق(ع): إذا ادّعت المرأة على زوجها أنّه عنّين وأنكر الرجل أن يكون كذلك، فالحكم فيه أن يقعد الرجل في ماء بارد، فإن استرخى ذكره فهو عنّين وإن تشنّج فليس بعنّين.»</w:t>
      </w:r>
    </w:p>
    <w:p w14:paraId="3C9AE609" w14:textId="77777777" w:rsidR="00C6283F" w:rsidRPr="00C6283F" w:rsidRDefault="00C6283F" w:rsidP="00C6283F">
      <w:pPr>
        <w:tabs>
          <w:tab w:val="right" w:pos="0"/>
        </w:tabs>
        <w:bidi/>
        <w:spacing w:line="360" w:lineRule="auto"/>
        <w:jc w:val="both"/>
        <w:rPr>
          <w:rFonts w:cs="B Mitra"/>
          <w:sz w:val="28"/>
          <w:szCs w:val="28"/>
          <w:lang w:bidi="fa-IR"/>
        </w:rPr>
      </w:pPr>
      <w:r w:rsidRPr="00C6283F">
        <w:rPr>
          <w:rFonts w:cs="B Mitra"/>
          <w:sz w:val="28"/>
          <w:szCs w:val="28"/>
          <w:rtl/>
          <w:lang w:bidi="fa-IR"/>
        </w:rPr>
        <w:t>ومنها: مرسلته الأُخری، قال: «وروي في خبر آخر أنّه يطعم السمك الطريّ ثلاثة أيّام، ثمّ يقال له: بُل على الرماد، فإن ثقب بوله الرماد فليس بعنّين، وإن لم يثقب بوله الرماد فهو عنّين.»</w:t>
      </w:r>
    </w:p>
    <w:p w14:paraId="3E887792" w14:textId="1D77AF21" w:rsidR="00C6283F" w:rsidRPr="00C6283F" w:rsidRDefault="00C6283F" w:rsidP="00C6283F">
      <w:pPr>
        <w:tabs>
          <w:tab w:val="right" w:pos="0"/>
        </w:tabs>
        <w:bidi/>
        <w:spacing w:line="360" w:lineRule="auto"/>
        <w:jc w:val="both"/>
        <w:rPr>
          <w:rFonts w:cs="B Mitra"/>
          <w:sz w:val="28"/>
          <w:szCs w:val="28"/>
          <w:lang w:bidi="fa-IR"/>
        </w:rPr>
      </w:pPr>
    </w:p>
    <w:p w14:paraId="42B65E8A" w14:textId="52548882" w:rsidR="00C6283F" w:rsidRPr="00C6283F" w:rsidRDefault="00C6283F" w:rsidP="00C6283F">
      <w:pPr>
        <w:tabs>
          <w:tab w:val="right" w:pos="0"/>
        </w:tabs>
        <w:bidi/>
        <w:spacing w:line="360" w:lineRule="auto"/>
        <w:jc w:val="both"/>
        <w:rPr>
          <w:rFonts w:cs="B Mitra"/>
          <w:sz w:val="28"/>
          <w:szCs w:val="28"/>
          <w:lang w:bidi="fa-IR"/>
        </w:rPr>
      </w:pPr>
    </w:p>
    <w:p w14:paraId="096475FE" w14:textId="6955B9BC" w:rsidR="00C6283F" w:rsidRPr="00C6283F" w:rsidRDefault="00C6283F" w:rsidP="00C6283F">
      <w:pPr>
        <w:tabs>
          <w:tab w:val="right" w:pos="0"/>
        </w:tabs>
        <w:bidi/>
        <w:spacing w:line="360" w:lineRule="auto"/>
        <w:jc w:val="both"/>
        <w:rPr>
          <w:rFonts w:cs="B Mitra"/>
          <w:sz w:val="28"/>
          <w:szCs w:val="28"/>
          <w:lang w:bidi="fa-IR"/>
        </w:rPr>
      </w:pPr>
    </w:p>
    <w:p w14:paraId="5CD6D1F3" w14:textId="6E0F41E6" w:rsidR="00C6283F" w:rsidRPr="00C6283F" w:rsidRDefault="00C6283F" w:rsidP="00C6283F">
      <w:pPr>
        <w:tabs>
          <w:tab w:val="right" w:pos="0"/>
        </w:tabs>
        <w:bidi/>
        <w:spacing w:line="360" w:lineRule="auto"/>
        <w:jc w:val="both"/>
        <w:rPr>
          <w:rFonts w:cs="B Mitra"/>
          <w:sz w:val="28"/>
          <w:szCs w:val="28"/>
          <w:lang w:bidi="fa-IR"/>
        </w:rPr>
      </w:pPr>
    </w:p>
    <w:p w14:paraId="257255EB" w14:textId="38413490" w:rsidR="00C6283F" w:rsidRPr="00C6283F" w:rsidRDefault="00C6283F" w:rsidP="00C6283F">
      <w:pPr>
        <w:tabs>
          <w:tab w:val="right" w:pos="0"/>
        </w:tabs>
        <w:bidi/>
        <w:spacing w:line="360" w:lineRule="auto"/>
        <w:jc w:val="both"/>
        <w:rPr>
          <w:rFonts w:cs="B Mitra"/>
          <w:sz w:val="28"/>
          <w:szCs w:val="28"/>
          <w:lang w:bidi="fa-IR"/>
        </w:rPr>
      </w:pPr>
    </w:p>
    <w:p w14:paraId="4E328161" w14:textId="2E56DA89" w:rsidR="00C6283F" w:rsidRPr="00C6283F" w:rsidRDefault="00C6283F" w:rsidP="00C6283F">
      <w:pPr>
        <w:tabs>
          <w:tab w:val="right" w:pos="0"/>
        </w:tabs>
        <w:bidi/>
        <w:spacing w:line="360" w:lineRule="auto"/>
        <w:jc w:val="both"/>
        <w:rPr>
          <w:rFonts w:cs="B Mitra"/>
          <w:sz w:val="28"/>
          <w:szCs w:val="28"/>
          <w:lang w:bidi="fa-IR"/>
        </w:rPr>
      </w:pPr>
    </w:p>
    <w:p w14:paraId="77B96D46" w14:textId="029A355E" w:rsidR="00C6283F" w:rsidRPr="00C6283F" w:rsidRDefault="00C6283F" w:rsidP="00C6283F">
      <w:pPr>
        <w:tabs>
          <w:tab w:val="right" w:pos="0"/>
        </w:tabs>
        <w:bidi/>
        <w:spacing w:line="360" w:lineRule="auto"/>
        <w:jc w:val="both"/>
        <w:rPr>
          <w:rFonts w:cs="B Mitra"/>
          <w:sz w:val="28"/>
          <w:szCs w:val="28"/>
        </w:rPr>
      </w:pPr>
    </w:p>
    <w:p w14:paraId="7C764203" w14:textId="77777777" w:rsidR="003B67DA" w:rsidRPr="00C6283F" w:rsidRDefault="003B67DA" w:rsidP="00C6283F">
      <w:pPr>
        <w:tabs>
          <w:tab w:val="right" w:pos="0"/>
        </w:tabs>
        <w:bidi/>
        <w:spacing w:line="360" w:lineRule="auto"/>
        <w:jc w:val="both"/>
        <w:rPr>
          <w:rFonts w:cs="B Mitra"/>
          <w:sz w:val="28"/>
          <w:szCs w:val="28"/>
        </w:rPr>
      </w:pPr>
    </w:p>
    <w:sectPr w:rsidR="003B67DA" w:rsidRPr="00C628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Jadid">
    <w:panose1 w:val="00000700000000000000"/>
    <w:charset w:val="B2"/>
    <w:family w:val="auto"/>
    <w:pitch w:val="variable"/>
    <w:sig w:usb0="00002001" w:usb1="80000000" w:usb2="00000008" w:usb3="00000000" w:csb0="00000040" w:csb1="00000000"/>
  </w:font>
  <w:font w:name="B Mitra">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E22"/>
    <w:rsid w:val="00205512"/>
    <w:rsid w:val="0032274F"/>
    <w:rsid w:val="0036367A"/>
    <w:rsid w:val="003B67DA"/>
    <w:rsid w:val="003E26C5"/>
    <w:rsid w:val="003F0884"/>
    <w:rsid w:val="00423225"/>
    <w:rsid w:val="00712FC3"/>
    <w:rsid w:val="00822D58"/>
    <w:rsid w:val="00AC334B"/>
    <w:rsid w:val="00AC673B"/>
    <w:rsid w:val="00B664D0"/>
    <w:rsid w:val="00C6283F"/>
    <w:rsid w:val="00D9679B"/>
    <w:rsid w:val="00E10B2D"/>
    <w:rsid w:val="00E3395E"/>
    <w:rsid w:val="00F042F4"/>
    <w:rsid w:val="00FC0E2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252D0"/>
  <w15:chartTrackingRefBased/>
  <w15:docId w15:val="{3875D922-C69E-4589-B220-D69BA56970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C0E2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76500">
      <w:bodyDiv w:val="1"/>
      <w:marLeft w:val="0"/>
      <w:marRight w:val="0"/>
      <w:marTop w:val="0"/>
      <w:marBottom w:val="0"/>
      <w:divBdr>
        <w:top w:val="none" w:sz="0" w:space="0" w:color="auto"/>
        <w:left w:val="none" w:sz="0" w:space="0" w:color="auto"/>
        <w:bottom w:val="none" w:sz="0" w:space="0" w:color="auto"/>
        <w:right w:val="none" w:sz="0" w:space="0" w:color="auto"/>
      </w:divBdr>
    </w:div>
    <w:div w:id="20404033">
      <w:bodyDiv w:val="1"/>
      <w:marLeft w:val="0"/>
      <w:marRight w:val="0"/>
      <w:marTop w:val="0"/>
      <w:marBottom w:val="0"/>
      <w:divBdr>
        <w:top w:val="none" w:sz="0" w:space="0" w:color="auto"/>
        <w:left w:val="none" w:sz="0" w:space="0" w:color="auto"/>
        <w:bottom w:val="none" w:sz="0" w:space="0" w:color="auto"/>
        <w:right w:val="none" w:sz="0" w:space="0" w:color="auto"/>
      </w:divBdr>
    </w:div>
    <w:div w:id="29302576">
      <w:bodyDiv w:val="1"/>
      <w:marLeft w:val="0"/>
      <w:marRight w:val="0"/>
      <w:marTop w:val="0"/>
      <w:marBottom w:val="0"/>
      <w:divBdr>
        <w:top w:val="none" w:sz="0" w:space="0" w:color="auto"/>
        <w:left w:val="none" w:sz="0" w:space="0" w:color="auto"/>
        <w:bottom w:val="none" w:sz="0" w:space="0" w:color="auto"/>
        <w:right w:val="none" w:sz="0" w:space="0" w:color="auto"/>
      </w:divBdr>
    </w:div>
    <w:div w:id="58791488">
      <w:bodyDiv w:val="1"/>
      <w:marLeft w:val="0"/>
      <w:marRight w:val="0"/>
      <w:marTop w:val="0"/>
      <w:marBottom w:val="0"/>
      <w:divBdr>
        <w:top w:val="none" w:sz="0" w:space="0" w:color="auto"/>
        <w:left w:val="none" w:sz="0" w:space="0" w:color="auto"/>
        <w:bottom w:val="none" w:sz="0" w:space="0" w:color="auto"/>
        <w:right w:val="none" w:sz="0" w:space="0" w:color="auto"/>
      </w:divBdr>
    </w:div>
    <w:div w:id="83690770">
      <w:bodyDiv w:val="1"/>
      <w:marLeft w:val="0"/>
      <w:marRight w:val="0"/>
      <w:marTop w:val="0"/>
      <w:marBottom w:val="0"/>
      <w:divBdr>
        <w:top w:val="none" w:sz="0" w:space="0" w:color="auto"/>
        <w:left w:val="none" w:sz="0" w:space="0" w:color="auto"/>
        <w:bottom w:val="none" w:sz="0" w:space="0" w:color="auto"/>
        <w:right w:val="none" w:sz="0" w:space="0" w:color="auto"/>
      </w:divBdr>
    </w:div>
    <w:div w:id="93289829">
      <w:bodyDiv w:val="1"/>
      <w:marLeft w:val="0"/>
      <w:marRight w:val="0"/>
      <w:marTop w:val="0"/>
      <w:marBottom w:val="0"/>
      <w:divBdr>
        <w:top w:val="none" w:sz="0" w:space="0" w:color="auto"/>
        <w:left w:val="none" w:sz="0" w:space="0" w:color="auto"/>
        <w:bottom w:val="none" w:sz="0" w:space="0" w:color="auto"/>
        <w:right w:val="none" w:sz="0" w:space="0" w:color="auto"/>
      </w:divBdr>
    </w:div>
    <w:div w:id="105152013">
      <w:bodyDiv w:val="1"/>
      <w:marLeft w:val="0"/>
      <w:marRight w:val="0"/>
      <w:marTop w:val="0"/>
      <w:marBottom w:val="0"/>
      <w:divBdr>
        <w:top w:val="none" w:sz="0" w:space="0" w:color="auto"/>
        <w:left w:val="none" w:sz="0" w:space="0" w:color="auto"/>
        <w:bottom w:val="none" w:sz="0" w:space="0" w:color="auto"/>
        <w:right w:val="none" w:sz="0" w:space="0" w:color="auto"/>
      </w:divBdr>
    </w:div>
    <w:div w:id="124126761">
      <w:bodyDiv w:val="1"/>
      <w:marLeft w:val="0"/>
      <w:marRight w:val="0"/>
      <w:marTop w:val="0"/>
      <w:marBottom w:val="0"/>
      <w:divBdr>
        <w:top w:val="none" w:sz="0" w:space="0" w:color="auto"/>
        <w:left w:val="none" w:sz="0" w:space="0" w:color="auto"/>
        <w:bottom w:val="none" w:sz="0" w:space="0" w:color="auto"/>
        <w:right w:val="none" w:sz="0" w:space="0" w:color="auto"/>
      </w:divBdr>
    </w:div>
    <w:div w:id="132993172">
      <w:bodyDiv w:val="1"/>
      <w:marLeft w:val="0"/>
      <w:marRight w:val="0"/>
      <w:marTop w:val="0"/>
      <w:marBottom w:val="0"/>
      <w:divBdr>
        <w:top w:val="none" w:sz="0" w:space="0" w:color="auto"/>
        <w:left w:val="none" w:sz="0" w:space="0" w:color="auto"/>
        <w:bottom w:val="none" w:sz="0" w:space="0" w:color="auto"/>
        <w:right w:val="none" w:sz="0" w:space="0" w:color="auto"/>
      </w:divBdr>
    </w:div>
    <w:div w:id="151332461">
      <w:bodyDiv w:val="1"/>
      <w:marLeft w:val="0"/>
      <w:marRight w:val="0"/>
      <w:marTop w:val="0"/>
      <w:marBottom w:val="0"/>
      <w:divBdr>
        <w:top w:val="none" w:sz="0" w:space="0" w:color="auto"/>
        <w:left w:val="none" w:sz="0" w:space="0" w:color="auto"/>
        <w:bottom w:val="none" w:sz="0" w:space="0" w:color="auto"/>
        <w:right w:val="none" w:sz="0" w:space="0" w:color="auto"/>
      </w:divBdr>
    </w:div>
    <w:div w:id="159349787">
      <w:bodyDiv w:val="1"/>
      <w:marLeft w:val="0"/>
      <w:marRight w:val="0"/>
      <w:marTop w:val="0"/>
      <w:marBottom w:val="0"/>
      <w:divBdr>
        <w:top w:val="none" w:sz="0" w:space="0" w:color="auto"/>
        <w:left w:val="none" w:sz="0" w:space="0" w:color="auto"/>
        <w:bottom w:val="none" w:sz="0" w:space="0" w:color="auto"/>
        <w:right w:val="none" w:sz="0" w:space="0" w:color="auto"/>
      </w:divBdr>
    </w:div>
    <w:div w:id="167408439">
      <w:bodyDiv w:val="1"/>
      <w:marLeft w:val="0"/>
      <w:marRight w:val="0"/>
      <w:marTop w:val="0"/>
      <w:marBottom w:val="0"/>
      <w:divBdr>
        <w:top w:val="none" w:sz="0" w:space="0" w:color="auto"/>
        <w:left w:val="none" w:sz="0" w:space="0" w:color="auto"/>
        <w:bottom w:val="none" w:sz="0" w:space="0" w:color="auto"/>
        <w:right w:val="none" w:sz="0" w:space="0" w:color="auto"/>
      </w:divBdr>
    </w:div>
    <w:div w:id="169568310">
      <w:bodyDiv w:val="1"/>
      <w:marLeft w:val="0"/>
      <w:marRight w:val="0"/>
      <w:marTop w:val="0"/>
      <w:marBottom w:val="0"/>
      <w:divBdr>
        <w:top w:val="none" w:sz="0" w:space="0" w:color="auto"/>
        <w:left w:val="none" w:sz="0" w:space="0" w:color="auto"/>
        <w:bottom w:val="none" w:sz="0" w:space="0" w:color="auto"/>
        <w:right w:val="none" w:sz="0" w:space="0" w:color="auto"/>
      </w:divBdr>
    </w:div>
    <w:div w:id="198904085">
      <w:bodyDiv w:val="1"/>
      <w:marLeft w:val="0"/>
      <w:marRight w:val="0"/>
      <w:marTop w:val="0"/>
      <w:marBottom w:val="0"/>
      <w:divBdr>
        <w:top w:val="none" w:sz="0" w:space="0" w:color="auto"/>
        <w:left w:val="none" w:sz="0" w:space="0" w:color="auto"/>
        <w:bottom w:val="none" w:sz="0" w:space="0" w:color="auto"/>
        <w:right w:val="none" w:sz="0" w:space="0" w:color="auto"/>
      </w:divBdr>
    </w:div>
    <w:div w:id="205873436">
      <w:bodyDiv w:val="1"/>
      <w:marLeft w:val="0"/>
      <w:marRight w:val="0"/>
      <w:marTop w:val="0"/>
      <w:marBottom w:val="0"/>
      <w:divBdr>
        <w:top w:val="none" w:sz="0" w:space="0" w:color="auto"/>
        <w:left w:val="none" w:sz="0" w:space="0" w:color="auto"/>
        <w:bottom w:val="none" w:sz="0" w:space="0" w:color="auto"/>
        <w:right w:val="none" w:sz="0" w:space="0" w:color="auto"/>
      </w:divBdr>
    </w:div>
    <w:div w:id="227570150">
      <w:bodyDiv w:val="1"/>
      <w:marLeft w:val="0"/>
      <w:marRight w:val="0"/>
      <w:marTop w:val="0"/>
      <w:marBottom w:val="0"/>
      <w:divBdr>
        <w:top w:val="none" w:sz="0" w:space="0" w:color="auto"/>
        <w:left w:val="none" w:sz="0" w:space="0" w:color="auto"/>
        <w:bottom w:val="none" w:sz="0" w:space="0" w:color="auto"/>
        <w:right w:val="none" w:sz="0" w:space="0" w:color="auto"/>
      </w:divBdr>
    </w:div>
    <w:div w:id="329875022">
      <w:bodyDiv w:val="1"/>
      <w:marLeft w:val="0"/>
      <w:marRight w:val="0"/>
      <w:marTop w:val="0"/>
      <w:marBottom w:val="0"/>
      <w:divBdr>
        <w:top w:val="none" w:sz="0" w:space="0" w:color="auto"/>
        <w:left w:val="none" w:sz="0" w:space="0" w:color="auto"/>
        <w:bottom w:val="none" w:sz="0" w:space="0" w:color="auto"/>
        <w:right w:val="none" w:sz="0" w:space="0" w:color="auto"/>
      </w:divBdr>
    </w:div>
    <w:div w:id="344744318">
      <w:bodyDiv w:val="1"/>
      <w:marLeft w:val="0"/>
      <w:marRight w:val="0"/>
      <w:marTop w:val="0"/>
      <w:marBottom w:val="0"/>
      <w:divBdr>
        <w:top w:val="none" w:sz="0" w:space="0" w:color="auto"/>
        <w:left w:val="none" w:sz="0" w:space="0" w:color="auto"/>
        <w:bottom w:val="none" w:sz="0" w:space="0" w:color="auto"/>
        <w:right w:val="none" w:sz="0" w:space="0" w:color="auto"/>
      </w:divBdr>
    </w:div>
    <w:div w:id="346099411">
      <w:bodyDiv w:val="1"/>
      <w:marLeft w:val="0"/>
      <w:marRight w:val="0"/>
      <w:marTop w:val="0"/>
      <w:marBottom w:val="0"/>
      <w:divBdr>
        <w:top w:val="none" w:sz="0" w:space="0" w:color="auto"/>
        <w:left w:val="none" w:sz="0" w:space="0" w:color="auto"/>
        <w:bottom w:val="none" w:sz="0" w:space="0" w:color="auto"/>
        <w:right w:val="none" w:sz="0" w:space="0" w:color="auto"/>
      </w:divBdr>
    </w:div>
    <w:div w:id="360127281">
      <w:bodyDiv w:val="1"/>
      <w:marLeft w:val="0"/>
      <w:marRight w:val="0"/>
      <w:marTop w:val="0"/>
      <w:marBottom w:val="0"/>
      <w:divBdr>
        <w:top w:val="none" w:sz="0" w:space="0" w:color="auto"/>
        <w:left w:val="none" w:sz="0" w:space="0" w:color="auto"/>
        <w:bottom w:val="none" w:sz="0" w:space="0" w:color="auto"/>
        <w:right w:val="none" w:sz="0" w:space="0" w:color="auto"/>
      </w:divBdr>
    </w:div>
    <w:div w:id="362902147">
      <w:bodyDiv w:val="1"/>
      <w:marLeft w:val="0"/>
      <w:marRight w:val="0"/>
      <w:marTop w:val="0"/>
      <w:marBottom w:val="0"/>
      <w:divBdr>
        <w:top w:val="none" w:sz="0" w:space="0" w:color="auto"/>
        <w:left w:val="none" w:sz="0" w:space="0" w:color="auto"/>
        <w:bottom w:val="none" w:sz="0" w:space="0" w:color="auto"/>
        <w:right w:val="none" w:sz="0" w:space="0" w:color="auto"/>
      </w:divBdr>
    </w:div>
    <w:div w:id="368141583">
      <w:bodyDiv w:val="1"/>
      <w:marLeft w:val="0"/>
      <w:marRight w:val="0"/>
      <w:marTop w:val="0"/>
      <w:marBottom w:val="0"/>
      <w:divBdr>
        <w:top w:val="none" w:sz="0" w:space="0" w:color="auto"/>
        <w:left w:val="none" w:sz="0" w:space="0" w:color="auto"/>
        <w:bottom w:val="none" w:sz="0" w:space="0" w:color="auto"/>
        <w:right w:val="none" w:sz="0" w:space="0" w:color="auto"/>
      </w:divBdr>
    </w:div>
    <w:div w:id="371341772">
      <w:bodyDiv w:val="1"/>
      <w:marLeft w:val="0"/>
      <w:marRight w:val="0"/>
      <w:marTop w:val="0"/>
      <w:marBottom w:val="0"/>
      <w:divBdr>
        <w:top w:val="none" w:sz="0" w:space="0" w:color="auto"/>
        <w:left w:val="none" w:sz="0" w:space="0" w:color="auto"/>
        <w:bottom w:val="none" w:sz="0" w:space="0" w:color="auto"/>
        <w:right w:val="none" w:sz="0" w:space="0" w:color="auto"/>
      </w:divBdr>
    </w:div>
    <w:div w:id="390928423">
      <w:bodyDiv w:val="1"/>
      <w:marLeft w:val="0"/>
      <w:marRight w:val="0"/>
      <w:marTop w:val="0"/>
      <w:marBottom w:val="0"/>
      <w:divBdr>
        <w:top w:val="none" w:sz="0" w:space="0" w:color="auto"/>
        <w:left w:val="none" w:sz="0" w:space="0" w:color="auto"/>
        <w:bottom w:val="none" w:sz="0" w:space="0" w:color="auto"/>
        <w:right w:val="none" w:sz="0" w:space="0" w:color="auto"/>
      </w:divBdr>
    </w:div>
    <w:div w:id="413744385">
      <w:bodyDiv w:val="1"/>
      <w:marLeft w:val="0"/>
      <w:marRight w:val="0"/>
      <w:marTop w:val="0"/>
      <w:marBottom w:val="0"/>
      <w:divBdr>
        <w:top w:val="none" w:sz="0" w:space="0" w:color="auto"/>
        <w:left w:val="none" w:sz="0" w:space="0" w:color="auto"/>
        <w:bottom w:val="none" w:sz="0" w:space="0" w:color="auto"/>
        <w:right w:val="none" w:sz="0" w:space="0" w:color="auto"/>
      </w:divBdr>
    </w:div>
    <w:div w:id="414520450">
      <w:bodyDiv w:val="1"/>
      <w:marLeft w:val="0"/>
      <w:marRight w:val="0"/>
      <w:marTop w:val="0"/>
      <w:marBottom w:val="0"/>
      <w:divBdr>
        <w:top w:val="none" w:sz="0" w:space="0" w:color="auto"/>
        <w:left w:val="none" w:sz="0" w:space="0" w:color="auto"/>
        <w:bottom w:val="none" w:sz="0" w:space="0" w:color="auto"/>
        <w:right w:val="none" w:sz="0" w:space="0" w:color="auto"/>
      </w:divBdr>
    </w:div>
    <w:div w:id="427576857">
      <w:bodyDiv w:val="1"/>
      <w:marLeft w:val="0"/>
      <w:marRight w:val="0"/>
      <w:marTop w:val="0"/>
      <w:marBottom w:val="0"/>
      <w:divBdr>
        <w:top w:val="none" w:sz="0" w:space="0" w:color="auto"/>
        <w:left w:val="none" w:sz="0" w:space="0" w:color="auto"/>
        <w:bottom w:val="none" w:sz="0" w:space="0" w:color="auto"/>
        <w:right w:val="none" w:sz="0" w:space="0" w:color="auto"/>
      </w:divBdr>
    </w:div>
    <w:div w:id="467012968">
      <w:bodyDiv w:val="1"/>
      <w:marLeft w:val="0"/>
      <w:marRight w:val="0"/>
      <w:marTop w:val="0"/>
      <w:marBottom w:val="0"/>
      <w:divBdr>
        <w:top w:val="none" w:sz="0" w:space="0" w:color="auto"/>
        <w:left w:val="none" w:sz="0" w:space="0" w:color="auto"/>
        <w:bottom w:val="none" w:sz="0" w:space="0" w:color="auto"/>
        <w:right w:val="none" w:sz="0" w:space="0" w:color="auto"/>
      </w:divBdr>
    </w:div>
    <w:div w:id="474688818">
      <w:bodyDiv w:val="1"/>
      <w:marLeft w:val="0"/>
      <w:marRight w:val="0"/>
      <w:marTop w:val="0"/>
      <w:marBottom w:val="0"/>
      <w:divBdr>
        <w:top w:val="none" w:sz="0" w:space="0" w:color="auto"/>
        <w:left w:val="none" w:sz="0" w:space="0" w:color="auto"/>
        <w:bottom w:val="none" w:sz="0" w:space="0" w:color="auto"/>
        <w:right w:val="none" w:sz="0" w:space="0" w:color="auto"/>
      </w:divBdr>
    </w:div>
    <w:div w:id="492068758">
      <w:bodyDiv w:val="1"/>
      <w:marLeft w:val="0"/>
      <w:marRight w:val="0"/>
      <w:marTop w:val="0"/>
      <w:marBottom w:val="0"/>
      <w:divBdr>
        <w:top w:val="none" w:sz="0" w:space="0" w:color="auto"/>
        <w:left w:val="none" w:sz="0" w:space="0" w:color="auto"/>
        <w:bottom w:val="none" w:sz="0" w:space="0" w:color="auto"/>
        <w:right w:val="none" w:sz="0" w:space="0" w:color="auto"/>
      </w:divBdr>
    </w:div>
    <w:div w:id="514658891">
      <w:bodyDiv w:val="1"/>
      <w:marLeft w:val="0"/>
      <w:marRight w:val="0"/>
      <w:marTop w:val="0"/>
      <w:marBottom w:val="0"/>
      <w:divBdr>
        <w:top w:val="none" w:sz="0" w:space="0" w:color="auto"/>
        <w:left w:val="none" w:sz="0" w:space="0" w:color="auto"/>
        <w:bottom w:val="none" w:sz="0" w:space="0" w:color="auto"/>
        <w:right w:val="none" w:sz="0" w:space="0" w:color="auto"/>
      </w:divBdr>
    </w:div>
    <w:div w:id="527304635">
      <w:bodyDiv w:val="1"/>
      <w:marLeft w:val="0"/>
      <w:marRight w:val="0"/>
      <w:marTop w:val="0"/>
      <w:marBottom w:val="0"/>
      <w:divBdr>
        <w:top w:val="none" w:sz="0" w:space="0" w:color="auto"/>
        <w:left w:val="none" w:sz="0" w:space="0" w:color="auto"/>
        <w:bottom w:val="none" w:sz="0" w:space="0" w:color="auto"/>
        <w:right w:val="none" w:sz="0" w:space="0" w:color="auto"/>
      </w:divBdr>
    </w:div>
    <w:div w:id="538513410">
      <w:bodyDiv w:val="1"/>
      <w:marLeft w:val="0"/>
      <w:marRight w:val="0"/>
      <w:marTop w:val="0"/>
      <w:marBottom w:val="0"/>
      <w:divBdr>
        <w:top w:val="none" w:sz="0" w:space="0" w:color="auto"/>
        <w:left w:val="none" w:sz="0" w:space="0" w:color="auto"/>
        <w:bottom w:val="none" w:sz="0" w:space="0" w:color="auto"/>
        <w:right w:val="none" w:sz="0" w:space="0" w:color="auto"/>
      </w:divBdr>
    </w:div>
    <w:div w:id="566762556">
      <w:bodyDiv w:val="1"/>
      <w:marLeft w:val="0"/>
      <w:marRight w:val="0"/>
      <w:marTop w:val="0"/>
      <w:marBottom w:val="0"/>
      <w:divBdr>
        <w:top w:val="none" w:sz="0" w:space="0" w:color="auto"/>
        <w:left w:val="none" w:sz="0" w:space="0" w:color="auto"/>
        <w:bottom w:val="none" w:sz="0" w:space="0" w:color="auto"/>
        <w:right w:val="none" w:sz="0" w:space="0" w:color="auto"/>
      </w:divBdr>
    </w:div>
    <w:div w:id="572549529">
      <w:bodyDiv w:val="1"/>
      <w:marLeft w:val="0"/>
      <w:marRight w:val="0"/>
      <w:marTop w:val="0"/>
      <w:marBottom w:val="0"/>
      <w:divBdr>
        <w:top w:val="none" w:sz="0" w:space="0" w:color="auto"/>
        <w:left w:val="none" w:sz="0" w:space="0" w:color="auto"/>
        <w:bottom w:val="none" w:sz="0" w:space="0" w:color="auto"/>
        <w:right w:val="none" w:sz="0" w:space="0" w:color="auto"/>
      </w:divBdr>
    </w:div>
    <w:div w:id="579563476">
      <w:bodyDiv w:val="1"/>
      <w:marLeft w:val="0"/>
      <w:marRight w:val="0"/>
      <w:marTop w:val="0"/>
      <w:marBottom w:val="0"/>
      <w:divBdr>
        <w:top w:val="none" w:sz="0" w:space="0" w:color="auto"/>
        <w:left w:val="none" w:sz="0" w:space="0" w:color="auto"/>
        <w:bottom w:val="none" w:sz="0" w:space="0" w:color="auto"/>
        <w:right w:val="none" w:sz="0" w:space="0" w:color="auto"/>
      </w:divBdr>
    </w:div>
    <w:div w:id="584730513">
      <w:bodyDiv w:val="1"/>
      <w:marLeft w:val="0"/>
      <w:marRight w:val="0"/>
      <w:marTop w:val="0"/>
      <w:marBottom w:val="0"/>
      <w:divBdr>
        <w:top w:val="none" w:sz="0" w:space="0" w:color="auto"/>
        <w:left w:val="none" w:sz="0" w:space="0" w:color="auto"/>
        <w:bottom w:val="none" w:sz="0" w:space="0" w:color="auto"/>
        <w:right w:val="none" w:sz="0" w:space="0" w:color="auto"/>
      </w:divBdr>
    </w:div>
    <w:div w:id="602500052">
      <w:bodyDiv w:val="1"/>
      <w:marLeft w:val="0"/>
      <w:marRight w:val="0"/>
      <w:marTop w:val="0"/>
      <w:marBottom w:val="0"/>
      <w:divBdr>
        <w:top w:val="none" w:sz="0" w:space="0" w:color="auto"/>
        <w:left w:val="none" w:sz="0" w:space="0" w:color="auto"/>
        <w:bottom w:val="none" w:sz="0" w:space="0" w:color="auto"/>
        <w:right w:val="none" w:sz="0" w:space="0" w:color="auto"/>
      </w:divBdr>
    </w:div>
    <w:div w:id="609823683">
      <w:bodyDiv w:val="1"/>
      <w:marLeft w:val="0"/>
      <w:marRight w:val="0"/>
      <w:marTop w:val="0"/>
      <w:marBottom w:val="0"/>
      <w:divBdr>
        <w:top w:val="none" w:sz="0" w:space="0" w:color="auto"/>
        <w:left w:val="none" w:sz="0" w:space="0" w:color="auto"/>
        <w:bottom w:val="none" w:sz="0" w:space="0" w:color="auto"/>
        <w:right w:val="none" w:sz="0" w:space="0" w:color="auto"/>
      </w:divBdr>
    </w:div>
    <w:div w:id="622074528">
      <w:bodyDiv w:val="1"/>
      <w:marLeft w:val="0"/>
      <w:marRight w:val="0"/>
      <w:marTop w:val="0"/>
      <w:marBottom w:val="0"/>
      <w:divBdr>
        <w:top w:val="none" w:sz="0" w:space="0" w:color="auto"/>
        <w:left w:val="none" w:sz="0" w:space="0" w:color="auto"/>
        <w:bottom w:val="none" w:sz="0" w:space="0" w:color="auto"/>
        <w:right w:val="none" w:sz="0" w:space="0" w:color="auto"/>
      </w:divBdr>
    </w:div>
    <w:div w:id="640817317">
      <w:bodyDiv w:val="1"/>
      <w:marLeft w:val="0"/>
      <w:marRight w:val="0"/>
      <w:marTop w:val="0"/>
      <w:marBottom w:val="0"/>
      <w:divBdr>
        <w:top w:val="none" w:sz="0" w:space="0" w:color="auto"/>
        <w:left w:val="none" w:sz="0" w:space="0" w:color="auto"/>
        <w:bottom w:val="none" w:sz="0" w:space="0" w:color="auto"/>
        <w:right w:val="none" w:sz="0" w:space="0" w:color="auto"/>
      </w:divBdr>
    </w:div>
    <w:div w:id="649410389">
      <w:bodyDiv w:val="1"/>
      <w:marLeft w:val="0"/>
      <w:marRight w:val="0"/>
      <w:marTop w:val="0"/>
      <w:marBottom w:val="0"/>
      <w:divBdr>
        <w:top w:val="none" w:sz="0" w:space="0" w:color="auto"/>
        <w:left w:val="none" w:sz="0" w:space="0" w:color="auto"/>
        <w:bottom w:val="none" w:sz="0" w:space="0" w:color="auto"/>
        <w:right w:val="none" w:sz="0" w:space="0" w:color="auto"/>
      </w:divBdr>
    </w:div>
    <w:div w:id="660425490">
      <w:bodyDiv w:val="1"/>
      <w:marLeft w:val="0"/>
      <w:marRight w:val="0"/>
      <w:marTop w:val="0"/>
      <w:marBottom w:val="0"/>
      <w:divBdr>
        <w:top w:val="none" w:sz="0" w:space="0" w:color="auto"/>
        <w:left w:val="none" w:sz="0" w:space="0" w:color="auto"/>
        <w:bottom w:val="none" w:sz="0" w:space="0" w:color="auto"/>
        <w:right w:val="none" w:sz="0" w:space="0" w:color="auto"/>
      </w:divBdr>
    </w:div>
    <w:div w:id="677466810">
      <w:bodyDiv w:val="1"/>
      <w:marLeft w:val="0"/>
      <w:marRight w:val="0"/>
      <w:marTop w:val="0"/>
      <w:marBottom w:val="0"/>
      <w:divBdr>
        <w:top w:val="none" w:sz="0" w:space="0" w:color="auto"/>
        <w:left w:val="none" w:sz="0" w:space="0" w:color="auto"/>
        <w:bottom w:val="none" w:sz="0" w:space="0" w:color="auto"/>
        <w:right w:val="none" w:sz="0" w:space="0" w:color="auto"/>
      </w:divBdr>
    </w:div>
    <w:div w:id="679040809">
      <w:bodyDiv w:val="1"/>
      <w:marLeft w:val="0"/>
      <w:marRight w:val="0"/>
      <w:marTop w:val="0"/>
      <w:marBottom w:val="0"/>
      <w:divBdr>
        <w:top w:val="none" w:sz="0" w:space="0" w:color="auto"/>
        <w:left w:val="none" w:sz="0" w:space="0" w:color="auto"/>
        <w:bottom w:val="none" w:sz="0" w:space="0" w:color="auto"/>
        <w:right w:val="none" w:sz="0" w:space="0" w:color="auto"/>
      </w:divBdr>
    </w:div>
    <w:div w:id="692150484">
      <w:bodyDiv w:val="1"/>
      <w:marLeft w:val="0"/>
      <w:marRight w:val="0"/>
      <w:marTop w:val="0"/>
      <w:marBottom w:val="0"/>
      <w:divBdr>
        <w:top w:val="none" w:sz="0" w:space="0" w:color="auto"/>
        <w:left w:val="none" w:sz="0" w:space="0" w:color="auto"/>
        <w:bottom w:val="none" w:sz="0" w:space="0" w:color="auto"/>
        <w:right w:val="none" w:sz="0" w:space="0" w:color="auto"/>
      </w:divBdr>
    </w:div>
    <w:div w:id="700396266">
      <w:bodyDiv w:val="1"/>
      <w:marLeft w:val="0"/>
      <w:marRight w:val="0"/>
      <w:marTop w:val="0"/>
      <w:marBottom w:val="0"/>
      <w:divBdr>
        <w:top w:val="none" w:sz="0" w:space="0" w:color="auto"/>
        <w:left w:val="none" w:sz="0" w:space="0" w:color="auto"/>
        <w:bottom w:val="none" w:sz="0" w:space="0" w:color="auto"/>
        <w:right w:val="none" w:sz="0" w:space="0" w:color="auto"/>
      </w:divBdr>
    </w:div>
    <w:div w:id="721637355">
      <w:bodyDiv w:val="1"/>
      <w:marLeft w:val="0"/>
      <w:marRight w:val="0"/>
      <w:marTop w:val="0"/>
      <w:marBottom w:val="0"/>
      <w:divBdr>
        <w:top w:val="none" w:sz="0" w:space="0" w:color="auto"/>
        <w:left w:val="none" w:sz="0" w:space="0" w:color="auto"/>
        <w:bottom w:val="none" w:sz="0" w:space="0" w:color="auto"/>
        <w:right w:val="none" w:sz="0" w:space="0" w:color="auto"/>
      </w:divBdr>
    </w:div>
    <w:div w:id="727612736">
      <w:bodyDiv w:val="1"/>
      <w:marLeft w:val="0"/>
      <w:marRight w:val="0"/>
      <w:marTop w:val="0"/>
      <w:marBottom w:val="0"/>
      <w:divBdr>
        <w:top w:val="none" w:sz="0" w:space="0" w:color="auto"/>
        <w:left w:val="none" w:sz="0" w:space="0" w:color="auto"/>
        <w:bottom w:val="none" w:sz="0" w:space="0" w:color="auto"/>
        <w:right w:val="none" w:sz="0" w:space="0" w:color="auto"/>
      </w:divBdr>
    </w:div>
    <w:div w:id="742021545">
      <w:bodyDiv w:val="1"/>
      <w:marLeft w:val="0"/>
      <w:marRight w:val="0"/>
      <w:marTop w:val="0"/>
      <w:marBottom w:val="0"/>
      <w:divBdr>
        <w:top w:val="none" w:sz="0" w:space="0" w:color="auto"/>
        <w:left w:val="none" w:sz="0" w:space="0" w:color="auto"/>
        <w:bottom w:val="none" w:sz="0" w:space="0" w:color="auto"/>
        <w:right w:val="none" w:sz="0" w:space="0" w:color="auto"/>
      </w:divBdr>
    </w:div>
    <w:div w:id="752700059">
      <w:bodyDiv w:val="1"/>
      <w:marLeft w:val="0"/>
      <w:marRight w:val="0"/>
      <w:marTop w:val="0"/>
      <w:marBottom w:val="0"/>
      <w:divBdr>
        <w:top w:val="none" w:sz="0" w:space="0" w:color="auto"/>
        <w:left w:val="none" w:sz="0" w:space="0" w:color="auto"/>
        <w:bottom w:val="none" w:sz="0" w:space="0" w:color="auto"/>
        <w:right w:val="none" w:sz="0" w:space="0" w:color="auto"/>
      </w:divBdr>
    </w:div>
    <w:div w:id="752702030">
      <w:bodyDiv w:val="1"/>
      <w:marLeft w:val="0"/>
      <w:marRight w:val="0"/>
      <w:marTop w:val="0"/>
      <w:marBottom w:val="0"/>
      <w:divBdr>
        <w:top w:val="none" w:sz="0" w:space="0" w:color="auto"/>
        <w:left w:val="none" w:sz="0" w:space="0" w:color="auto"/>
        <w:bottom w:val="none" w:sz="0" w:space="0" w:color="auto"/>
        <w:right w:val="none" w:sz="0" w:space="0" w:color="auto"/>
      </w:divBdr>
    </w:div>
    <w:div w:id="777600760">
      <w:bodyDiv w:val="1"/>
      <w:marLeft w:val="0"/>
      <w:marRight w:val="0"/>
      <w:marTop w:val="0"/>
      <w:marBottom w:val="0"/>
      <w:divBdr>
        <w:top w:val="none" w:sz="0" w:space="0" w:color="auto"/>
        <w:left w:val="none" w:sz="0" w:space="0" w:color="auto"/>
        <w:bottom w:val="none" w:sz="0" w:space="0" w:color="auto"/>
        <w:right w:val="none" w:sz="0" w:space="0" w:color="auto"/>
      </w:divBdr>
    </w:div>
    <w:div w:id="828132697">
      <w:bodyDiv w:val="1"/>
      <w:marLeft w:val="0"/>
      <w:marRight w:val="0"/>
      <w:marTop w:val="0"/>
      <w:marBottom w:val="0"/>
      <w:divBdr>
        <w:top w:val="none" w:sz="0" w:space="0" w:color="auto"/>
        <w:left w:val="none" w:sz="0" w:space="0" w:color="auto"/>
        <w:bottom w:val="none" w:sz="0" w:space="0" w:color="auto"/>
        <w:right w:val="none" w:sz="0" w:space="0" w:color="auto"/>
      </w:divBdr>
    </w:div>
    <w:div w:id="829760317">
      <w:bodyDiv w:val="1"/>
      <w:marLeft w:val="0"/>
      <w:marRight w:val="0"/>
      <w:marTop w:val="0"/>
      <w:marBottom w:val="0"/>
      <w:divBdr>
        <w:top w:val="none" w:sz="0" w:space="0" w:color="auto"/>
        <w:left w:val="none" w:sz="0" w:space="0" w:color="auto"/>
        <w:bottom w:val="none" w:sz="0" w:space="0" w:color="auto"/>
        <w:right w:val="none" w:sz="0" w:space="0" w:color="auto"/>
      </w:divBdr>
    </w:div>
    <w:div w:id="836189736">
      <w:bodyDiv w:val="1"/>
      <w:marLeft w:val="0"/>
      <w:marRight w:val="0"/>
      <w:marTop w:val="0"/>
      <w:marBottom w:val="0"/>
      <w:divBdr>
        <w:top w:val="none" w:sz="0" w:space="0" w:color="auto"/>
        <w:left w:val="none" w:sz="0" w:space="0" w:color="auto"/>
        <w:bottom w:val="none" w:sz="0" w:space="0" w:color="auto"/>
        <w:right w:val="none" w:sz="0" w:space="0" w:color="auto"/>
      </w:divBdr>
    </w:div>
    <w:div w:id="842361087">
      <w:bodyDiv w:val="1"/>
      <w:marLeft w:val="0"/>
      <w:marRight w:val="0"/>
      <w:marTop w:val="0"/>
      <w:marBottom w:val="0"/>
      <w:divBdr>
        <w:top w:val="none" w:sz="0" w:space="0" w:color="auto"/>
        <w:left w:val="none" w:sz="0" w:space="0" w:color="auto"/>
        <w:bottom w:val="none" w:sz="0" w:space="0" w:color="auto"/>
        <w:right w:val="none" w:sz="0" w:space="0" w:color="auto"/>
      </w:divBdr>
    </w:div>
    <w:div w:id="849022849">
      <w:bodyDiv w:val="1"/>
      <w:marLeft w:val="0"/>
      <w:marRight w:val="0"/>
      <w:marTop w:val="0"/>
      <w:marBottom w:val="0"/>
      <w:divBdr>
        <w:top w:val="none" w:sz="0" w:space="0" w:color="auto"/>
        <w:left w:val="none" w:sz="0" w:space="0" w:color="auto"/>
        <w:bottom w:val="none" w:sz="0" w:space="0" w:color="auto"/>
        <w:right w:val="none" w:sz="0" w:space="0" w:color="auto"/>
      </w:divBdr>
    </w:div>
    <w:div w:id="861556223">
      <w:bodyDiv w:val="1"/>
      <w:marLeft w:val="0"/>
      <w:marRight w:val="0"/>
      <w:marTop w:val="0"/>
      <w:marBottom w:val="0"/>
      <w:divBdr>
        <w:top w:val="none" w:sz="0" w:space="0" w:color="auto"/>
        <w:left w:val="none" w:sz="0" w:space="0" w:color="auto"/>
        <w:bottom w:val="none" w:sz="0" w:space="0" w:color="auto"/>
        <w:right w:val="none" w:sz="0" w:space="0" w:color="auto"/>
      </w:divBdr>
    </w:div>
    <w:div w:id="894050617">
      <w:bodyDiv w:val="1"/>
      <w:marLeft w:val="0"/>
      <w:marRight w:val="0"/>
      <w:marTop w:val="0"/>
      <w:marBottom w:val="0"/>
      <w:divBdr>
        <w:top w:val="none" w:sz="0" w:space="0" w:color="auto"/>
        <w:left w:val="none" w:sz="0" w:space="0" w:color="auto"/>
        <w:bottom w:val="none" w:sz="0" w:space="0" w:color="auto"/>
        <w:right w:val="none" w:sz="0" w:space="0" w:color="auto"/>
      </w:divBdr>
    </w:div>
    <w:div w:id="901018736">
      <w:bodyDiv w:val="1"/>
      <w:marLeft w:val="0"/>
      <w:marRight w:val="0"/>
      <w:marTop w:val="0"/>
      <w:marBottom w:val="0"/>
      <w:divBdr>
        <w:top w:val="none" w:sz="0" w:space="0" w:color="auto"/>
        <w:left w:val="none" w:sz="0" w:space="0" w:color="auto"/>
        <w:bottom w:val="none" w:sz="0" w:space="0" w:color="auto"/>
        <w:right w:val="none" w:sz="0" w:space="0" w:color="auto"/>
      </w:divBdr>
    </w:div>
    <w:div w:id="928545187">
      <w:bodyDiv w:val="1"/>
      <w:marLeft w:val="0"/>
      <w:marRight w:val="0"/>
      <w:marTop w:val="0"/>
      <w:marBottom w:val="0"/>
      <w:divBdr>
        <w:top w:val="none" w:sz="0" w:space="0" w:color="auto"/>
        <w:left w:val="none" w:sz="0" w:space="0" w:color="auto"/>
        <w:bottom w:val="none" w:sz="0" w:space="0" w:color="auto"/>
        <w:right w:val="none" w:sz="0" w:space="0" w:color="auto"/>
      </w:divBdr>
    </w:div>
    <w:div w:id="934897932">
      <w:bodyDiv w:val="1"/>
      <w:marLeft w:val="0"/>
      <w:marRight w:val="0"/>
      <w:marTop w:val="0"/>
      <w:marBottom w:val="0"/>
      <w:divBdr>
        <w:top w:val="none" w:sz="0" w:space="0" w:color="auto"/>
        <w:left w:val="none" w:sz="0" w:space="0" w:color="auto"/>
        <w:bottom w:val="none" w:sz="0" w:space="0" w:color="auto"/>
        <w:right w:val="none" w:sz="0" w:space="0" w:color="auto"/>
      </w:divBdr>
    </w:div>
    <w:div w:id="937904958">
      <w:bodyDiv w:val="1"/>
      <w:marLeft w:val="0"/>
      <w:marRight w:val="0"/>
      <w:marTop w:val="0"/>
      <w:marBottom w:val="0"/>
      <w:divBdr>
        <w:top w:val="none" w:sz="0" w:space="0" w:color="auto"/>
        <w:left w:val="none" w:sz="0" w:space="0" w:color="auto"/>
        <w:bottom w:val="none" w:sz="0" w:space="0" w:color="auto"/>
        <w:right w:val="none" w:sz="0" w:space="0" w:color="auto"/>
      </w:divBdr>
    </w:div>
    <w:div w:id="967786373">
      <w:bodyDiv w:val="1"/>
      <w:marLeft w:val="0"/>
      <w:marRight w:val="0"/>
      <w:marTop w:val="0"/>
      <w:marBottom w:val="0"/>
      <w:divBdr>
        <w:top w:val="none" w:sz="0" w:space="0" w:color="auto"/>
        <w:left w:val="none" w:sz="0" w:space="0" w:color="auto"/>
        <w:bottom w:val="none" w:sz="0" w:space="0" w:color="auto"/>
        <w:right w:val="none" w:sz="0" w:space="0" w:color="auto"/>
      </w:divBdr>
    </w:div>
    <w:div w:id="974262364">
      <w:bodyDiv w:val="1"/>
      <w:marLeft w:val="0"/>
      <w:marRight w:val="0"/>
      <w:marTop w:val="0"/>
      <w:marBottom w:val="0"/>
      <w:divBdr>
        <w:top w:val="none" w:sz="0" w:space="0" w:color="auto"/>
        <w:left w:val="none" w:sz="0" w:space="0" w:color="auto"/>
        <w:bottom w:val="none" w:sz="0" w:space="0" w:color="auto"/>
        <w:right w:val="none" w:sz="0" w:space="0" w:color="auto"/>
      </w:divBdr>
    </w:div>
    <w:div w:id="1029258597">
      <w:bodyDiv w:val="1"/>
      <w:marLeft w:val="0"/>
      <w:marRight w:val="0"/>
      <w:marTop w:val="0"/>
      <w:marBottom w:val="0"/>
      <w:divBdr>
        <w:top w:val="none" w:sz="0" w:space="0" w:color="auto"/>
        <w:left w:val="none" w:sz="0" w:space="0" w:color="auto"/>
        <w:bottom w:val="none" w:sz="0" w:space="0" w:color="auto"/>
        <w:right w:val="none" w:sz="0" w:space="0" w:color="auto"/>
      </w:divBdr>
    </w:div>
    <w:div w:id="1036276662">
      <w:bodyDiv w:val="1"/>
      <w:marLeft w:val="0"/>
      <w:marRight w:val="0"/>
      <w:marTop w:val="0"/>
      <w:marBottom w:val="0"/>
      <w:divBdr>
        <w:top w:val="none" w:sz="0" w:space="0" w:color="auto"/>
        <w:left w:val="none" w:sz="0" w:space="0" w:color="auto"/>
        <w:bottom w:val="none" w:sz="0" w:space="0" w:color="auto"/>
        <w:right w:val="none" w:sz="0" w:space="0" w:color="auto"/>
      </w:divBdr>
    </w:div>
    <w:div w:id="1037318521">
      <w:bodyDiv w:val="1"/>
      <w:marLeft w:val="0"/>
      <w:marRight w:val="0"/>
      <w:marTop w:val="0"/>
      <w:marBottom w:val="0"/>
      <w:divBdr>
        <w:top w:val="none" w:sz="0" w:space="0" w:color="auto"/>
        <w:left w:val="none" w:sz="0" w:space="0" w:color="auto"/>
        <w:bottom w:val="none" w:sz="0" w:space="0" w:color="auto"/>
        <w:right w:val="none" w:sz="0" w:space="0" w:color="auto"/>
      </w:divBdr>
    </w:div>
    <w:div w:id="1050882057">
      <w:bodyDiv w:val="1"/>
      <w:marLeft w:val="0"/>
      <w:marRight w:val="0"/>
      <w:marTop w:val="0"/>
      <w:marBottom w:val="0"/>
      <w:divBdr>
        <w:top w:val="none" w:sz="0" w:space="0" w:color="auto"/>
        <w:left w:val="none" w:sz="0" w:space="0" w:color="auto"/>
        <w:bottom w:val="none" w:sz="0" w:space="0" w:color="auto"/>
        <w:right w:val="none" w:sz="0" w:space="0" w:color="auto"/>
      </w:divBdr>
    </w:div>
    <w:div w:id="1061756284">
      <w:bodyDiv w:val="1"/>
      <w:marLeft w:val="0"/>
      <w:marRight w:val="0"/>
      <w:marTop w:val="0"/>
      <w:marBottom w:val="0"/>
      <w:divBdr>
        <w:top w:val="none" w:sz="0" w:space="0" w:color="auto"/>
        <w:left w:val="none" w:sz="0" w:space="0" w:color="auto"/>
        <w:bottom w:val="none" w:sz="0" w:space="0" w:color="auto"/>
        <w:right w:val="none" w:sz="0" w:space="0" w:color="auto"/>
      </w:divBdr>
    </w:div>
    <w:div w:id="1068654713">
      <w:bodyDiv w:val="1"/>
      <w:marLeft w:val="0"/>
      <w:marRight w:val="0"/>
      <w:marTop w:val="0"/>
      <w:marBottom w:val="0"/>
      <w:divBdr>
        <w:top w:val="none" w:sz="0" w:space="0" w:color="auto"/>
        <w:left w:val="none" w:sz="0" w:space="0" w:color="auto"/>
        <w:bottom w:val="none" w:sz="0" w:space="0" w:color="auto"/>
        <w:right w:val="none" w:sz="0" w:space="0" w:color="auto"/>
      </w:divBdr>
    </w:div>
    <w:div w:id="1072463336">
      <w:bodyDiv w:val="1"/>
      <w:marLeft w:val="0"/>
      <w:marRight w:val="0"/>
      <w:marTop w:val="0"/>
      <w:marBottom w:val="0"/>
      <w:divBdr>
        <w:top w:val="none" w:sz="0" w:space="0" w:color="auto"/>
        <w:left w:val="none" w:sz="0" w:space="0" w:color="auto"/>
        <w:bottom w:val="none" w:sz="0" w:space="0" w:color="auto"/>
        <w:right w:val="none" w:sz="0" w:space="0" w:color="auto"/>
      </w:divBdr>
    </w:div>
    <w:div w:id="1077553072">
      <w:bodyDiv w:val="1"/>
      <w:marLeft w:val="0"/>
      <w:marRight w:val="0"/>
      <w:marTop w:val="0"/>
      <w:marBottom w:val="0"/>
      <w:divBdr>
        <w:top w:val="none" w:sz="0" w:space="0" w:color="auto"/>
        <w:left w:val="none" w:sz="0" w:space="0" w:color="auto"/>
        <w:bottom w:val="none" w:sz="0" w:space="0" w:color="auto"/>
        <w:right w:val="none" w:sz="0" w:space="0" w:color="auto"/>
      </w:divBdr>
    </w:div>
    <w:div w:id="1090467183">
      <w:bodyDiv w:val="1"/>
      <w:marLeft w:val="0"/>
      <w:marRight w:val="0"/>
      <w:marTop w:val="0"/>
      <w:marBottom w:val="0"/>
      <w:divBdr>
        <w:top w:val="none" w:sz="0" w:space="0" w:color="auto"/>
        <w:left w:val="none" w:sz="0" w:space="0" w:color="auto"/>
        <w:bottom w:val="none" w:sz="0" w:space="0" w:color="auto"/>
        <w:right w:val="none" w:sz="0" w:space="0" w:color="auto"/>
      </w:divBdr>
    </w:div>
    <w:div w:id="1117987480">
      <w:bodyDiv w:val="1"/>
      <w:marLeft w:val="0"/>
      <w:marRight w:val="0"/>
      <w:marTop w:val="0"/>
      <w:marBottom w:val="0"/>
      <w:divBdr>
        <w:top w:val="none" w:sz="0" w:space="0" w:color="auto"/>
        <w:left w:val="none" w:sz="0" w:space="0" w:color="auto"/>
        <w:bottom w:val="none" w:sz="0" w:space="0" w:color="auto"/>
        <w:right w:val="none" w:sz="0" w:space="0" w:color="auto"/>
      </w:divBdr>
    </w:div>
    <w:div w:id="1127360594">
      <w:bodyDiv w:val="1"/>
      <w:marLeft w:val="0"/>
      <w:marRight w:val="0"/>
      <w:marTop w:val="0"/>
      <w:marBottom w:val="0"/>
      <w:divBdr>
        <w:top w:val="none" w:sz="0" w:space="0" w:color="auto"/>
        <w:left w:val="none" w:sz="0" w:space="0" w:color="auto"/>
        <w:bottom w:val="none" w:sz="0" w:space="0" w:color="auto"/>
        <w:right w:val="none" w:sz="0" w:space="0" w:color="auto"/>
      </w:divBdr>
    </w:div>
    <w:div w:id="1129085077">
      <w:bodyDiv w:val="1"/>
      <w:marLeft w:val="0"/>
      <w:marRight w:val="0"/>
      <w:marTop w:val="0"/>
      <w:marBottom w:val="0"/>
      <w:divBdr>
        <w:top w:val="none" w:sz="0" w:space="0" w:color="auto"/>
        <w:left w:val="none" w:sz="0" w:space="0" w:color="auto"/>
        <w:bottom w:val="none" w:sz="0" w:space="0" w:color="auto"/>
        <w:right w:val="none" w:sz="0" w:space="0" w:color="auto"/>
      </w:divBdr>
    </w:div>
    <w:div w:id="1174682242">
      <w:bodyDiv w:val="1"/>
      <w:marLeft w:val="0"/>
      <w:marRight w:val="0"/>
      <w:marTop w:val="0"/>
      <w:marBottom w:val="0"/>
      <w:divBdr>
        <w:top w:val="none" w:sz="0" w:space="0" w:color="auto"/>
        <w:left w:val="none" w:sz="0" w:space="0" w:color="auto"/>
        <w:bottom w:val="none" w:sz="0" w:space="0" w:color="auto"/>
        <w:right w:val="none" w:sz="0" w:space="0" w:color="auto"/>
      </w:divBdr>
    </w:div>
    <w:div w:id="1198422360">
      <w:bodyDiv w:val="1"/>
      <w:marLeft w:val="0"/>
      <w:marRight w:val="0"/>
      <w:marTop w:val="0"/>
      <w:marBottom w:val="0"/>
      <w:divBdr>
        <w:top w:val="none" w:sz="0" w:space="0" w:color="auto"/>
        <w:left w:val="none" w:sz="0" w:space="0" w:color="auto"/>
        <w:bottom w:val="none" w:sz="0" w:space="0" w:color="auto"/>
        <w:right w:val="none" w:sz="0" w:space="0" w:color="auto"/>
      </w:divBdr>
    </w:div>
    <w:div w:id="1206330318">
      <w:bodyDiv w:val="1"/>
      <w:marLeft w:val="0"/>
      <w:marRight w:val="0"/>
      <w:marTop w:val="0"/>
      <w:marBottom w:val="0"/>
      <w:divBdr>
        <w:top w:val="none" w:sz="0" w:space="0" w:color="auto"/>
        <w:left w:val="none" w:sz="0" w:space="0" w:color="auto"/>
        <w:bottom w:val="none" w:sz="0" w:space="0" w:color="auto"/>
        <w:right w:val="none" w:sz="0" w:space="0" w:color="auto"/>
      </w:divBdr>
    </w:div>
    <w:div w:id="1217593850">
      <w:bodyDiv w:val="1"/>
      <w:marLeft w:val="0"/>
      <w:marRight w:val="0"/>
      <w:marTop w:val="0"/>
      <w:marBottom w:val="0"/>
      <w:divBdr>
        <w:top w:val="none" w:sz="0" w:space="0" w:color="auto"/>
        <w:left w:val="none" w:sz="0" w:space="0" w:color="auto"/>
        <w:bottom w:val="none" w:sz="0" w:space="0" w:color="auto"/>
        <w:right w:val="none" w:sz="0" w:space="0" w:color="auto"/>
      </w:divBdr>
    </w:div>
    <w:div w:id="1241909564">
      <w:bodyDiv w:val="1"/>
      <w:marLeft w:val="0"/>
      <w:marRight w:val="0"/>
      <w:marTop w:val="0"/>
      <w:marBottom w:val="0"/>
      <w:divBdr>
        <w:top w:val="none" w:sz="0" w:space="0" w:color="auto"/>
        <w:left w:val="none" w:sz="0" w:space="0" w:color="auto"/>
        <w:bottom w:val="none" w:sz="0" w:space="0" w:color="auto"/>
        <w:right w:val="none" w:sz="0" w:space="0" w:color="auto"/>
      </w:divBdr>
    </w:div>
    <w:div w:id="1249728379">
      <w:bodyDiv w:val="1"/>
      <w:marLeft w:val="0"/>
      <w:marRight w:val="0"/>
      <w:marTop w:val="0"/>
      <w:marBottom w:val="0"/>
      <w:divBdr>
        <w:top w:val="none" w:sz="0" w:space="0" w:color="auto"/>
        <w:left w:val="none" w:sz="0" w:space="0" w:color="auto"/>
        <w:bottom w:val="none" w:sz="0" w:space="0" w:color="auto"/>
        <w:right w:val="none" w:sz="0" w:space="0" w:color="auto"/>
      </w:divBdr>
    </w:div>
    <w:div w:id="1253509848">
      <w:bodyDiv w:val="1"/>
      <w:marLeft w:val="0"/>
      <w:marRight w:val="0"/>
      <w:marTop w:val="0"/>
      <w:marBottom w:val="0"/>
      <w:divBdr>
        <w:top w:val="none" w:sz="0" w:space="0" w:color="auto"/>
        <w:left w:val="none" w:sz="0" w:space="0" w:color="auto"/>
        <w:bottom w:val="none" w:sz="0" w:space="0" w:color="auto"/>
        <w:right w:val="none" w:sz="0" w:space="0" w:color="auto"/>
      </w:divBdr>
    </w:div>
    <w:div w:id="1325624239">
      <w:bodyDiv w:val="1"/>
      <w:marLeft w:val="0"/>
      <w:marRight w:val="0"/>
      <w:marTop w:val="0"/>
      <w:marBottom w:val="0"/>
      <w:divBdr>
        <w:top w:val="none" w:sz="0" w:space="0" w:color="auto"/>
        <w:left w:val="none" w:sz="0" w:space="0" w:color="auto"/>
        <w:bottom w:val="none" w:sz="0" w:space="0" w:color="auto"/>
        <w:right w:val="none" w:sz="0" w:space="0" w:color="auto"/>
      </w:divBdr>
    </w:div>
    <w:div w:id="1332371737">
      <w:bodyDiv w:val="1"/>
      <w:marLeft w:val="0"/>
      <w:marRight w:val="0"/>
      <w:marTop w:val="0"/>
      <w:marBottom w:val="0"/>
      <w:divBdr>
        <w:top w:val="none" w:sz="0" w:space="0" w:color="auto"/>
        <w:left w:val="none" w:sz="0" w:space="0" w:color="auto"/>
        <w:bottom w:val="none" w:sz="0" w:space="0" w:color="auto"/>
        <w:right w:val="none" w:sz="0" w:space="0" w:color="auto"/>
      </w:divBdr>
    </w:div>
    <w:div w:id="1333945237">
      <w:bodyDiv w:val="1"/>
      <w:marLeft w:val="0"/>
      <w:marRight w:val="0"/>
      <w:marTop w:val="0"/>
      <w:marBottom w:val="0"/>
      <w:divBdr>
        <w:top w:val="none" w:sz="0" w:space="0" w:color="auto"/>
        <w:left w:val="none" w:sz="0" w:space="0" w:color="auto"/>
        <w:bottom w:val="none" w:sz="0" w:space="0" w:color="auto"/>
        <w:right w:val="none" w:sz="0" w:space="0" w:color="auto"/>
      </w:divBdr>
    </w:div>
    <w:div w:id="1337228308">
      <w:bodyDiv w:val="1"/>
      <w:marLeft w:val="0"/>
      <w:marRight w:val="0"/>
      <w:marTop w:val="0"/>
      <w:marBottom w:val="0"/>
      <w:divBdr>
        <w:top w:val="none" w:sz="0" w:space="0" w:color="auto"/>
        <w:left w:val="none" w:sz="0" w:space="0" w:color="auto"/>
        <w:bottom w:val="none" w:sz="0" w:space="0" w:color="auto"/>
        <w:right w:val="none" w:sz="0" w:space="0" w:color="auto"/>
      </w:divBdr>
    </w:div>
    <w:div w:id="1380200620">
      <w:bodyDiv w:val="1"/>
      <w:marLeft w:val="0"/>
      <w:marRight w:val="0"/>
      <w:marTop w:val="0"/>
      <w:marBottom w:val="0"/>
      <w:divBdr>
        <w:top w:val="none" w:sz="0" w:space="0" w:color="auto"/>
        <w:left w:val="none" w:sz="0" w:space="0" w:color="auto"/>
        <w:bottom w:val="none" w:sz="0" w:space="0" w:color="auto"/>
        <w:right w:val="none" w:sz="0" w:space="0" w:color="auto"/>
      </w:divBdr>
    </w:div>
    <w:div w:id="1411731267">
      <w:bodyDiv w:val="1"/>
      <w:marLeft w:val="0"/>
      <w:marRight w:val="0"/>
      <w:marTop w:val="0"/>
      <w:marBottom w:val="0"/>
      <w:divBdr>
        <w:top w:val="none" w:sz="0" w:space="0" w:color="auto"/>
        <w:left w:val="none" w:sz="0" w:space="0" w:color="auto"/>
        <w:bottom w:val="none" w:sz="0" w:space="0" w:color="auto"/>
        <w:right w:val="none" w:sz="0" w:space="0" w:color="auto"/>
      </w:divBdr>
    </w:div>
    <w:div w:id="1436291016">
      <w:bodyDiv w:val="1"/>
      <w:marLeft w:val="0"/>
      <w:marRight w:val="0"/>
      <w:marTop w:val="0"/>
      <w:marBottom w:val="0"/>
      <w:divBdr>
        <w:top w:val="none" w:sz="0" w:space="0" w:color="auto"/>
        <w:left w:val="none" w:sz="0" w:space="0" w:color="auto"/>
        <w:bottom w:val="none" w:sz="0" w:space="0" w:color="auto"/>
        <w:right w:val="none" w:sz="0" w:space="0" w:color="auto"/>
      </w:divBdr>
    </w:div>
    <w:div w:id="1462963402">
      <w:bodyDiv w:val="1"/>
      <w:marLeft w:val="0"/>
      <w:marRight w:val="0"/>
      <w:marTop w:val="0"/>
      <w:marBottom w:val="0"/>
      <w:divBdr>
        <w:top w:val="none" w:sz="0" w:space="0" w:color="auto"/>
        <w:left w:val="none" w:sz="0" w:space="0" w:color="auto"/>
        <w:bottom w:val="none" w:sz="0" w:space="0" w:color="auto"/>
        <w:right w:val="none" w:sz="0" w:space="0" w:color="auto"/>
      </w:divBdr>
    </w:div>
    <w:div w:id="1490563313">
      <w:bodyDiv w:val="1"/>
      <w:marLeft w:val="0"/>
      <w:marRight w:val="0"/>
      <w:marTop w:val="0"/>
      <w:marBottom w:val="0"/>
      <w:divBdr>
        <w:top w:val="none" w:sz="0" w:space="0" w:color="auto"/>
        <w:left w:val="none" w:sz="0" w:space="0" w:color="auto"/>
        <w:bottom w:val="none" w:sz="0" w:space="0" w:color="auto"/>
        <w:right w:val="none" w:sz="0" w:space="0" w:color="auto"/>
      </w:divBdr>
    </w:div>
    <w:div w:id="1518545776">
      <w:bodyDiv w:val="1"/>
      <w:marLeft w:val="0"/>
      <w:marRight w:val="0"/>
      <w:marTop w:val="0"/>
      <w:marBottom w:val="0"/>
      <w:divBdr>
        <w:top w:val="none" w:sz="0" w:space="0" w:color="auto"/>
        <w:left w:val="none" w:sz="0" w:space="0" w:color="auto"/>
        <w:bottom w:val="none" w:sz="0" w:space="0" w:color="auto"/>
        <w:right w:val="none" w:sz="0" w:space="0" w:color="auto"/>
      </w:divBdr>
    </w:div>
    <w:div w:id="1524980250">
      <w:bodyDiv w:val="1"/>
      <w:marLeft w:val="0"/>
      <w:marRight w:val="0"/>
      <w:marTop w:val="0"/>
      <w:marBottom w:val="0"/>
      <w:divBdr>
        <w:top w:val="none" w:sz="0" w:space="0" w:color="auto"/>
        <w:left w:val="none" w:sz="0" w:space="0" w:color="auto"/>
        <w:bottom w:val="none" w:sz="0" w:space="0" w:color="auto"/>
        <w:right w:val="none" w:sz="0" w:space="0" w:color="auto"/>
      </w:divBdr>
    </w:div>
    <w:div w:id="1548223354">
      <w:bodyDiv w:val="1"/>
      <w:marLeft w:val="0"/>
      <w:marRight w:val="0"/>
      <w:marTop w:val="0"/>
      <w:marBottom w:val="0"/>
      <w:divBdr>
        <w:top w:val="none" w:sz="0" w:space="0" w:color="auto"/>
        <w:left w:val="none" w:sz="0" w:space="0" w:color="auto"/>
        <w:bottom w:val="none" w:sz="0" w:space="0" w:color="auto"/>
        <w:right w:val="none" w:sz="0" w:space="0" w:color="auto"/>
      </w:divBdr>
    </w:div>
    <w:div w:id="1584295319">
      <w:bodyDiv w:val="1"/>
      <w:marLeft w:val="0"/>
      <w:marRight w:val="0"/>
      <w:marTop w:val="0"/>
      <w:marBottom w:val="0"/>
      <w:divBdr>
        <w:top w:val="none" w:sz="0" w:space="0" w:color="auto"/>
        <w:left w:val="none" w:sz="0" w:space="0" w:color="auto"/>
        <w:bottom w:val="none" w:sz="0" w:space="0" w:color="auto"/>
        <w:right w:val="none" w:sz="0" w:space="0" w:color="auto"/>
      </w:divBdr>
    </w:div>
    <w:div w:id="1586649504">
      <w:bodyDiv w:val="1"/>
      <w:marLeft w:val="0"/>
      <w:marRight w:val="0"/>
      <w:marTop w:val="0"/>
      <w:marBottom w:val="0"/>
      <w:divBdr>
        <w:top w:val="none" w:sz="0" w:space="0" w:color="auto"/>
        <w:left w:val="none" w:sz="0" w:space="0" w:color="auto"/>
        <w:bottom w:val="none" w:sz="0" w:space="0" w:color="auto"/>
        <w:right w:val="none" w:sz="0" w:space="0" w:color="auto"/>
      </w:divBdr>
    </w:div>
    <w:div w:id="1597058821">
      <w:bodyDiv w:val="1"/>
      <w:marLeft w:val="0"/>
      <w:marRight w:val="0"/>
      <w:marTop w:val="0"/>
      <w:marBottom w:val="0"/>
      <w:divBdr>
        <w:top w:val="none" w:sz="0" w:space="0" w:color="auto"/>
        <w:left w:val="none" w:sz="0" w:space="0" w:color="auto"/>
        <w:bottom w:val="none" w:sz="0" w:space="0" w:color="auto"/>
        <w:right w:val="none" w:sz="0" w:space="0" w:color="auto"/>
      </w:divBdr>
    </w:div>
    <w:div w:id="1618877641">
      <w:bodyDiv w:val="1"/>
      <w:marLeft w:val="0"/>
      <w:marRight w:val="0"/>
      <w:marTop w:val="0"/>
      <w:marBottom w:val="0"/>
      <w:divBdr>
        <w:top w:val="none" w:sz="0" w:space="0" w:color="auto"/>
        <w:left w:val="none" w:sz="0" w:space="0" w:color="auto"/>
        <w:bottom w:val="none" w:sz="0" w:space="0" w:color="auto"/>
        <w:right w:val="none" w:sz="0" w:space="0" w:color="auto"/>
      </w:divBdr>
    </w:div>
    <w:div w:id="1625237447">
      <w:bodyDiv w:val="1"/>
      <w:marLeft w:val="0"/>
      <w:marRight w:val="0"/>
      <w:marTop w:val="0"/>
      <w:marBottom w:val="0"/>
      <w:divBdr>
        <w:top w:val="none" w:sz="0" w:space="0" w:color="auto"/>
        <w:left w:val="none" w:sz="0" w:space="0" w:color="auto"/>
        <w:bottom w:val="none" w:sz="0" w:space="0" w:color="auto"/>
        <w:right w:val="none" w:sz="0" w:space="0" w:color="auto"/>
      </w:divBdr>
    </w:div>
    <w:div w:id="1653869140">
      <w:bodyDiv w:val="1"/>
      <w:marLeft w:val="0"/>
      <w:marRight w:val="0"/>
      <w:marTop w:val="0"/>
      <w:marBottom w:val="0"/>
      <w:divBdr>
        <w:top w:val="none" w:sz="0" w:space="0" w:color="auto"/>
        <w:left w:val="none" w:sz="0" w:space="0" w:color="auto"/>
        <w:bottom w:val="none" w:sz="0" w:space="0" w:color="auto"/>
        <w:right w:val="none" w:sz="0" w:space="0" w:color="auto"/>
      </w:divBdr>
    </w:div>
    <w:div w:id="1661731571">
      <w:bodyDiv w:val="1"/>
      <w:marLeft w:val="0"/>
      <w:marRight w:val="0"/>
      <w:marTop w:val="0"/>
      <w:marBottom w:val="0"/>
      <w:divBdr>
        <w:top w:val="none" w:sz="0" w:space="0" w:color="auto"/>
        <w:left w:val="none" w:sz="0" w:space="0" w:color="auto"/>
        <w:bottom w:val="none" w:sz="0" w:space="0" w:color="auto"/>
        <w:right w:val="none" w:sz="0" w:space="0" w:color="auto"/>
      </w:divBdr>
    </w:div>
    <w:div w:id="1663315149">
      <w:bodyDiv w:val="1"/>
      <w:marLeft w:val="0"/>
      <w:marRight w:val="0"/>
      <w:marTop w:val="0"/>
      <w:marBottom w:val="0"/>
      <w:divBdr>
        <w:top w:val="none" w:sz="0" w:space="0" w:color="auto"/>
        <w:left w:val="none" w:sz="0" w:space="0" w:color="auto"/>
        <w:bottom w:val="none" w:sz="0" w:space="0" w:color="auto"/>
        <w:right w:val="none" w:sz="0" w:space="0" w:color="auto"/>
      </w:divBdr>
    </w:div>
    <w:div w:id="1682124331">
      <w:bodyDiv w:val="1"/>
      <w:marLeft w:val="0"/>
      <w:marRight w:val="0"/>
      <w:marTop w:val="0"/>
      <w:marBottom w:val="0"/>
      <w:divBdr>
        <w:top w:val="none" w:sz="0" w:space="0" w:color="auto"/>
        <w:left w:val="none" w:sz="0" w:space="0" w:color="auto"/>
        <w:bottom w:val="none" w:sz="0" w:space="0" w:color="auto"/>
        <w:right w:val="none" w:sz="0" w:space="0" w:color="auto"/>
      </w:divBdr>
    </w:div>
    <w:div w:id="1713655725">
      <w:bodyDiv w:val="1"/>
      <w:marLeft w:val="0"/>
      <w:marRight w:val="0"/>
      <w:marTop w:val="0"/>
      <w:marBottom w:val="0"/>
      <w:divBdr>
        <w:top w:val="none" w:sz="0" w:space="0" w:color="auto"/>
        <w:left w:val="none" w:sz="0" w:space="0" w:color="auto"/>
        <w:bottom w:val="none" w:sz="0" w:space="0" w:color="auto"/>
        <w:right w:val="none" w:sz="0" w:space="0" w:color="auto"/>
      </w:divBdr>
    </w:div>
    <w:div w:id="1721396582">
      <w:bodyDiv w:val="1"/>
      <w:marLeft w:val="0"/>
      <w:marRight w:val="0"/>
      <w:marTop w:val="0"/>
      <w:marBottom w:val="0"/>
      <w:divBdr>
        <w:top w:val="none" w:sz="0" w:space="0" w:color="auto"/>
        <w:left w:val="none" w:sz="0" w:space="0" w:color="auto"/>
        <w:bottom w:val="none" w:sz="0" w:space="0" w:color="auto"/>
        <w:right w:val="none" w:sz="0" w:space="0" w:color="auto"/>
      </w:divBdr>
    </w:div>
    <w:div w:id="1738436356">
      <w:bodyDiv w:val="1"/>
      <w:marLeft w:val="0"/>
      <w:marRight w:val="0"/>
      <w:marTop w:val="0"/>
      <w:marBottom w:val="0"/>
      <w:divBdr>
        <w:top w:val="none" w:sz="0" w:space="0" w:color="auto"/>
        <w:left w:val="none" w:sz="0" w:space="0" w:color="auto"/>
        <w:bottom w:val="none" w:sz="0" w:space="0" w:color="auto"/>
        <w:right w:val="none" w:sz="0" w:space="0" w:color="auto"/>
      </w:divBdr>
    </w:div>
    <w:div w:id="1738940866">
      <w:bodyDiv w:val="1"/>
      <w:marLeft w:val="0"/>
      <w:marRight w:val="0"/>
      <w:marTop w:val="0"/>
      <w:marBottom w:val="0"/>
      <w:divBdr>
        <w:top w:val="none" w:sz="0" w:space="0" w:color="auto"/>
        <w:left w:val="none" w:sz="0" w:space="0" w:color="auto"/>
        <w:bottom w:val="none" w:sz="0" w:space="0" w:color="auto"/>
        <w:right w:val="none" w:sz="0" w:space="0" w:color="auto"/>
      </w:divBdr>
    </w:div>
    <w:div w:id="1739546484">
      <w:bodyDiv w:val="1"/>
      <w:marLeft w:val="0"/>
      <w:marRight w:val="0"/>
      <w:marTop w:val="0"/>
      <w:marBottom w:val="0"/>
      <w:divBdr>
        <w:top w:val="none" w:sz="0" w:space="0" w:color="auto"/>
        <w:left w:val="none" w:sz="0" w:space="0" w:color="auto"/>
        <w:bottom w:val="none" w:sz="0" w:space="0" w:color="auto"/>
        <w:right w:val="none" w:sz="0" w:space="0" w:color="auto"/>
      </w:divBdr>
    </w:div>
    <w:div w:id="1744646979">
      <w:bodyDiv w:val="1"/>
      <w:marLeft w:val="0"/>
      <w:marRight w:val="0"/>
      <w:marTop w:val="0"/>
      <w:marBottom w:val="0"/>
      <w:divBdr>
        <w:top w:val="none" w:sz="0" w:space="0" w:color="auto"/>
        <w:left w:val="none" w:sz="0" w:space="0" w:color="auto"/>
        <w:bottom w:val="none" w:sz="0" w:space="0" w:color="auto"/>
        <w:right w:val="none" w:sz="0" w:space="0" w:color="auto"/>
      </w:divBdr>
    </w:div>
    <w:div w:id="1745371300">
      <w:bodyDiv w:val="1"/>
      <w:marLeft w:val="0"/>
      <w:marRight w:val="0"/>
      <w:marTop w:val="0"/>
      <w:marBottom w:val="0"/>
      <w:divBdr>
        <w:top w:val="none" w:sz="0" w:space="0" w:color="auto"/>
        <w:left w:val="none" w:sz="0" w:space="0" w:color="auto"/>
        <w:bottom w:val="none" w:sz="0" w:space="0" w:color="auto"/>
        <w:right w:val="none" w:sz="0" w:space="0" w:color="auto"/>
      </w:divBdr>
    </w:div>
    <w:div w:id="1751275289">
      <w:bodyDiv w:val="1"/>
      <w:marLeft w:val="0"/>
      <w:marRight w:val="0"/>
      <w:marTop w:val="0"/>
      <w:marBottom w:val="0"/>
      <w:divBdr>
        <w:top w:val="none" w:sz="0" w:space="0" w:color="auto"/>
        <w:left w:val="none" w:sz="0" w:space="0" w:color="auto"/>
        <w:bottom w:val="none" w:sz="0" w:space="0" w:color="auto"/>
        <w:right w:val="none" w:sz="0" w:space="0" w:color="auto"/>
      </w:divBdr>
    </w:div>
    <w:div w:id="1770930538">
      <w:bodyDiv w:val="1"/>
      <w:marLeft w:val="0"/>
      <w:marRight w:val="0"/>
      <w:marTop w:val="0"/>
      <w:marBottom w:val="0"/>
      <w:divBdr>
        <w:top w:val="none" w:sz="0" w:space="0" w:color="auto"/>
        <w:left w:val="none" w:sz="0" w:space="0" w:color="auto"/>
        <w:bottom w:val="none" w:sz="0" w:space="0" w:color="auto"/>
        <w:right w:val="none" w:sz="0" w:space="0" w:color="auto"/>
      </w:divBdr>
    </w:div>
    <w:div w:id="1781603886">
      <w:bodyDiv w:val="1"/>
      <w:marLeft w:val="0"/>
      <w:marRight w:val="0"/>
      <w:marTop w:val="0"/>
      <w:marBottom w:val="0"/>
      <w:divBdr>
        <w:top w:val="none" w:sz="0" w:space="0" w:color="auto"/>
        <w:left w:val="none" w:sz="0" w:space="0" w:color="auto"/>
        <w:bottom w:val="none" w:sz="0" w:space="0" w:color="auto"/>
        <w:right w:val="none" w:sz="0" w:space="0" w:color="auto"/>
      </w:divBdr>
    </w:div>
    <w:div w:id="1783307826">
      <w:bodyDiv w:val="1"/>
      <w:marLeft w:val="0"/>
      <w:marRight w:val="0"/>
      <w:marTop w:val="0"/>
      <w:marBottom w:val="0"/>
      <w:divBdr>
        <w:top w:val="none" w:sz="0" w:space="0" w:color="auto"/>
        <w:left w:val="none" w:sz="0" w:space="0" w:color="auto"/>
        <w:bottom w:val="none" w:sz="0" w:space="0" w:color="auto"/>
        <w:right w:val="none" w:sz="0" w:space="0" w:color="auto"/>
      </w:divBdr>
    </w:div>
    <w:div w:id="1786726672">
      <w:bodyDiv w:val="1"/>
      <w:marLeft w:val="0"/>
      <w:marRight w:val="0"/>
      <w:marTop w:val="0"/>
      <w:marBottom w:val="0"/>
      <w:divBdr>
        <w:top w:val="none" w:sz="0" w:space="0" w:color="auto"/>
        <w:left w:val="none" w:sz="0" w:space="0" w:color="auto"/>
        <w:bottom w:val="none" w:sz="0" w:space="0" w:color="auto"/>
        <w:right w:val="none" w:sz="0" w:space="0" w:color="auto"/>
      </w:divBdr>
    </w:div>
    <w:div w:id="1793086175">
      <w:bodyDiv w:val="1"/>
      <w:marLeft w:val="0"/>
      <w:marRight w:val="0"/>
      <w:marTop w:val="0"/>
      <w:marBottom w:val="0"/>
      <w:divBdr>
        <w:top w:val="none" w:sz="0" w:space="0" w:color="auto"/>
        <w:left w:val="none" w:sz="0" w:space="0" w:color="auto"/>
        <w:bottom w:val="none" w:sz="0" w:space="0" w:color="auto"/>
        <w:right w:val="none" w:sz="0" w:space="0" w:color="auto"/>
      </w:divBdr>
    </w:div>
    <w:div w:id="1817645593">
      <w:bodyDiv w:val="1"/>
      <w:marLeft w:val="0"/>
      <w:marRight w:val="0"/>
      <w:marTop w:val="0"/>
      <w:marBottom w:val="0"/>
      <w:divBdr>
        <w:top w:val="none" w:sz="0" w:space="0" w:color="auto"/>
        <w:left w:val="none" w:sz="0" w:space="0" w:color="auto"/>
        <w:bottom w:val="none" w:sz="0" w:space="0" w:color="auto"/>
        <w:right w:val="none" w:sz="0" w:space="0" w:color="auto"/>
      </w:divBdr>
    </w:div>
    <w:div w:id="1824613492">
      <w:bodyDiv w:val="1"/>
      <w:marLeft w:val="0"/>
      <w:marRight w:val="0"/>
      <w:marTop w:val="0"/>
      <w:marBottom w:val="0"/>
      <w:divBdr>
        <w:top w:val="none" w:sz="0" w:space="0" w:color="auto"/>
        <w:left w:val="none" w:sz="0" w:space="0" w:color="auto"/>
        <w:bottom w:val="none" w:sz="0" w:space="0" w:color="auto"/>
        <w:right w:val="none" w:sz="0" w:space="0" w:color="auto"/>
      </w:divBdr>
    </w:div>
    <w:div w:id="1827622248">
      <w:bodyDiv w:val="1"/>
      <w:marLeft w:val="0"/>
      <w:marRight w:val="0"/>
      <w:marTop w:val="0"/>
      <w:marBottom w:val="0"/>
      <w:divBdr>
        <w:top w:val="none" w:sz="0" w:space="0" w:color="auto"/>
        <w:left w:val="none" w:sz="0" w:space="0" w:color="auto"/>
        <w:bottom w:val="none" w:sz="0" w:space="0" w:color="auto"/>
        <w:right w:val="none" w:sz="0" w:space="0" w:color="auto"/>
      </w:divBdr>
    </w:div>
    <w:div w:id="1834448833">
      <w:bodyDiv w:val="1"/>
      <w:marLeft w:val="0"/>
      <w:marRight w:val="0"/>
      <w:marTop w:val="0"/>
      <w:marBottom w:val="0"/>
      <w:divBdr>
        <w:top w:val="none" w:sz="0" w:space="0" w:color="auto"/>
        <w:left w:val="none" w:sz="0" w:space="0" w:color="auto"/>
        <w:bottom w:val="none" w:sz="0" w:space="0" w:color="auto"/>
        <w:right w:val="none" w:sz="0" w:space="0" w:color="auto"/>
      </w:divBdr>
    </w:div>
    <w:div w:id="1839998238">
      <w:bodyDiv w:val="1"/>
      <w:marLeft w:val="0"/>
      <w:marRight w:val="0"/>
      <w:marTop w:val="0"/>
      <w:marBottom w:val="0"/>
      <w:divBdr>
        <w:top w:val="none" w:sz="0" w:space="0" w:color="auto"/>
        <w:left w:val="none" w:sz="0" w:space="0" w:color="auto"/>
        <w:bottom w:val="none" w:sz="0" w:space="0" w:color="auto"/>
        <w:right w:val="none" w:sz="0" w:space="0" w:color="auto"/>
      </w:divBdr>
    </w:div>
    <w:div w:id="1845706634">
      <w:bodyDiv w:val="1"/>
      <w:marLeft w:val="0"/>
      <w:marRight w:val="0"/>
      <w:marTop w:val="0"/>
      <w:marBottom w:val="0"/>
      <w:divBdr>
        <w:top w:val="none" w:sz="0" w:space="0" w:color="auto"/>
        <w:left w:val="none" w:sz="0" w:space="0" w:color="auto"/>
        <w:bottom w:val="none" w:sz="0" w:space="0" w:color="auto"/>
        <w:right w:val="none" w:sz="0" w:space="0" w:color="auto"/>
      </w:divBdr>
    </w:div>
    <w:div w:id="1935893030">
      <w:bodyDiv w:val="1"/>
      <w:marLeft w:val="0"/>
      <w:marRight w:val="0"/>
      <w:marTop w:val="0"/>
      <w:marBottom w:val="0"/>
      <w:divBdr>
        <w:top w:val="none" w:sz="0" w:space="0" w:color="auto"/>
        <w:left w:val="none" w:sz="0" w:space="0" w:color="auto"/>
        <w:bottom w:val="none" w:sz="0" w:space="0" w:color="auto"/>
        <w:right w:val="none" w:sz="0" w:space="0" w:color="auto"/>
      </w:divBdr>
    </w:div>
    <w:div w:id="1937053940">
      <w:bodyDiv w:val="1"/>
      <w:marLeft w:val="0"/>
      <w:marRight w:val="0"/>
      <w:marTop w:val="0"/>
      <w:marBottom w:val="0"/>
      <w:divBdr>
        <w:top w:val="none" w:sz="0" w:space="0" w:color="auto"/>
        <w:left w:val="none" w:sz="0" w:space="0" w:color="auto"/>
        <w:bottom w:val="none" w:sz="0" w:space="0" w:color="auto"/>
        <w:right w:val="none" w:sz="0" w:space="0" w:color="auto"/>
      </w:divBdr>
    </w:div>
    <w:div w:id="1946689243">
      <w:bodyDiv w:val="1"/>
      <w:marLeft w:val="0"/>
      <w:marRight w:val="0"/>
      <w:marTop w:val="0"/>
      <w:marBottom w:val="0"/>
      <w:divBdr>
        <w:top w:val="none" w:sz="0" w:space="0" w:color="auto"/>
        <w:left w:val="none" w:sz="0" w:space="0" w:color="auto"/>
        <w:bottom w:val="none" w:sz="0" w:space="0" w:color="auto"/>
        <w:right w:val="none" w:sz="0" w:space="0" w:color="auto"/>
      </w:divBdr>
    </w:div>
    <w:div w:id="1948150070">
      <w:bodyDiv w:val="1"/>
      <w:marLeft w:val="0"/>
      <w:marRight w:val="0"/>
      <w:marTop w:val="0"/>
      <w:marBottom w:val="0"/>
      <w:divBdr>
        <w:top w:val="none" w:sz="0" w:space="0" w:color="auto"/>
        <w:left w:val="none" w:sz="0" w:space="0" w:color="auto"/>
        <w:bottom w:val="none" w:sz="0" w:space="0" w:color="auto"/>
        <w:right w:val="none" w:sz="0" w:space="0" w:color="auto"/>
      </w:divBdr>
    </w:div>
    <w:div w:id="1963002778">
      <w:bodyDiv w:val="1"/>
      <w:marLeft w:val="0"/>
      <w:marRight w:val="0"/>
      <w:marTop w:val="0"/>
      <w:marBottom w:val="0"/>
      <w:divBdr>
        <w:top w:val="none" w:sz="0" w:space="0" w:color="auto"/>
        <w:left w:val="none" w:sz="0" w:space="0" w:color="auto"/>
        <w:bottom w:val="none" w:sz="0" w:space="0" w:color="auto"/>
        <w:right w:val="none" w:sz="0" w:space="0" w:color="auto"/>
      </w:divBdr>
    </w:div>
    <w:div w:id="1999307289">
      <w:bodyDiv w:val="1"/>
      <w:marLeft w:val="0"/>
      <w:marRight w:val="0"/>
      <w:marTop w:val="0"/>
      <w:marBottom w:val="0"/>
      <w:divBdr>
        <w:top w:val="none" w:sz="0" w:space="0" w:color="auto"/>
        <w:left w:val="none" w:sz="0" w:space="0" w:color="auto"/>
        <w:bottom w:val="none" w:sz="0" w:space="0" w:color="auto"/>
        <w:right w:val="none" w:sz="0" w:space="0" w:color="auto"/>
      </w:divBdr>
    </w:div>
    <w:div w:id="2016421504">
      <w:bodyDiv w:val="1"/>
      <w:marLeft w:val="0"/>
      <w:marRight w:val="0"/>
      <w:marTop w:val="0"/>
      <w:marBottom w:val="0"/>
      <w:divBdr>
        <w:top w:val="none" w:sz="0" w:space="0" w:color="auto"/>
        <w:left w:val="none" w:sz="0" w:space="0" w:color="auto"/>
        <w:bottom w:val="none" w:sz="0" w:space="0" w:color="auto"/>
        <w:right w:val="none" w:sz="0" w:space="0" w:color="auto"/>
      </w:divBdr>
    </w:div>
    <w:div w:id="2018726536">
      <w:bodyDiv w:val="1"/>
      <w:marLeft w:val="0"/>
      <w:marRight w:val="0"/>
      <w:marTop w:val="0"/>
      <w:marBottom w:val="0"/>
      <w:divBdr>
        <w:top w:val="none" w:sz="0" w:space="0" w:color="auto"/>
        <w:left w:val="none" w:sz="0" w:space="0" w:color="auto"/>
        <w:bottom w:val="none" w:sz="0" w:space="0" w:color="auto"/>
        <w:right w:val="none" w:sz="0" w:space="0" w:color="auto"/>
      </w:divBdr>
    </w:div>
    <w:div w:id="2018803288">
      <w:bodyDiv w:val="1"/>
      <w:marLeft w:val="0"/>
      <w:marRight w:val="0"/>
      <w:marTop w:val="0"/>
      <w:marBottom w:val="0"/>
      <w:divBdr>
        <w:top w:val="none" w:sz="0" w:space="0" w:color="auto"/>
        <w:left w:val="none" w:sz="0" w:space="0" w:color="auto"/>
        <w:bottom w:val="none" w:sz="0" w:space="0" w:color="auto"/>
        <w:right w:val="none" w:sz="0" w:space="0" w:color="auto"/>
      </w:divBdr>
    </w:div>
    <w:div w:id="2048524776">
      <w:bodyDiv w:val="1"/>
      <w:marLeft w:val="0"/>
      <w:marRight w:val="0"/>
      <w:marTop w:val="0"/>
      <w:marBottom w:val="0"/>
      <w:divBdr>
        <w:top w:val="none" w:sz="0" w:space="0" w:color="auto"/>
        <w:left w:val="none" w:sz="0" w:space="0" w:color="auto"/>
        <w:bottom w:val="none" w:sz="0" w:space="0" w:color="auto"/>
        <w:right w:val="none" w:sz="0" w:space="0" w:color="auto"/>
      </w:divBdr>
    </w:div>
    <w:div w:id="2054116737">
      <w:bodyDiv w:val="1"/>
      <w:marLeft w:val="0"/>
      <w:marRight w:val="0"/>
      <w:marTop w:val="0"/>
      <w:marBottom w:val="0"/>
      <w:divBdr>
        <w:top w:val="none" w:sz="0" w:space="0" w:color="auto"/>
        <w:left w:val="none" w:sz="0" w:space="0" w:color="auto"/>
        <w:bottom w:val="none" w:sz="0" w:space="0" w:color="auto"/>
        <w:right w:val="none" w:sz="0" w:space="0" w:color="auto"/>
      </w:divBdr>
    </w:div>
    <w:div w:id="2059471604">
      <w:bodyDiv w:val="1"/>
      <w:marLeft w:val="0"/>
      <w:marRight w:val="0"/>
      <w:marTop w:val="0"/>
      <w:marBottom w:val="0"/>
      <w:divBdr>
        <w:top w:val="none" w:sz="0" w:space="0" w:color="auto"/>
        <w:left w:val="none" w:sz="0" w:space="0" w:color="auto"/>
        <w:bottom w:val="none" w:sz="0" w:space="0" w:color="auto"/>
        <w:right w:val="none" w:sz="0" w:space="0" w:color="auto"/>
      </w:divBdr>
    </w:div>
    <w:div w:id="2110730474">
      <w:bodyDiv w:val="1"/>
      <w:marLeft w:val="0"/>
      <w:marRight w:val="0"/>
      <w:marTop w:val="0"/>
      <w:marBottom w:val="0"/>
      <w:divBdr>
        <w:top w:val="none" w:sz="0" w:space="0" w:color="auto"/>
        <w:left w:val="none" w:sz="0" w:space="0" w:color="auto"/>
        <w:bottom w:val="none" w:sz="0" w:space="0" w:color="auto"/>
        <w:right w:val="none" w:sz="0" w:space="0" w:color="auto"/>
      </w:divBdr>
    </w:div>
    <w:div w:id="2130388693">
      <w:bodyDiv w:val="1"/>
      <w:marLeft w:val="0"/>
      <w:marRight w:val="0"/>
      <w:marTop w:val="0"/>
      <w:marBottom w:val="0"/>
      <w:divBdr>
        <w:top w:val="none" w:sz="0" w:space="0" w:color="auto"/>
        <w:left w:val="none" w:sz="0" w:space="0" w:color="auto"/>
        <w:bottom w:val="none" w:sz="0" w:space="0" w:color="auto"/>
        <w:right w:val="none" w:sz="0" w:space="0" w:color="auto"/>
      </w:divBdr>
    </w:div>
    <w:div w:id="2131197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909</Words>
  <Characters>5182</Characters>
  <Application>Microsoft Office Word</Application>
  <DocSecurity>0</DocSecurity>
  <Lines>43</Lines>
  <Paragraphs>12</Paragraphs>
  <ScaleCrop>false</ScaleCrop>
  <Company/>
  <LinksUpToDate>false</LinksUpToDate>
  <CharactersWithSpaces>6079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alireZa</dc:creator>
  <cp:keywords/>
  <dc:description/>
  <cp:lastModifiedBy>alireZa ansarinia</cp:lastModifiedBy>
  <cp:revision>2</cp:revision>
  <dcterms:created xsi:type="dcterms:W3CDTF">2022-05-31T04:05:00Z</dcterms:created>
  <dcterms:modified xsi:type="dcterms:W3CDTF">2022-05-31T04:05:00Z</dcterms:modified>
</cp:coreProperties>
</file>