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7D2DA" w14:textId="57DB1323" w:rsidR="00BE7860" w:rsidRDefault="0035070B" w:rsidP="0002169D">
      <w:pPr>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9A4AA1">
        <w:rPr>
          <w:rFonts w:cs="B Jadid" w:hint="cs"/>
          <w:sz w:val="28"/>
          <w:szCs w:val="28"/>
          <w:rtl/>
          <w:lang w:bidi="fa-IR"/>
        </w:rPr>
        <w:t xml:space="preserve"> شصت</w:t>
      </w:r>
      <w:r w:rsidR="00E73797">
        <w:rPr>
          <w:rFonts w:cs="B Jadid" w:hint="cs"/>
          <w:sz w:val="28"/>
          <w:szCs w:val="28"/>
          <w:rtl/>
          <w:lang w:bidi="fa-IR"/>
        </w:rPr>
        <w:t xml:space="preserve"> و </w:t>
      </w:r>
      <w:r w:rsidR="0002169D">
        <w:rPr>
          <w:rFonts w:cs="B Jadid" w:hint="cs"/>
          <w:sz w:val="28"/>
          <w:szCs w:val="28"/>
          <w:rtl/>
          <w:lang w:bidi="fa-IR"/>
        </w:rPr>
        <w:t>هفتم</w:t>
      </w:r>
      <w:r w:rsidR="00E73797">
        <w:rPr>
          <w:rFonts w:cs="B Jadid" w:hint="cs"/>
          <w:sz w:val="28"/>
          <w:szCs w:val="28"/>
          <w:rtl/>
          <w:lang w:bidi="fa-IR"/>
        </w:rPr>
        <w:t xml:space="preserve"> </w:t>
      </w:r>
      <w:r w:rsidR="006F3D95">
        <w:rPr>
          <w:rFonts w:cs="B Jadid" w:hint="cs"/>
          <w:sz w:val="28"/>
          <w:szCs w:val="28"/>
          <w:rtl/>
          <w:lang w:bidi="fa-IR"/>
        </w:rPr>
        <w:t xml:space="preserve"> </w:t>
      </w:r>
      <w:r w:rsidR="00A463CD">
        <w:rPr>
          <w:rFonts w:cs="B Jadid" w:hint="cs"/>
          <w:sz w:val="28"/>
          <w:szCs w:val="28"/>
          <w:rtl/>
          <w:lang w:bidi="fa-IR"/>
        </w:rPr>
        <w:t xml:space="preserve"> </w:t>
      </w:r>
      <w:r w:rsidR="0002169D">
        <w:rPr>
          <w:rFonts w:cs="B Jadid" w:hint="cs"/>
          <w:sz w:val="28"/>
          <w:szCs w:val="28"/>
          <w:rtl/>
          <w:lang w:bidi="fa-IR"/>
        </w:rPr>
        <w:t xml:space="preserve">سه </w:t>
      </w:r>
      <w:r w:rsidR="005327EB">
        <w:rPr>
          <w:rFonts w:cs="B Jadid" w:hint="cs"/>
          <w:sz w:val="28"/>
          <w:szCs w:val="28"/>
          <w:rtl/>
          <w:lang w:bidi="fa-IR"/>
        </w:rPr>
        <w:t>شنبه</w:t>
      </w:r>
      <w:r w:rsidR="00354904" w:rsidRPr="00AC70A6">
        <w:rPr>
          <w:rFonts w:cs="B Jadid" w:hint="cs"/>
          <w:sz w:val="28"/>
          <w:szCs w:val="28"/>
          <w:rtl/>
          <w:lang w:bidi="fa-IR"/>
        </w:rPr>
        <w:t xml:space="preserve"> </w:t>
      </w:r>
      <w:r w:rsidR="00144511">
        <w:rPr>
          <w:rFonts w:cs="B Jadid" w:hint="cs"/>
          <w:sz w:val="28"/>
          <w:szCs w:val="28"/>
          <w:rtl/>
          <w:lang w:bidi="fa-IR"/>
        </w:rPr>
        <w:t>1</w:t>
      </w:r>
      <w:r w:rsidR="0002169D">
        <w:rPr>
          <w:rFonts w:cs="B Jadid" w:hint="cs"/>
          <w:sz w:val="28"/>
          <w:szCs w:val="28"/>
          <w:rtl/>
          <w:lang w:bidi="fa-IR"/>
        </w:rPr>
        <w:t>7</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220EEEF3" w14:textId="77777777" w:rsidR="0002169D" w:rsidRPr="0002169D" w:rsidRDefault="0002169D" w:rsidP="0002169D">
      <w:pPr>
        <w:bidi/>
        <w:spacing w:line="360" w:lineRule="auto"/>
        <w:jc w:val="both"/>
        <w:rPr>
          <w:rFonts w:cs="B Badr"/>
          <w:sz w:val="32"/>
          <w:szCs w:val="32"/>
        </w:rPr>
      </w:pPr>
      <w:r w:rsidRPr="0002169D">
        <w:rPr>
          <w:rFonts w:cs="B Badr"/>
          <w:sz w:val="32"/>
          <w:szCs w:val="32"/>
          <w:rtl/>
          <w:lang w:bidi="fa-IR"/>
        </w:rPr>
        <w:t>4 ـ معتبرة رِفاعة بن موسى عن أبي عبدالله(ع)، قال: «تردّ المرأة من العفل والبرص والجذام والجنون، وأمّا ما سوى ذلك فلا.»</w:t>
      </w:r>
    </w:p>
    <w:p w14:paraId="31F1A0DE" w14:textId="77777777" w:rsidR="0002169D" w:rsidRPr="0002169D" w:rsidRDefault="0002169D" w:rsidP="0002169D">
      <w:pPr>
        <w:bidi/>
        <w:spacing w:line="360" w:lineRule="auto"/>
        <w:jc w:val="both"/>
        <w:rPr>
          <w:rFonts w:cs="B Badr"/>
          <w:sz w:val="32"/>
          <w:szCs w:val="32"/>
        </w:rPr>
      </w:pPr>
      <w:r w:rsidRPr="0002169D">
        <w:rPr>
          <w:rFonts w:cs="B Badr"/>
          <w:sz w:val="32"/>
          <w:szCs w:val="32"/>
          <w:rtl/>
          <w:lang w:bidi="fa-IR"/>
        </w:rPr>
        <w:t>5 ـ صحيحة محمّد بن مسلم، قال: «قال أبو جعفر(ع): تردّ العمياء والبرصاء والجذماء والعرجاء.»</w:t>
      </w:r>
    </w:p>
    <w:p w14:paraId="1DB52E28" w14:textId="77777777" w:rsidR="0002169D" w:rsidRPr="0002169D" w:rsidRDefault="0002169D" w:rsidP="0002169D">
      <w:pPr>
        <w:bidi/>
        <w:spacing w:line="360" w:lineRule="auto"/>
        <w:jc w:val="both"/>
        <w:rPr>
          <w:rFonts w:cs="B Badr"/>
          <w:sz w:val="32"/>
          <w:szCs w:val="32"/>
        </w:rPr>
      </w:pPr>
      <w:r w:rsidRPr="0002169D">
        <w:rPr>
          <w:rFonts w:cs="B Badr"/>
          <w:sz w:val="32"/>
          <w:szCs w:val="32"/>
          <w:rtl/>
          <w:lang w:bidi="fa-IR"/>
        </w:rPr>
        <w:t>6 ـ حسنة الحلبيّ عن أبي عبدالله(ع)، قال: «إنّما يردّ النكاح من البرص والجذام والجنون والعفل.»</w:t>
      </w:r>
    </w:p>
    <w:p w14:paraId="4AB86F46" w14:textId="77777777" w:rsidR="0002169D" w:rsidRPr="0002169D" w:rsidRDefault="0002169D" w:rsidP="0002169D">
      <w:pPr>
        <w:bidi/>
        <w:spacing w:line="360" w:lineRule="auto"/>
        <w:jc w:val="both"/>
        <w:rPr>
          <w:rFonts w:cs="B Badr"/>
          <w:sz w:val="32"/>
          <w:szCs w:val="32"/>
        </w:rPr>
      </w:pPr>
      <w:r w:rsidRPr="0002169D">
        <w:rPr>
          <w:rFonts w:cs="B Badr"/>
          <w:sz w:val="32"/>
          <w:szCs w:val="32"/>
          <w:rtl/>
          <w:lang w:bidi="fa-IR"/>
        </w:rPr>
        <w:t>7 ـ خبر زيد الشحّام عن أبي عبدالله(ع)، قال: «تردّ البرصاء والمجنونة والمجذومة. قلت: العوراء؟ قال لا.»</w:t>
      </w:r>
    </w:p>
    <w:p w14:paraId="2091B9DB" w14:textId="77777777" w:rsidR="0002169D" w:rsidRPr="0002169D" w:rsidRDefault="0002169D" w:rsidP="0002169D">
      <w:pPr>
        <w:bidi/>
        <w:spacing w:line="360" w:lineRule="auto"/>
        <w:jc w:val="both"/>
        <w:rPr>
          <w:rFonts w:cs="B Badr"/>
          <w:sz w:val="32"/>
          <w:szCs w:val="32"/>
        </w:rPr>
      </w:pPr>
      <w:r w:rsidRPr="0002169D">
        <w:rPr>
          <w:rFonts w:cs="B Badr"/>
          <w:sz w:val="32"/>
          <w:szCs w:val="32"/>
          <w:rtl/>
          <w:lang w:bidi="fa-IR"/>
        </w:rPr>
        <w:t>8 ـ صحيحة محمّد بن مسلم عن أبي جعفر(ع)، قال: «تردّ البرصاء والعمياء والعرجاء.»</w:t>
      </w:r>
    </w:p>
    <w:p w14:paraId="3E640C16" w14:textId="77777777" w:rsidR="0002169D" w:rsidRPr="0002169D" w:rsidRDefault="0002169D" w:rsidP="0002169D">
      <w:pPr>
        <w:bidi/>
        <w:spacing w:line="360" w:lineRule="auto"/>
        <w:jc w:val="both"/>
        <w:rPr>
          <w:rFonts w:cs="B Badr"/>
          <w:sz w:val="32"/>
          <w:szCs w:val="32"/>
        </w:rPr>
      </w:pPr>
      <w:r w:rsidRPr="0002169D">
        <w:rPr>
          <w:rFonts w:cs="B Badr"/>
          <w:sz w:val="32"/>
          <w:szCs w:val="32"/>
          <w:rtl/>
          <w:lang w:bidi="fa-IR"/>
        </w:rPr>
        <w:t>9 ـ موثّقة غياث بن إبراهيم عن جعفر عن أبيه عن عليّ(ع): «في رجل تزوّج امرأة فوجدها برصاء أو جذماء، قال: إن كان لم يدخل بها ولم يبيّن له، فإن شاء طلّق وإن شاء أمسك ولا صداق لها، وإذا دخل بها فهي امرأته.»</w:t>
      </w:r>
      <w:r w:rsidRPr="0002169D">
        <w:rPr>
          <w:rFonts w:ascii="Calibri" w:hAnsi="Calibri" w:cs="Calibri" w:hint="cs"/>
          <w:sz w:val="32"/>
          <w:szCs w:val="32"/>
          <w:rtl/>
          <w:lang w:bidi="fa-IR"/>
        </w:rPr>
        <w:t> </w:t>
      </w:r>
    </w:p>
    <w:p w14:paraId="1F307A91" w14:textId="77777777" w:rsidR="0002169D" w:rsidRPr="0002169D" w:rsidRDefault="0002169D" w:rsidP="0002169D">
      <w:pPr>
        <w:bidi/>
        <w:spacing w:line="360" w:lineRule="auto"/>
        <w:jc w:val="both"/>
        <w:rPr>
          <w:rFonts w:cs="B Badr"/>
          <w:sz w:val="32"/>
          <w:szCs w:val="32"/>
        </w:rPr>
      </w:pPr>
      <w:r w:rsidRPr="0002169D">
        <w:rPr>
          <w:rFonts w:cs="B Badr"/>
          <w:sz w:val="32"/>
          <w:szCs w:val="32"/>
          <w:rtl/>
          <w:lang w:bidi="fa-IR"/>
        </w:rPr>
        <w:t>10 ـ مرسلة عبد الله بن بكير عن بعض أصحابه، قال: «سألت أبا عبدالله(ع) عن الرجل يتزوّج المرأة بها الجنون والبرص وشبه ذلك؟ قال: هو ضامن للمهر.»</w:t>
      </w:r>
    </w:p>
    <w:p w14:paraId="21DAC699" w14:textId="77777777" w:rsidR="0002169D" w:rsidRPr="0002169D" w:rsidRDefault="0002169D" w:rsidP="0002169D">
      <w:pPr>
        <w:bidi/>
        <w:spacing w:line="360" w:lineRule="auto"/>
        <w:jc w:val="both"/>
        <w:rPr>
          <w:rFonts w:cs="B Badr"/>
          <w:sz w:val="32"/>
          <w:szCs w:val="32"/>
        </w:rPr>
      </w:pPr>
      <w:r w:rsidRPr="0002169D">
        <w:rPr>
          <w:rFonts w:cs="B Badr"/>
          <w:sz w:val="32"/>
          <w:szCs w:val="32"/>
          <w:rtl/>
          <w:lang w:bidi="fa-IR"/>
        </w:rPr>
        <w:lastRenderedPageBreak/>
        <w:t>11 ـ خبر عبد الرحمن بن أبي عبد الله عن أبي عبدالله(ع)، قال: «قال في الرجل إذا تزوّج المرأة فوجد</w:t>
      </w:r>
      <w:r w:rsidRPr="0002169D">
        <w:rPr>
          <w:rFonts w:cs="B Badr"/>
          <w:sz w:val="32"/>
          <w:szCs w:val="32"/>
        </w:rPr>
        <w:t xml:space="preserve">‌ </w:t>
      </w:r>
      <w:r w:rsidRPr="0002169D">
        <w:rPr>
          <w:rFonts w:cs="B Badr"/>
          <w:sz w:val="32"/>
          <w:szCs w:val="32"/>
          <w:rtl/>
          <w:lang w:bidi="fa-IR"/>
        </w:rPr>
        <w:t>بها قرناً ـ وهو العفل ـ أو بياضاً أو جذاماً: إنّه يردّها ما لم يدخل بها.»</w:t>
      </w:r>
    </w:p>
    <w:p w14:paraId="5D66A250"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آنچه که از مجموع اين اخبار به دست می</w:t>
      </w:r>
      <w:r w:rsidRPr="0002169D">
        <w:rPr>
          <w:rFonts w:cs="B Badr"/>
          <w:sz w:val="32"/>
          <w:szCs w:val="32"/>
          <w:cs/>
          <w:lang w:bidi="fa-IR"/>
        </w:rPr>
        <w:t>‎</w:t>
      </w:r>
      <w:r w:rsidRPr="0002169D">
        <w:rPr>
          <w:rFonts w:cs="B Badr"/>
          <w:sz w:val="32"/>
          <w:szCs w:val="32"/>
          <w:rtl/>
          <w:lang w:bidi="fa-IR"/>
        </w:rPr>
        <w:t>آيد اين است که اگر يکی از عيوب:</w:t>
      </w:r>
      <w:r>
        <w:rPr>
          <w:rFonts w:cs="B Badr" w:hint="cs"/>
          <w:sz w:val="32"/>
          <w:szCs w:val="32"/>
          <w:rtl/>
          <w:lang w:bidi="fa-IR"/>
        </w:rPr>
        <w:t xml:space="preserve"> </w:t>
      </w:r>
      <w:r w:rsidRPr="0002169D">
        <w:rPr>
          <w:rFonts w:cs="B Badr"/>
          <w:sz w:val="32"/>
          <w:szCs w:val="32"/>
          <w:rtl/>
          <w:lang w:bidi="fa-IR"/>
        </w:rPr>
        <w:t>جنون، عفل يا قرن، برص، جذام، عمی و عرج در زوجه وجود داشته باشد، زوج حق فسخ نکاح را داراست، زيرا اگرچه به واسطه اطلاق منطوق معتبره رفاعه و نيز مفهوم حصر حسنه حلبی، حق رد در غير چهار عيب اول وجود ندارد، اما اطلاق معتبره به واسطه صحيحه محمد بن مسلم تقييد می</w:t>
      </w:r>
      <w:r w:rsidRPr="0002169D">
        <w:rPr>
          <w:rFonts w:cs="B Badr"/>
          <w:sz w:val="32"/>
          <w:szCs w:val="32"/>
          <w:cs/>
          <w:lang w:bidi="fa-IR"/>
        </w:rPr>
        <w:t>‎</w:t>
      </w:r>
      <w:r w:rsidRPr="0002169D">
        <w:rPr>
          <w:rFonts w:cs="B Badr"/>
          <w:sz w:val="32"/>
          <w:szCs w:val="32"/>
          <w:rtl/>
          <w:lang w:bidi="fa-IR"/>
        </w:rPr>
        <w:t>خورد، همان گونه که چون دلالت صحيحه محمد بن مسلم به منطوق است، بر دلالت حسنه حلبی که به مفهوم است مقدم می</w:t>
      </w:r>
      <w:r w:rsidRPr="0002169D">
        <w:rPr>
          <w:rFonts w:cs="B Badr"/>
          <w:sz w:val="32"/>
          <w:szCs w:val="32"/>
          <w:cs/>
          <w:lang w:bidi="fa-IR"/>
        </w:rPr>
        <w:t>‎</w:t>
      </w:r>
      <w:r w:rsidRPr="0002169D">
        <w:rPr>
          <w:rFonts w:cs="B Badr"/>
          <w:sz w:val="32"/>
          <w:szCs w:val="32"/>
          <w:rtl/>
          <w:lang w:bidi="fa-IR"/>
        </w:rPr>
        <w:t>گردد.</w:t>
      </w:r>
    </w:p>
    <w:p w14:paraId="456DC249"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اخباری که ظهور در تدليس دارند:</w:t>
      </w:r>
    </w:p>
    <w:p w14:paraId="1EC34197"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1 ـ صحيحة داود بن سِرحان عن أبي عبدالله(ع): «في الرجل يتزوّج المرأة فيؤتى بها عمياء أو برصاء أو عرجاء، قال: تردّ على وليّها ويكون لها المهر على وليّها، وإن كان بها زَمانة لا يراها الرجال أُجيز شهادة النساء عليها.»</w:t>
      </w:r>
    </w:p>
    <w:p w14:paraId="079BA139" w14:textId="77777777" w:rsidR="0002169D" w:rsidRPr="0002169D" w:rsidRDefault="0002169D" w:rsidP="0002169D">
      <w:pPr>
        <w:bidi/>
        <w:spacing w:line="360" w:lineRule="auto"/>
        <w:jc w:val="both"/>
        <w:rPr>
          <w:rFonts w:cs="B Badr"/>
          <w:sz w:val="32"/>
          <w:szCs w:val="32"/>
        </w:rPr>
      </w:pPr>
      <w:r w:rsidRPr="0002169D">
        <w:rPr>
          <w:rFonts w:cs="B Badr"/>
          <w:sz w:val="32"/>
          <w:szCs w:val="32"/>
          <w:rtl/>
          <w:lang w:bidi="fa-IR"/>
        </w:rPr>
        <w:t xml:space="preserve">2 ـ صحيحة أبي عبيدة عن أبي جعفر(ع)، قال: «في رجل تزوّج امرأة من وليّها فوجد بها عيباً بعدما دخل بها، قال: فقال: إذا دُلّست العفلاء والبرصاء والمجنونة والمفضاة ومن كان بها زَمانة ظاهرة، فإنّها تردّ على أهلها من غير طلاق ويأخذ الزوج المهر من وليّها الذي كان دلّسها، فإن لم يكن وليّها علم بشي‌ء من </w:t>
      </w:r>
      <w:r w:rsidRPr="0002169D">
        <w:rPr>
          <w:rFonts w:cs="B Badr"/>
          <w:sz w:val="32"/>
          <w:szCs w:val="32"/>
          <w:rtl/>
          <w:lang w:bidi="fa-IR"/>
        </w:rPr>
        <w:lastRenderedPageBreak/>
        <w:t>ذلك فلا شي‌ء عليه وتردّ إلى أهلها. قال: وإن أصاب الزوج شيئاً ممّا أخذت منه فهو له، وإن لم يصب شيئاً فلا شي‌ء له. قال: وتعتدّ منه عدّة المطلّقة إن كان دخل بها، وإن لم يكن دخل بها فلا عدّة لها ولا مهر لها.»</w:t>
      </w:r>
    </w:p>
    <w:p w14:paraId="78C6153C"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برخی از اصحاب با تمسک به اين صحيحه، قائل به حق زوجه برای فسخ نکاح در صورت مفضاة بودن زوجه شده</w:t>
      </w:r>
      <w:r w:rsidRPr="0002169D">
        <w:rPr>
          <w:rFonts w:cs="B Badr"/>
          <w:sz w:val="32"/>
          <w:szCs w:val="32"/>
          <w:cs/>
          <w:lang w:bidi="fa-IR"/>
        </w:rPr>
        <w:t>‎</w:t>
      </w:r>
      <w:r w:rsidRPr="0002169D">
        <w:rPr>
          <w:rFonts w:cs="B Badr"/>
          <w:sz w:val="32"/>
          <w:szCs w:val="32"/>
          <w:rtl/>
          <w:lang w:bidi="fa-IR"/>
        </w:rPr>
        <w:t>اند ولو اين که تدليسی نيز وجود نداشته باشد و مستند آنها، ذيل صحيحه است که در آن آمده است: «فإن لم</w:t>
      </w:r>
      <w:r>
        <w:rPr>
          <w:rFonts w:cs="B Badr" w:hint="cs"/>
          <w:sz w:val="32"/>
          <w:szCs w:val="32"/>
          <w:rtl/>
          <w:lang w:bidi="fa-IR"/>
        </w:rPr>
        <w:t xml:space="preserve"> </w:t>
      </w:r>
      <w:r w:rsidRPr="0002169D">
        <w:rPr>
          <w:rFonts w:cs="B Badr"/>
          <w:sz w:val="32"/>
          <w:szCs w:val="32"/>
          <w:rtl/>
          <w:lang w:bidi="fa-IR"/>
        </w:rPr>
        <w:t>يكن وليّها علم بشي‌ء من ذلك فلا شي‌ء عليه وتردّ إلى أهلها» و اين مطلب دلالت بر اين دارد که اگر تدليسی وجود نداشته باشد نيز زوج حق رد نکاح را دارد.</w:t>
      </w:r>
    </w:p>
    <w:p w14:paraId="6229A152"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اما اشکال اين استدلال اين است که عدم علم ولی به معنای عدم وجود تدليس نيست، بلکه به معنای عدم استناد تدليس به ولی و استناد آن به زوجه است. دليل اين مطلب نيز مطلبی است که در ادامه روايت آمده است: «وإن أصاب الزوج شيئاً ممّا أخذت منه فهو له»، زيرا اگر زوجه تدليسی نکرده باشد، با وجود دخول کل مهر را طلبکار است و زوج حق حبس مقداری از مهر را از او ندارد.</w:t>
      </w:r>
    </w:p>
    <w:p w14:paraId="22C0A981"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و اما آنچه که در ادامه صحيحه آمده: «وإن لم يصب شيئاً فلا شي‌ء له» را</w:t>
      </w:r>
      <w:r>
        <w:rPr>
          <w:rFonts w:cs="B Badr" w:hint="cs"/>
          <w:sz w:val="32"/>
          <w:szCs w:val="32"/>
          <w:rtl/>
          <w:lang w:bidi="fa-IR"/>
        </w:rPr>
        <w:t xml:space="preserve"> </w:t>
      </w:r>
      <w:r w:rsidRPr="0002169D">
        <w:rPr>
          <w:rFonts w:cs="B Badr"/>
          <w:sz w:val="32"/>
          <w:szCs w:val="32"/>
          <w:rtl/>
          <w:lang w:bidi="fa-IR"/>
        </w:rPr>
        <w:t>می</w:t>
      </w:r>
      <w:r w:rsidRPr="0002169D">
        <w:rPr>
          <w:rFonts w:cs="B Badr"/>
          <w:sz w:val="32"/>
          <w:szCs w:val="32"/>
          <w:cs/>
          <w:lang w:bidi="fa-IR"/>
        </w:rPr>
        <w:t>‎</w:t>
      </w:r>
      <w:r w:rsidRPr="0002169D">
        <w:rPr>
          <w:rFonts w:cs="B Badr"/>
          <w:sz w:val="32"/>
          <w:szCs w:val="32"/>
          <w:rtl/>
          <w:lang w:bidi="fa-IR"/>
        </w:rPr>
        <w:t>توان حمل بر کراهت نمود.</w:t>
      </w:r>
    </w:p>
    <w:p w14:paraId="54338910"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 xml:space="preserve">3 ـ معتبرة رِفاعة بن موسى، قال: «سألت أبا عبدالله(ع) المحدود والمحدودة هل تردّ من النكاح؟ قال: لا. قال رفاعة: وسألته عن البرصاء؟ فقال: قضى أمير المؤمنين(ع) في امرأة زوّجها وليّها وهي برصاء أنّ </w:t>
      </w:r>
      <w:r w:rsidRPr="0002169D">
        <w:rPr>
          <w:rFonts w:cs="B Badr"/>
          <w:sz w:val="32"/>
          <w:szCs w:val="32"/>
          <w:rtl/>
          <w:lang w:bidi="fa-IR"/>
        </w:rPr>
        <w:lastRenderedPageBreak/>
        <w:t>لها المهر بما استحلّ من فرجها وأنّ المهر على الذي زوّجها، وإنّما صار المهر عليه لأنّه دلّسها، ولو أنّ رجلاً تزوّج امرأة وزوّجها رجل لا يعرف دخيلة أمرها، لم يكن عليه شي‌ء وكان المهر يأخذه منها.»</w:t>
      </w:r>
    </w:p>
    <w:p w14:paraId="581E046D"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4 ـ حسنة الحلبيّ ومعتبرة داود بن سرحان عن أبي عبدالله(ع): «في رجل ولّته امرأة أمرها أو ذاتُ قرابة أو جارٌ لها لا يعلم دخيلة أمرها، فوجدها قد دلّست عيباً هو بها، قال: يؤخذ المهر منها ولا يكون على الذي زوّجها شي‌ء.»</w:t>
      </w:r>
    </w:p>
    <w:p w14:paraId="4540E59F"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5 ـ صحيحة الحلبيّ عن أبي عبدالله(ع) أنّه قال: «في الرجل يتزوّج إلى قوم فإذاً امرأته عوراء ولم يبيّنوا له، قال: لا تردّ، إنّما يردّ النكاح من البرص والجذام والجنون والعفل. قلت: أرأيت إن كان قد دخل بها كيف يصنع بمهرها؟ قال: المهر لها بما استحلّ من فرجها ويغرم وليها الذي أنكحها مثل ما ساق إليها.»</w:t>
      </w:r>
      <w:r w:rsidRPr="0002169D">
        <w:rPr>
          <w:rFonts w:cs="B Badr"/>
          <w:sz w:val="32"/>
          <w:szCs w:val="32"/>
          <w:lang w:bidi="fa-IR"/>
        </w:rPr>
        <w:t>‌</w:t>
      </w:r>
    </w:p>
    <w:p w14:paraId="65B5DBC0"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روايت فوق، منقول از صدوق است و کلينی نيز صدر اين روايت را با سندی که به واسطه وجود ابراهيم بن هاشم، حسن است، از حلبی نقل کرده اما در نقل کلينی لفظ: «إنمّا» وجود ندارد.</w:t>
      </w:r>
    </w:p>
    <w:p w14:paraId="0CBC5089"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اما اين روايت با توجه به ذيل آن ـ يعنی اخذ غرامت از ولی ـ ظهور در وقوع تدليس دارد، بنابر اين می</w:t>
      </w:r>
      <w:r w:rsidRPr="0002169D">
        <w:rPr>
          <w:rFonts w:cs="B Badr"/>
          <w:sz w:val="32"/>
          <w:szCs w:val="32"/>
          <w:cs/>
          <w:lang w:bidi="fa-IR"/>
        </w:rPr>
        <w:t>‎</w:t>
      </w:r>
      <w:r w:rsidRPr="0002169D">
        <w:rPr>
          <w:rFonts w:cs="B Badr"/>
          <w:sz w:val="32"/>
          <w:szCs w:val="32"/>
          <w:rtl/>
          <w:lang w:bidi="fa-IR"/>
        </w:rPr>
        <w:t>توان گفت که لفظ «إنمّا» در آن افاده حصر اضافی می</w:t>
      </w:r>
      <w:r w:rsidRPr="0002169D">
        <w:rPr>
          <w:rFonts w:cs="B Badr"/>
          <w:sz w:val="32"/>
          <w:szCs w:val="32"/>
          <w:cs/>
          <w:lang w:bidi="fa-IR"/>
        </w:rPr>
        <w:t>‎</w:t>
      </w:r>
      <w:r w:rsidRPr="0002169D">
        <w:rPr>
          <w:rFonts w:cs="B Badr"/>
          <w:sz w:val="32"/>
          <w:szCs w:val="32"/>
          <w:rtl/>
          <w:lang w:bidi="fa-IR"/>
        </w:rPr>
        <w:t>کند نه حصر حقيقی، بدين معنا که يک چشم بودن از عيوبی نيست</w:t>
      </w:r>
    </w:p>
    <w:p w14:paraId="7B8B27A2"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lastRenderedPageBreak/>
        <w:t>که نکاح ارتکازاً مبنی بر عدم آنها واقع شود، بلکه برای رد به واسطه تدليس ـ چنانچه صراحتاً در عقد عدم عيبی شرط نشده باشد ـ لازم است که عيب از عيوبی به مانند موارد مذکور در روايت باشد تا اين که عقد ارتکازاً مبتنی بر عدم آنها منعقد شده باشد و عدم ذکر آن عيوب در ضمن عقد، تدليس محسوب گردد.</w:t>
      </w:r>
    </w:p>
    <w:p w14:paraId="247C7CB2"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6 ـ صحيحة محمّد بن مسلم عن أبي جعفر(ع)، قال: «في كتاب عليّ(ع): من زوّج امرأة فيها عيب دلّسته ولم تبيّن ذلك لزوجها، فإنّه يكون لها الصداق بما استحلّ من فرجها ويكون الذي ساق الرجل إليها على الذي زوّجها ولم يبيّن.»</w:t>
      </w:r>
    </w:p>
    <w:p w14:paraId="56C88278"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7 ـ خبر عليّ بن جعفر عن أخيه، قال: «سألته عن امرأة دلّست نفسها لرجل وهي رتقاء؟ قال: يفرّق بينهما ولا مهر لها.»</w:t>
      </w:r>
    </w:p>
    <w:p w14:paraId="109887EE" w14:textId="77777777" w:rsidR="0002169D" w:rsidRPr="0002169D" w:rsidRDefault="0002169D" w:rsidP="0002169D">
      <w:pPr>
        <w:bidi/>
        <w:spacing w:line="360" w:lineRule="auto"/>
        <w:jc w:val="both"/>
        <w:rPr>
          <w:rFonts w:cs="B Badr"/>
          <w:sz w:val="32"/>
          <w:szCs w:val="32"/>
          <w:lang w:bidi="fa-IR"/>
        </w:rPr>
      </w:pPr>
      <w:r w:rsidRPr="0002169D">
        <w:rPr>
          <w:rFonts w:cs="B Badr"/>
          <w:sz w:val="32"/>
          <w:szCs w:val="32"/>
          <w:rtl/>
          <w:lang w:bidi="fa-IR"/>
        </w:rPr>
        <w:t>8 ـ خبر عبد الرحمن بن أبي عبدالله، قال: «سألت أبا عبدالله(ع) عن رجل تزوّج امرأة فعلم بعدما تزوّجها أنّها قد كانت زنت؟ قال: إن شاء زوجها أخذ الصداق ممّن زوّجها ولها الصداق بما استحلّ من فرجها، وإن شاء تركها. قال: وتردّ المرأة من العفل والبرص والجذام والجنون، فأمّا ما سوى ذلك فلا.»</w:t>
      </w:r>
    </w:p>
    <w:p w14:paraId="721EB0CF" w14:textId="442BF2C0" w:rsidR="0002169D" w:rsidRPr="0002169D" w:rsidRDefault="0002169D" w:rsidP="0002169D">
      <w:pPr>
        <w:bidi/>
        <w:spacing w:line="360" w:lineRule="auto"/>
        <w:jc w:val="both"/>
        <w:rPr>
          <w:rFonts w:cs="B Badr"/>
          <w:sz w:val="32"/>
          <w:szCs w:val="32"/>
          <w:lang w:bidi="fa-IR"/>
        </w:rPr>
      </w:pPr>
    </w:p>
    <w:p w14:paraId="7884B004" w14:textId="1E71F63A" w:rsidR="0002169D" w:rsidRPr="0002169D" w:rsidRDefault="0002169D" w:rsidP="0002169D">
      <w:pPr>
        <w:bidi/>
        <w:spacing w:line="360" w:lineRule="auto"/>
        <w:jc w:val="both"/>
        <w:rPr>
          <w:rFonts w:cs="B Badr"/>
          <w:sz w:val="32"/>
          <w:szCs w:val="32"/>
        </w:rPr>
      </w:pPr>
    </w:p>
    <w:p w14:paraId="61019EB7" w14:textId="43B7F3E1" w:rsidR="0002169D" w:rsidRPr="0002169D" w:rsidRDefault="0002169D" w:rsidP="0002169D">
      <w:pPr>
        <w:bidi/>
        <w:spacing w:line="360" w:lineRule="auto"/>
        <w:jc w:val="both"/>
        <w:rPr>
          <w:rFonts w:cs="B Badr"/>
          <w:sz w:val="32"/>
          <w:szCs w:val="32"/>
        </w:rPr>
      </w:pPr>
    </w:p>
    <w:p w14:paraId="7FEA1907" w14:textId="171DCA04" w:rsidR="00AC70A6" w:rsidRPr="0002169D" w:rsidRDefault="00AC70A6" w:rsidP="0002169D">
      <w:pPr>
        <w:bidi/>
        <w:spacing w:line="360" w:lineRule="auto"/>
        <w:jc w:val="both"/>
        <w:rPr>
          <w:rFonts w:cs="B Badr"/>
          <w:sz w:val="32"/>
          <w:szCs w:val="32"/>
        </w:rPr>
      </w:pPr>
    </w:p>
    <w:sectPr w:rsidR="00AC70A6" w:rsidRPr="000216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69D"/>
    <w:rsid w:val="00021965"/>
    <w:rsid w:val="00067FAB"/>
    <w:rsid w:val="000914CA"/>
    <w:rsid w:val="000A4C1B"/>
    <w:rsid w:val="000C216A"/>
    <w:rsid w:val="000D173A"/>
    <w:rsid w:val="00111B7A"/>
    <w:rsid w:val="00144511"/>
    <w:rsid w:val="00163614"/>
    <w:rsid w:val="00174BDF"/>
    <w:rsid w:val="001A4D45"/>
    <w:rsid w:val="001B18C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327EB"/>
    <w:rsid w:val="00562743"/>
    <w:rsid w:val="005658AE"/>
    <w:rsid w:val="005C40B3"/>
    <w:rsid w:val="005E7D5D"/>
    <w:rsid w:val="0063539D"/>
    <w:rsid w:val="0064785D"/>
    <w:rsid w:val="00670F79"/>
    <w:rsid w:val="006D263F"/>
    <w:rsid w:val="006D6933"/>
    <w:rsid w:val="006F3D95"/>
    <w:rsid w:val="007222E9"/>
    <w:rsid w:val="00767CEC"/>
    <w:rsid w:val="00780CBE"/>
    <w:rsid w:val="007B782F"/>
    <w:rsid w:val="007E26B8"/>
    <w:rsid w:val="008706B3"/>
    <w:rsid w:val="008710D1"/>
    <w:rsid w:val="009308EB"/>
    <w:rsid w:val="00996B36"/>
    <w:rsid w:val="009A4AA1"/>
    <w:rsid w:val="009A7ED2"/>
    <w:rsid w:val="009D664E"/>
    <w:rsid w:val="00A0047F"/>
    <w:rsid w:val="00A06F9B"/>
    <w:rsid w:val="00A463CD"/>
    <w:rsid w:val="00A46CE0"/>
    <w:rsid w:val="00A53FAD"/>
    <w:rsid w:val="00A56C6A"/>
    <w:rsid w:val="00A7012C"/>
    <w:rsid w:val="00A74A3A"/>
    <w:rsid w:val="00AC70A6"/>
    <w:rsid w:val="00AD14AC"/>
    <w:rsid w:val="00B00517"/>
    <w:rsid w:val="00B35D26"/>
    <w:rsid w:val="00B4149D"/>
    <w:rsid w:val="00BC3B06"/>
    <w:rsid w:val="00BE7860"/>
    <w:rsid w:val="00BF7D51"/>
    <w:rsid w:val="00C33EAF"/>
    <w:rsid w:val="00C45D16"/>
    <w:rsid w:val="00C61C52"/>
    <w:rsid w:val="00C67F54"/>
    <w:rsid w:val="00CA0BEA"/>
    <w:rsid w:val="00CF163D"/>
    <w:rsid w:val="00CF4173"/>
    <w:rsid w:val="00D00AB0"/>
    <w:rsid w:val="00D072D0"/>
    <w:rsid w:val="00DF1F84"/>
    <w:rsid w:val="00E52172"/>
    <w:rsid w:val="00E64D2F"/>
    <w:rsid w:val="00E73797"/>
    <w:rsid w:val="00E753CE"/>
    <w:rsid w:val="00F04775"/>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56784450">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06658734">
      <w:bodyDiv w:val="1"/>
      <w:marLeft w:val="0"/>
      <w:marRight w:val="0"/>
      <w:marTop w:val="0"/>
      <w:marBottom w:val="0"/>
      <w:divBdr>
        <w:top w:val="none" w:sz="0" w:space="0" w:color="auto"/>
        <w:left w:val="none" w:sz="0" w:space="0" w:color="auto"/>
        <w:bottom w:val="none" w:sz="0" w:space="0" w:color="auto"/>
        <w:right w:val="none" w:sz="0" w:space="0" w:color="auto"/>
      </w:divBdr>
    </w:div>
    <w:div w:id="118956877">
      <w:bodyDiv w:val="1"/>
      <w:marLeft w:val="0"/>
      <w:marRight w:val="0"/>
      <w:marTop w:val="0"/>
      <w:marBottom w:val="0"/>
      <w:divBdr>
        <w:top w:val="none" w:sz="0" w:space="0" w:color="auto"/>
        <w:left w:val="none" w:sz="0" w:space="0" w:color="auto"/>
        <w:bottom w:val="none" w:sz="0" w:space="0" w:color="auto"/>
        <w:right w:val="none" w:sz="0" w:space="0" w:color="auto"/>
      </w:divBdr>
    </w:div>
    <w:div w:id="132404392">
      <w:bodyDiv w:val="1"/>
      <w:marLeft w:val="0"/>
      <w:marRight w:val="0"/>
      <w:marTop w:val="0"/>
      <w:marBottom w:val="0"/>
      <w:divBdr>
        <w:top w:val="none" w:sz="0" w:space="0" w:color="auto"/>
        <w:left w:val="none" w:sz="0" w:space="0" w:color="auto"/>
        <w:bottom w:val="none" w:sz="0" w:space="0" w:color="auto"/>
        <w:right w:val="none" w:sz="0" w:space="0" w:color="auto"/>
      </w:divBdr>
    </w:div>
    <w:div w:id="132672709">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3500369">
      <w:bodyDiv w:val="1"/>
      <w:marLeft w:val="0"/>
      <w:marRight w:val="0"/>
      <w:marTop w:val="0"/>
      <w:marBottom w:val="0"/>
      <w:divBdr>
        <w:top w:val="none" w:sz="0" w:space="0" w:color="auto"/>
        <w:left w:val="none" w:sz="0" w:space="0" w:color="auto"/>
        <w:bottom w:val="none" w:sz="0" w:space="0" w:color="auto"/>
        <w:right w:val="none" w:sz="0" w:space="0" w:color="auto"/>
      </w:divBdr>
    </w:div>
    <w:div w:id="156919676">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3039022">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193546753">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26575469">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30193500">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67156684">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1623094">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39746987">
      <w:bodyDiv w:val="1"/>
      <w:marLeft w:val="0"/>
      <w:marRight w:val="0"/>
      <w:marTop w:val="0"/>
      <w:marBottom w:val="0"/>
      <w:divBdr>
        <w:top w:val="none" w:sz="0" w:space="0" w:color="auto"/>
        <w:left w:val="none" w:sz="0" w:space="0" w:color="auto"/>
        <w:bottom w:val="none" w:sz="0" w:space="0" w:color="auto"/>
        <w:right w:val="none" w:sz="0" w:space="0" w:color="auto"/>
      </w:divBdr>
    </w:div>
    <w:div w:id="341401490">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758888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66873781">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5276097">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1543807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29543781">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047304">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08565619">
      <w:bodyDiv w:val="1"/>
      <w:marLeft w:val="0"/>
      <w:marRight w:val="0"/>
      <w:marTop w:val="0"/>
      <w:marBottom w:val="0"/>
      <w:divBdr>
        <w:top w:val="none" w:sz="0" w:space="0" w:color="auto"/>
        <w:left w:val="none" w:sz="0" w:space="0" w:color="auto"/>
        <w:bottom w:val="none" w:sz="0" w:space="0" w:color="auto"/>
        <w:right w:val="none" w:sz="0" w:space="0" w:color="auto"/>
      </w:divBdr>
    </w:div>
    <w:div w:id="51049010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28565556">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6504101">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39905144">
      <w:bodyDiv w:val="1"/>
      <w:marLeft w:val="0"/>
      <w:marRight w:val="0"/>
      <w:marTop w:val="0"/>
      <w:marBottom w:val="0"/>
      <w:divBdr>
        <w:top w:val="none" w:sz="0" w:space="0" w:color="auto"/>
        <w:left w:val="none" w:sz="0" w:space="0" w:color="auto"/>
        <w:bottom w:val="none" w:sz="0" w:space="0" w:color="auto"/>
        <w:right w:val="none" w:sz="0" w:space="0" w:color="auto"/>
      </w:divBdr>
    </w:div>
    <w:div w:id="543714343">
      <w:bodyDiv w:val="1"/>
      <w:marLeft w:val="0"/>
      <w:marRight w:val="0"/>
      <w:marTop w:val="0"/>
      <w:marBottom w:val="0"/>
      <w:divBdr>
        <w:top w:val="none" w:sz="0" w:space="0" w:color="auto"/>
        <w:left w:val="none" w:sz="0" w:space="0" w:color="auto"/>
        <w:bottom w:val="none" w:sz="0" w:space="0" w:color="auto"/>
        <w:right w:val="none" w:sz="0" w:space="0" w:color="auto"/>
      </w:divBdr>
    </w:div>
    <w:div w:id="553737181">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2393472">
      <w:bodyDiv w:val="1"/>
      <w:marLeft w:val="0"/>
      <w:marRight w:val="0"/>
      <w:marTop w:val="0"/>
      <w:marBottom w:val="0"/>
      <w:divBdr>
        <w:top w:val="none" w:sz="0" w:space="0" w:color="auto"/>
        <w:left w:val="none" w:sz="0" w:space="0" w:color="auto"/>
        <w:bottom w:val="none" w:sz="0" w:space="0" w:color="auto"/>
        <w:right w:val="none" w:sz="0" w:space="0" w:color="auto"/>
      </w:divBdr>
    </w:div>
    <w:div w:id="574819218">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78293528">
      <w:bodyDiv w:val="1"/>
      <w:marLeft w:val="0"/>
      <w:marRight w:val="0"/>
      <w:marTop w:val="0"/>
      <w:marBottom w:val="0"/>
      <w:divBdr>
        <w:top w:val="none" w:sz="0" w:space="0" w:color="auto"/>
        <w:left w:val="none" w:sz="0" w:space="0" w:color="auto"/>
        <w:bottom w:val="none" w:sz="0" w:space="0" w:color="auto"/>
        <w:right w:val="none" w:sz="0" w:space="0" w:color="auto"/>
      </w:divBdr>
    </w:div>
    <w:div w:id="599485696">
      <w:bodyDiv w:val="1"/>
      <w:marLeft w:val="0"/>
      <w:marRight w:val="0"/>
      <w:marTop w:val="0"/>
      <w:marBottom w:val="0"/>
      <w:divBdr>
        <w:top w:val="none" w:sz="0" w:space="0" w:color="auto"/>
        <w:left w:val="none" w:sz="0" w:space="0" w:color="auto"/>
        <w:bottom w:val="none" w:sz="0" w:space="0" w:color="auto"/>
        <w:right w:val="none" w:sz="0" w:space="0" w:color="auto"/>
      </w:divBdr>
    </w:div>
    <w:div w:id="607732990">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3706139">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0956981">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78238684">
      <w:bodyDiv w:val="1"/>
      <w:marLeft w:val="0"/>
      <w:marRight w:val="0"/>
      <w:marTop w:val="0"/>
      <w:marBottom w:val="0"/>
      <w:divBdr>
        <w:top w:val="none" w:sz="0" w:space="0" w:color="auto"/>
        <w:left w:val="none" w:sz="0" w:space="0" w:color="auto"/>
        <w:bottom w:val="none" w:sz="0" w:space="0" w:color="auto"/>
        <w:right w:val="none" w:sz="0" w:space="0" w:color="auto"/>
      </w:divBdr>
    </w:div>
    <w:div w:id="680207816">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13428466">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2145608">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68232070">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515">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795375002">
      <w:bodyDiv w:val="1"/>
      <w:marLeft w:val="0"/>
      <w:marRight w:val="0"/>
      <w:marTop w:val="0"/>
      <w:marBottom w:val="0"/>
      <w:divBdr>
        <w:top w:val="none" w:sz="0" w:space="0" w:color="auto"/>
        <w:left w:val="none" w:sz="0" w:space="0" w:color="auto"/>
        <w:bottom w:val="none" w:sz="0" w:space="0" w:color="auto"/>
        <w:right w:val="none" w:sz="0" w:space="0" w:color="auto"/>
      </w:divBdr>
    </w:div>
    <w:div w:id="80119002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1848229">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6551222">
      <w:bodyDiv w:val="1"/>
      <w:marLeft w:val="0"/>
      <w:marRight w:val="0"/>
      <w:marTop w:val="0"/>
      <w:marBottom w:val="0"/>
      <w:divBdr>
        <w:top w:val="none" w:sz="0" w:space="0" w:color="auto"/>
        <w:left w:val="none" w:sz="0" w:space="0" w:color="auto"/>
        <w:bottom w:val="none" w:sz="0" w:space="0" w:color="auto"/>
        <w:right w:val="none" w:sz="0" w:space="0" w:color="auto"/>
      </w:divBdr>
    </w:div>
    <w:div w:id="827945685">
      <w:bodyDiv w:val="1"/>
      <w:marLeft w:val="0"/>
      <w:marRight w:val="0"/>
      <w:marTop w:val="0"/>
      <w:marBottom w:val="0"/>
      <w:divBdr>
        <w:top w:val="none" w:sz="0" w:space="0" w:color="auto"/>
        <w:left w:val="none" w:sz="0" w:space="0" w:color="auto"/>
        <w:bottom w:val="none" w:sz="0" w:space="0" w:color="auto"/>
        <w:right w:val="none" w:sz="0" w:space="0" w:color="auto"/>
      </w:divBdr>
    </w:div>
    <w:div w:id="829374029">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35609526">
      <w:bodyDiv w:val="1"/>
      <w:marLeft w:val="0"/>
      <w:marRight w:val="0"/>
      <w:marTop w:val="0"/>
      <w:marBottom w:val="0"/>
      <w:divBdr>
        <w:top w:val="none" w:sz="0" w:space="0" w:color="auto"/>
        <w:left w:val="none" w:sz="0" w:space="0" w:color="auto"/>
        <w:bottom w:val="none" w:sz="0" w:space="0" w:color="auto"/>
        <w:right w:val="none" w:sz="0" w:space="0" w:color="auto"/>
      </w:divBdr>
    </w:div>
    <w:div w:id="835849088">
      <w:bodyDiv w:val="1"/>
      <w:marLeft w:val="0"/>
      <w:marRight w:val="0"/>
      <w:marTop w:val="0"/>
      <w:marBottom w:val="0"/>
      <w:divBdr>
        <w:top w:val="none" w:sz="0" w:space="0" w:color="auto"/>
        <w:left w:val="none" w:sz="0" w:space="0" w:color="auto"/>
        <w:bottom w:val="none" w:sz="0" w:space="0" w:color="auto"/>
        <w:right w:val="none" w:sz="0" w:space="0" w:color="auto"/>
      </w:divBdr>
    </w:div>
    <w:div w:id="837310297">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48839055">
      <w:bodyDiv w:val="1"/>
      <w:marLeft w:val="0"/>
      <w:marRight w:val="0"/>
      <w:marTop w:val="0"/>
      <w:marBottom w:val="0"/>
      <w:divBdr>
        <w:top w:val="none" w:sz="0" w:space="0" w:color="auto"/>
        <w:left w:val="none" w:sz="0" w:space="0" w:color="auto"/>
        <w:bottom w:val="none" w:sz="0" w:space="0" w:color="auto"/>
        <w:right w:val="none" w:sz="0" w:space="0" w:color="auto"/>
      </w:divBdr>
    </w:div>
    <w:div w:id="853305192">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892931139">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1346512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4949809">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24359988">
      <w:bodyDiv w:val="1"/>
      <w:marLeft w:val="0"/>
      <w:marRight w:val="0"/>
      <w:marTop w:val="0"/>
      <w:marBottom w:val="0"/>
      <w:divBdr>
        <w:top w:val="none" w:sz="0" w:space="0" w:color="auto"/>
        <w:left w:val="none" w:sz="0" w:space="0" w:color="auto"/>
        <w:bottom w:val="none" w:sz="0" w:space="0" w:color="auto"/>
        <w:right w:val="none" w:sz="0" w:space="0" w:color="auto"/>
      </w:divBdr>
    </w:div>
    <w:div w:id="102728877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55130764">
      <w:bodyDiv w:val="1"/>
      <w:marLeft w:val="0"/>
      <w:marRight w:val="0"/>
      <w:marTop w:val="0"/>
      <w:marBottom w:val="0"/>
      <w:divBdr>
        <w:top w:val="none" w:sz="0" w:space="0" w:color="auto"/>
        <w:left w:val="none" w:sz="0" w:space="0" w:color="auto"/>
        <w:bottom w:val="none" w:sz="0" w:space="0" w:color="auto"/>
        <w:right w:val="none" w:sz="0" w:space="0" w:color="auto"/>
      </w:divBdr>
    </w:div>
    <w:div w:id="1057706842">
      <w:bodyDiv w:val="1"/>
      <w:marLeft w:val="0"/>
      <w:marRight w:val="0"/>
      <w:marTop w:val="0"/>
      <w:marBottom w:val="0"/>
      <w:divBdr>
        <w:top w:val="none" w:sz="0" w:space="0" w:color="auto"/>
        <w:left w:val="none" w:sz="0" w:space="0" w:color="auto"/>
        <w:bottom w:val="none" w:sz="0" w:space="0" w:color="auto"/>
        <w:right w:val="none" w:sz="0" w:space="0" w:color="auto"/>
      </w:divBdr>
    </w:div>
    <w:div w:id="1059286081">
      <w:bodyDiv w:val="1"/>
      <w:marLeft w:val="0"/>
      <w:marRight w:val="0"/>
      <w:marTop w:val="0"/>
      <w:marBottom w:val="0"/>
      <w:divBdr>
        <w:top w:val="none" w:sz="0" w:space="0" w:color="auto"/>
        <w:left w:val="none" w:sz="0" w:space="0" w:color="auto"/>
        <w:bottom w:val="none" w:sz="0" w:space="0" w:color="auto"/>
        <w:right w:val="none" w:sz="0" w:space="0" w:color="auto"/>
      </w:divBdr>
    </w:div>
    <w:div w:id="1066805356">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3182">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0303094">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48127395">
      <w:bodyDiv w:val="1"/>
      <w:marLeft w:val="0"/>
      <w:marRight w:val="0"/>
      <w:marTop w:val="0"/>
      <w:marBottom w:val="0"/>
      <w:divBdr>
        <w:top w:val="none" w:sz="0" w:space="0" w:color="auto"/>
        <w:left w:val="none" w:sz="0" w:space="0" w:color="auto"/>
        <w:bottom w:val="none" w:sz="0" w:space="0" w:color="auto"/>
        <w:right w:val="none" w:sz="0" w:space="0" w:color="auto"/>
      </w:divBdr>
    </w:div>
    <w:div w:id="1154834183">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15386021">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39555120">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6946113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1324143">
      <w:bodyDiv w:val="1"/>
      <w:marLeft w:val="0"/>
      <w:marRight w:val="0"/>
      <w:marTop w:val="0"/>
      <w:marBottom w:val="0"/>
      <w:divBdr>
        <w:top w:val="none" w:sz="0" w:space="0" w:color="auto"/>
        <w:left w:val="none" w:sz="0" w:space="0" w:color="auto"/>
        <w:bottom w:val="none" w:sz="0" w:space="0" w:color="auto"/>
        <w:right w:val="none" w:sz="0" w:space="0" w:color="auto"/>
      </w:divBdr>
    </w:div>
    <w:div w:id="1295714754">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068589">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40231240">
      <w:bodyDiv w:val="1"/>
      <w:marLeft w:val="0"/>
      <w:marRight w:val="0"/>
      <w:marTop w:val="0"/>
      <w:marBottom w:val="0"/>
      <w:divBdr>
        <w:top w:val="none" w:sz="0" w:space="0" w:color="auto"/>
        <w:left w:val="none" w:sz="0" w:space="0" w:color="auto"/>
        <w:bottom w:val="none" w:sz="0" w:space="0" w:color="auto"/>
        <w:right w:val="none" w:sz="0" w:space="0" w:color="auto"/>
      </w:divBdr>
    </w:div>
    <w:div w:id="135646570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83750351">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09767777">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31195401">
      <w:bodyDiv w:val="1"/>
      <w:marLeft w:val="0"/>
      <w:marRight w:val="0"/>
      <w:marTop w:val="0"/>
      <w:marBottom w:val="0"/>
      <w:divBdr>
        <w:top w:val="none" w:sz="0" w:space="0" w:color="auto"/>
        <w:left w:val="none" w:sz="0" w:space="0" w:color="auto"/>
        <w:bottom w:val="none" w:sz="0" w:space="0" w:color="auto"/>
        <w:right w:val="none" w:sz="0" w:space="0" w:color="auto"/>
      </w:divBdr>
    </w:div>
    <w:div w:id="1441073332">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577612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498962786">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0118646">
      <w:bodyDiv w:val="1"/>
      <w:marLeft w:val="0"/>
      <w:marRight w:val="0"/>
      <w:marTop w:val="0"/>
      <w:marBottom w:val="0"/>
      <w:divBdr>
        <w:top w:val="none" w:sz="0" w:space="0" w:color="auto"/>
        <w:left w:val="none" w:sz="0" w:space="0" w:color="auto"/>
        <w:bottom w:val="none" w:sz="0" w:space="0" w:color="auto"/>
        <w:right w:val="none" w:sz="0" w:space="0" w:color="auto"/>
      </w:divBdr>
    </w:div>
    <w:div w:id="1594316852">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08079268">
      <w:bodyDiv w:val="1"/>
      <w:marLeft w:val="0"/>
      <w:marRight w:val="0"/>
      <w:marTop w:val="0"/>
      <w:marBottom w:val="0"/>
      <w:divBdr>
        <w:top w:val="none" w:sz="0" w:space="0" w:color="auto"/>
        <w:left w:val="none" w:sz="0" w:space="0" w:color="auto"/>
        <w:bottom w:val="none" w:sz="0" w:space="0" w:color="auto"/>
        <w:right w:val="none" w:sz="0" w:space="0" w:color="auto"/>
      </w:divBdr>
    </w:div>
    <w:div w:id="1608922778">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3481226">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0231185">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90523721">
      <w:bodyDiv w:val="1"/>
      <w:marLeft w:val="0"/>
      <w:marRight w:val="0"/>
      <w:marTop w:val="0"/>
      <w:marBottom w:val="0"/>
      <w:divBdr>
        <w:top w:val="none" w:sz="0" w:space="0" w:color="auto"/>
        <w:left w:val="none" w:sz="0" w:space="0" w:color="auto"/>
        <w:bottom w:val="none" w:sz="0" w:space="0" w:color="auto"/>
        <w:right w:val="none" w:sz="0" w:space="0" w:color="auto"/>
      </w:divBdr>
    </w:div>
    <w:div w:id="1707826269">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17118641">
      <w:bodyDiv w:val="1"/>
      <w:marLeft w:val="0"/>
      <w:marRight w:val="0"/>
      <w:marTop w:val="0"/>
      <w:marBottom w:val="0"/>
      <w:divBdr>
        <w:top w:val="none" w:sz="0" w:space="0" w:color="auto"/>
        <w:left w:val="none" w:sz="0" w:space="0" w:color="auto"/>
        <w:bottom w:val="none" w:sz="0" w:space="0" w:color="auto"/>
        <w:right w:val="none" w:sz="0" w:space="0" w:color="auto"/>
      </w:divBdr>
    </w:div>
    <w:div w:id="172440676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25984095">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03964559">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49632285">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62086662">
      <w:bodyDiv w:val="1"/>
      <w:marLeft w:val="0"/>
      <w:marRight w:val="0"/>
      <w:marTop w:val="0"/>
      <w:marBottom w:val="0"/>
      <w:divBdr>
        <w:top w:val="none" w:sz="0" w:space="0" w:color="auto"/>
        <w:left w:val="none" w:sz="0" w:space="0" w:color="auto"/>
        <w:bottom w:val="none" w:sz="0" w:space="0" w:color="auto"/>
        <w:right w:val="none" w:sz="0" w:space="0" w:color="auto"/>
      </w:divBdr>
    </w:div>
    <w:div w:id="1866670493">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84946439">
      <w:bodyDiv w:val="1"/>
      <w:marLeft w:val="0"/>
      <w:marRight w:val="0"/>
      <w:marTop w:val="0"/>
      <w:marBottom w:val="0"/>
      <w:divBdr>
        <w:top w:val="none" w:sz="0" w:space="0" w:color="auto"/>
        <w:left w:val="none" w:sz="0" w:space="0" w:color="auto"/>
        <w:bottom w:val="none" w:sz="0" w:space="0" w:color="auto"/>
        <w:right w:val="none" w:sz="0" w:space="0" w:color="auto"/>
      </w:divBdr>
    </w:div>
    <w:div w:id="1893494114">
      <w:bodyDiv w:val="1"/>
      <w:marLeft w:val="0"/>
      <w:marRight w:val="0"/>
      <w:marTop w:val="0"/>
      <w:marBottom w:val="0"/>
      <w:divBdr>
        <w:top w:val="none" w:sz="0" w:space="0" w:color="auto"/>
        <w:left w:val="none" w:sz="0" w:space="0" w:color="auto"/>
        <w:bottom w:val="none" w:sz="0" w:space="0" w:color="auto"/>
        <w:right w:val="none" w:sz="0" w:space="0" w:color="auto"/>
      </w:divBdr>
    </w:div>
    <w:div w:id="1899585433">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29995603">
      <w:bodyDiv w:val="1"/>
      <w:marLeft w:val="0"/>
      <w:marRight w:val="0"/>
      <w:marTop w:val="0"/>
      <w:marBottom w:val="0"/>
      <w:divBdr>
        <w:top w:val="none" w:sz="0" w:space="0" w:color="auto"/>
        <w:left w:val="none" w:sz="0" w:space="0" w:color="auto"/>
        <w:bottom w:val="none" w:sz="0" w:space="0" w:color="auto"/>
        <w:right w:val="none" w:sz="0" w:space="0" w:color="auto"/>
      </w:divBdr>
    </w:div>
    <w:div w:id="1935480358">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6816800">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59337654">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1990204216">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04119442">
      <w:bodyDiv w:val="1"/>
      <w:marLeft w:val="0"/>
      <w:marRight w:val="0"/>
      <w:marTop w:val="0"/>
      <w:marBottom w:val="0"/>
      <w:divBdr>
        <w:top w:val="none" w:sz="0" w:space="0" w:color="auto"/>
        <w:left w:val="none" w:sz="0" w:space="0" w:color="auto"/>
        <w:bottom w:val="none" w:sz="0" w:space="0" w:color="auto"/>
        <w:right w:val="none" w:sz="0" w:space="0" w:color="auto"/>
      </w:divBdr>
    </w:div>
    <w:div w:id="202436206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36497877">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74310829">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2022-03-09T09:53:00Z</dcterms:created>
  <dcterms:modified xsi:type="dcterms:W3CDTF">2022-03-09T09:53:00Z</dcterms:modified>
</cp:coreProperties>
</file>