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BD1C7" w14:textId="6A08C940" w:rsidR="001B18C5" w:rsidRPr="001B18C5" w:rsidRDefault="0035070B" w:rsidP="00144511">
      <w:pPr>
        <w:bidi/>
        <w:spacing w:line="360" w:lineRule="auto"/>
        <w:jc w:val="center"/>
        <w:rPr>
          <w:rFonts w:cs="B Badr"/>
          <w:sz w:val="32"/>
          <w:szCs w:val="32"/>
          <w:lang w:bidi="fa-IR"/>
        </w:rPr>
      </w:pPr>
      <w:r w:rsidRPr="00AC70A6">
        <w:rPr>
          <w:rFonts w:cs="B Jadid"/>
          <w:sz w:val="28"/>
          <w:szCs w:val="28"/>
          <w:rtl/>
        </w:rPr>
        <w:t xml:space="preserve">درس خارج فقه کتاب نکاح جلسه </w:t>
      </w:r>
      <w:r w:rsidRPr="00AC70A6">
        <w:rPr>
          <w:rFonts w:cs="B Jadid" w:hint="cs"/>
          <w:sz w:val="28"/>
          <w:szCs w:val="28"/>
          <w:rtl/>
        </w:rPr>
        <w:t>چهارصد و</w:t>
      </w:r>
      <w:r w:rsidR="009A4AA1">
        <w:rPr>
          <w:rFonts w:cs="B Jadid" w:hint="cs"/>
          <w:sz w:val="28"/>
          <w:szCs w:val="28"/>
          <w:rtl/>
          <w:lang w:bidi="fa-IR"/>
        </w:rPr>
        <w:t xml:space="preserve"> شصت</w:t>
      </w:r>
      <w:r w:rsidR="00E73797">
        <w:rPr>
          <w:rFonts w:cs="B Jadid" w:hint="cs"/>
          <w:sz w:val="28"/>
          <w:szCs w:val="28"/>
          <w:rtl/>
          <w:lang w:bidi="fa-IR"/>
        </w:rPr>
        <w:t xml:space="preserve"> و </w:t>
      </w:r>
      <w:r w:rsidR="00A73798">
        <w:rPr>
          <w:rFonts w:cs="B Jadid" w:hint="cs"/>
          <w:sz w:val="28"/>
          <w:szCs w:val="28"/>
          <w:rtl/>
          <w:lang w:bidi="fa-IR"/>
        </w:rPr>
        <w:t>سوم</w:t>
      </w:r>
      <w:r w:rsidR="00E73797">
        <w:rPr>
          <w:rFonts w:cs="B Jadid" w:hint="cs"/>
          <w:sz w:val="28"/>
          <w:szCs w:val="28"/>
          <w:rtl/>
          <w:lang w:bidi="fa-IR"/>
        </w:rPr>
        <w:t xml:space="preserve"> </w:t>
      </w:r>
      <w:r w:rsidR="006F3D95">
        <w:rPr>
          <w:rFonts w:cs="B Jadid" w:hint="cs"/>
          <w:sz w:val="28"/>
          <w:szCs w:val="28"/>
          <w:rtl/>
          <w:lang w:bidi="fa-IR"/>
        </w:rPr>
        <w:t xml:space="preserve"> </w:t>
      </w:r>
      <w:r w:rsidR="00144511">
        <w:rPr>
          <w:rFonts w:cs="B Jadid" w:hint="cs"/>
          <w:sz w:val="28"/>
          <w:szCs w:val="28"/>
          <w:rtl/>
          <w:lang w:bidi="fa-IR"/>
        </w:rPr>
        <w:t>چهار</w:t>
      </w:r>
      <w:r w:rsidR="005327EB">
        <w:rPr>
          <w:rFonts w:cs="B Jadid" w:hint="cs"/>
          <w:sz w:val="28"/>
          <w:szCs w:val="28"/>
          <w:rtl/>
          <w:lang w:bidi="fa-IR"/>
        </w:rPr>
        <w:t>شنبه</w:t>
      </w:r>
      <w:r w:rsidR="00354904" w:rsidRPr="00AC70A6">
        <w:rPr>
          <w:rFonts w:cs="B Jadid" w:hint="cs"/>
          <w:sz w:val="28"/>
          <w:szCs w:val="28"/>
          <w:rtl/>
          <w:lang w:bidi="fa-IR"/>
        </w:rPr>
        <w:t xml:space="preserve"> </w:t>
      </w:r>
      <w:r w:rsidR="00144511">
        <w:rPr>
          <w:rFonts w:cs="B Jadid" w:hint="cs"/>
          <w:sz w:val="28"/>
          <w:szCs w:val="28"/>
          <w:rtl/>
          <w:lang w:bidi="fa-IR"/>
        </w:rPr>
        <w:t>11</w:t>
      </w:r>
      <w:r w:rsidRPr="00AC70A6">
        <w:rPr>
          <w:rFonts w:cs="B Jadid" w:hint="cs"/>
          <w:sz w:val="28"/>
          <w:szCs w:val="28"/>
          <w:rtl/>
        </w:rPr>
        <w:t>/</w:t>
      </w:r>
      <w:r w:rsidR="004B6D1E" w:rsidRPr="00AC70A6">
        <w:rPr>
          <w:rFonts w:cs="B Jadid" w:hint="cs"/>
          <w:sz w:val="28"/>
          <w:szCs w:val="28"/>
          <w:rtl/>
        </w:rPr>
        <w:t>1</w:t>
      </w:r>
      <w:r w:rsidR="00CF4173" w:rsidRPr="00AC70A6">
        <w:rPr>
          <w:rFonts w:cs="B Jadid" w:hint="cs"/>
          <w:sz w:val="28"/>
          <w:szCs w:val="28"/>
          <w:rtl/>
        </w:rPr>
        <w:t>2</w:t>
      </w:r>
      <w:r w:rsidRPr="00AC70A6">
        <w:rPr>
          <w:rFonts w:cs="B Jadid" w:hint="cs"/>
          <w:sz w:val="28"/>
          <w:szCs w:val="28"/>
          <w:rtl/>
        </w:rPr>
        <w:t>/1400</w:t>
      </w:r>
    </w:p>
    <w:p w14:paraId="44DD6EA4" w14:textId="49CBA771" w:rsidR="001B18C5" w:rsidRPr="001B18C5" w:rsidRDefault="001B18C5" w:rsidP="00144511">
      <w:pPr>
        <w:bidi/>
        <w:spacing w:line="360" w:lineRule="auto"/>
        <w:jc w:val="both"/>
        <w:rPr>
          <w:rFonts w:cs="B Badr"/>
          <w:sz w:val="32"/>
          <w:szCs w:val="32"/>
          <w:lang w:bidi="fa-IR"/>
        </w:rPr>
      </w:pPr>
    </w:p>
    <w:p w14:paraId="4A2D0796" w14:textId="77777777" w:rsidR="00144511" w:rsidRPr="00144511" w:rsidRDefault="00144511" w:rsidP="00144511">
      <w:pPr>
        <w:bidi/>
        <w:spacing w:line="360" w:lineRule="auto"/>
        <w:jc w:val="both"/>
        <w:rPr>
          <w:rFonts w:cs="B Badr"/>
          <w:sz w:val="32"/>
          <w:szCs w:val="32"/>
        </w:rPr>
      </w:pPr>
      <w:r w:rsidRPr="00144511">
        <w:rPr>
          <w:rFonts w:cs="B Badr"/>
          <w:sz w:val="32"/>
          <w:szCs w:val="32"/>
          <w:rtl/>
          <w:lang w:bidi="fa-IR"/>
        </w:rPr>
        <w:t xml:space="preserve">قال صاحب الحدائق في الإشکال علی الشيخ المفيد: «العجب من شيخنا المفيد أنّه حكم في صورة العنن الأصليّ بأنّه متى أُجّل سنة ووصل إليها في تلك المدّة ولو مرّة، فإنّه يكون أملك بها ـ يعني لا خيار لها ـ وهو أعمّ من أن يعود العنن إليه بعد ذلك أم لا، فإنّه لا خيار لها في هذه الصورة على كلا الاحتمالين، وحينئذٍ فلابدّ من تقييد إطلاق الأخبار بغير هذه الصورة، لأنّ مقتضى إطلاق تلك الأخبار هو أنّ العنن موجب للخيار، أعمّ من أن يكون أصليّاً أو إنّما عرض بعد التزويج والدخول، ومقتضى ما ذكره من أنّه بعد ثبوت العنن وكونه أصليّاً لو وصل إليها مرّة فإنّها لا خيار لها وإن عاد العنن له بعد ذلك ـ كما هو مقتضى إطلاق كلامه ـ الخروج عن مقتضى ذلك الإطلاق، فيجب تخصيصه بغير هذه الصورة. </w:t>
      </w:r>
    </w:p>
    <w:p w14:paraId="21F94428" w14:textId="77777777" w:rsidR="00144511" w:rsidRPr="00144511" w:rsidRDefault="00144511" w:rsidP="00144511">
      <w:pPr>
        <w:bidi/>
        <w:spacing w:line="360" w:lineRule="auto"/>
        <w:jc w:val="both"/>
        <w:rPr>
          <w:rFonts w:cs="B Badr"/>
          <w:sz w:val="32"/>
          <w:szCs w:val="32"/>
        </w:rPr>
      </w:pPr>
      <w:r w:rsidRPr="00144511">
        <w:rPr>
          <w:rFonts w:cs="B Badr"/>
          <w:sz w:val="32"/>
          <w:szCs w:val="32"/>
          <w:rtl/>
          <w:lang w:bidi="fa-IR"/>
        </w:rPr>
        <w:t>وأنت خبير بأنّه لا فرق بين هذه الصورة ولا بين العنن العارض بعد الوطء، إذ الجميع من باب واحد، فلا معنى لاستثنائه هذه الصورة وحكمه بالفسخ في تلك الصورة.»</w:t>
      </w:r>
    </w:p>
    <w:p w14:paraId="72B86FF8" w14:textId="77777777" w:rsidR="00144511" w:rsidRPr="00144511" w:rsidRDefault="00144511" w:rsidP="00144511">
      <w:pPr>
        <w:bidi/>
        <w:spacing w:line="360" w:lineRule="auto"/>
        <w:jc w:val="both"/>
        <w:rPr>
          <w:rFonts w:cs="B Badr"/>
          <w:sz w:val="32"/>
          <w:szCs w:val="32"/>
        </w:rPr>
      </w:pPr>
      <w:r w:rsidRPr="00144511">
        <w:rPr>
          <w:rFonts w:cs="B Badr"/>
          <w:sz w:val="32"/>
          <w:szCs w:val="32"/>
          <w:rtl/>
          <w:lang w:bidi="fa-IR"/>
        </w:rPr>
        <w:t>اما اين اشکال بر مدعای شيخ مفيد وارد نيست، چون می</w:t>
      </w:r>
      <w:r w:rsidRPr="00144511">
        <w:rPr>
          <w:rFonts w:cs="B Badr"/>
          <w:sz w:val="32"/>
          <w:szCs w:val="32"/>
          <w:cs/>
          <w:lang w:bidi="fa-IR"/>
        </w:rPr>
        <w:t>‎</w:t>
      </w:r>
      <w:r w:rsidRPr="00144511">
        <w:rPr>
          <w:rFonts w:cs="B Badr"/>
          <w:sz w:val="32"/>
          <w:szCs w:val="32"/>
          <w:rtl/>
          <w:lang w:bidi="fa-IR"/>
        </w:rPr>
        <w:t>توان در پاسخ به آن گفت: همان گونه که روايات دال بر انتفاء خيار با وطی واحد دارای اطلاق بوده و شامل موردی که عنن دوباره حادث شود نيز می</w:t>
      </w:r>
      <w:r w:rsidRPr="00144511">
        <w:rPr>
          <w:rFonts w:cs="B Badr"/>
          <w:sz w:val="32"/>
          <w:szCs w:val="32"/>
          <w:cs/>
          <w:lang w:bidi="fa-IR"/>
        </w:rPr>
        <w:t>‎</w:t>
      </w:r>
      <w:r w:rsidRPr="00144511">
        <w:rPr>
          <w:rFonts w:cs="B Badr"/>
          <w:sz w:val="32"/>
          <w:szCs w:val="32"/>
          <w:rtl/>
          <w:lang w:bidi="fa-IR"/>
        </w:rPr>
        <w:t xml:space="preserve">شوند، روايات دال بر ثبوت خيار با تحقق عنن نيز به اطلاق خود شامل موردی که عنن سابقاً </w:t>
      </w:r>
      <w:r w:rsidRPr="00144511">
        <w:rPr>
          <w:rFonts w:cs="B Badr"/>
          <w:sz w:val="32"/>
          <w:szCs w:val="32"/>
          <w:rtl/>
          <w:lang w:bidi="fa-IR"/>
        </w:rPr>
        <w:lastRenderedPageBreak/>
        <w:t>وجود داشته و به واسطه تحقق وطی، خيار مرتفع شده باشد، می</w:t>
      </w:r>
      <w:r w:rsidRPr="00144511">
        <w:rPr>
          <w:rFonts w:cs="B Badr"/>
          <w:sz w:val="32"/>
          <w:szCs w:val="32"/>
          <w:cs/>
          <w:lang w:bidi="fa-IR"/>
        </w:rPr>
        <w:t>‎</w:t>
      </w:r>
      <w:r w:rsidRPr="00144511">
        <w:rPr>
          <w:rFonts w:cs="B Badr"/>
          <w:sz w:val="32"/>
          <w:szCs w:val="32"/>
          <w:rtl/>
          <w:lang w:bidi="fa-IR"/>
        </w:rPr>
        <w:t xml:space="preserve">گردند و وجهی برای تقييد يکی از اين دو دسته به واسطه ديگری وجود ندارد، چون نسبت بين آنها عموم و خصوص من وجه است. </w:t>
      </w:r>
    </w:p>
    <w:p w14:paraId="61C8FBC8" w14:textId="77777777" w:rsidR="00144511" w:rsidRPr="00144511" w:rsidRDefault="00144511" w:rsidP="00144511">
      <w:pPr>
        <w:bidi/>
        <w:spacing w:line="360" w:lineRule="auto"/>
        <w:jc w:val="both"/>
        <w:rPr>
          <w:rFonts w:cs="B Badr"/>
          <w:sz w:val="32"/>
          <w:szCs w:val="32"/>
        </w:rPr>
      </w:pPr>
      <w:r w:rsidRPr="00144511">
        <w:rPr>
          <w:rFonts w:cs="B Badr"/>
          <w:sz w:val="32"/>
          <w:szCs w:val="32"/>
          <w:rtl/>
          <w:lang w:bidi="fa-IR"/>
        </w:rPr>
        <w:t>بنابر اين يا بايد قائل به اين بشويم که اين دو دسته از اخبار در ماده اجتماع از حجيت ساقط شده و اصالة اللزوم دلالت بر عدم جواز فسخ دارد، و يا اين که برای عدم جواز فسخ به ادله</w:t>
      </w:r>
      <w:r w:rsidRPr="00144511">
        <w:rPr>
          <w:rFonts w:cs="B Badr"/>
          <w:sz w:val="32"/>
          <w:szCs w:val="32"/>
          <w:cs/>
          <w:lang w:bidi="fa-IR"/>
        </w:rPr>
        <w:t>‎</w:t>
      </w:r>
      <w:r w:rsidRPr="00144511">
        <w:rPr>
          <w:rFonts w:cs="B Badr"/>
          <w:sz w:val="32"/>
          <w:szCs w:val="32"/>
          <w:rtl/>
          <w:lang w:bidi="fa-IR"/>
        </w:rPr>
        <w:t>ای که سابقاً گذشت استناد نماييم.</w:t>
      </w:r>
    </w:p>
    <w:p w14:paraId="767014AD" w14:textId="77777777" w:rsidR="00144511" w:rsidRPr="00144511" w:rsidRDefault="00144511" w:rsidP="00144511">
      <w:pPr>
        <w:bidi/>
        <w:spacing w:line="360" w:lineRule="auto"/>
        <w:jc w:val="both"/>
        <w:rPr>
          <w:rFonts w:cs="B Badr"/>
          <w:sz w:val="32"/>
          <w:szCs w:val="32"/>
        </w:rPr>
      </w:pPr>
      <w:r w:rsidRPr="00144511">
        <w:rPr>
          <w:rFonts w:cs="B Badr"/>
          <w:sz w:val="32"/>
          <w:szCs w:val="32"/>
          <w:rtl/>
          <w:lang w:bidi="fa-IR"/>
        </w:rPr>
        <w:t>البته ظاهر موثقه سماعه و معتبره سکونی اين است که عدم جواز فسخ، در موردی است که زوج بعد از عقد، زوجه</w:t>
      </w:r>
      <w:r w:rsidRPr="00144511">
        <w:rPr>
          <w:rFonts w:cs="B Badr"/>
          <w:sz w:val="32"/>
          <w:szCs w:val="32"/>
          <w:cs/>
          <w:lang w:bidi="fa-IR"/>
        </w:rPr>
        <w:t>‎</w:t>
      </w:r>
      <w:r w:rsidRPr="00144511">
        <w:rPr>
          <w:rFonts w:cs="B Badr"/>
          <w:sz w:val="32"/>
          <w:szCs w:val="32"/>
          <w:rtl/>
          <w:lang w:bidi="fa-IR"/>
        </w:rPr>
        <w:t>ای را که او را عقد کرده وطی کند. بنابر اين اگر با زنی ازدواج کند و بعد از عقد وی مثلاً جاريه</w:t>
      </w:r>
      <w:r w:rsidRPr="00144511">
        <w:rPr>
          <w:rFonts w:cs="B Badr"/>
          <w:sz w:val="32"/>
          <w:szCs w:val="32"/>
          <w:cs/>
          <w:lang w:bidi="fa-IR"/>
        </w:rPr>
        <w:t>‎</w:t>
      </w:r>
      <w:r w:rsidRPr="00144511">
        <w:rPr>
          <w:rFonts w:cs="B Badr"/>
          <w:sz w:val="32"/>
          <w:szCs w:val="32"/>
          <w:rtl/>
          <w:lang w:bidi="fa-IR"/>
        </w:rPr>
        <w:t>ای را وطی کند و قبل از وطی زن معقوده، عنن بر او عارض شود، حق خيار زن معقوده از بين نخواهد رفت و اين مورد مشمول اطلاقات ادله مثبت خيار است.</w:t>
      </w:r>
    </w:p>
    <w:p w14:paraId="44D615B4" w14:textId="77777777" w:rsidR="00144511" w:rsidRPr="00144511" w:rsidRDefault="00144511" w:rsidP="00144511">
      <w:pPr>
        <w:bidi/>
        <w:spacing w:line="360" w:lineRule="auto"/>
        <w:jc w:val="both"/>
        <w:rPr>
          <w:rFonts w:cs="B Badr"/>
          <w:sz w:val="32"/>
          <w:szCs w:val="32"/>
        </w:rPr>
      </w:pPr>
      <w:r w:rsidRPr="00144511">
        <w:rPr>
          <w:rFonts w:cs="B Badr"/>
          <w:sz w:val="32"/>
          <w:szCs w:val="32"/>
          <w:rtl/>
          <w:lang w:bidi="fa-IR"/>
        </w:rPr>
        <w:t>نعم، قال العلامة في القواعد: «يثبت الخيار لو سبق العقد أو تجدّد بعده بشرط عدم الوطء لها ولغيرها.»</w:t>
      </w:r>
    </w:p>
    <w:p w14:paraId="6CF1D558" w14:textId="77777777" w:rsidR="00144511" w:rsidRPr="00144511" w:rsidRDefault="00144511" w:rsidP="00144511">
      <w:pPr>
        <w:bidi/>
        <w:spacing w:line="360" w:lineRule="auto"/>
        <w:jc w:val="both"/>
        <w:rPr>
          <w:rFonts w:cs="B Badr"/>
          <w:sz w:val="32"/>
          <w:szCs w:val="32"/>
        </w:rPr>
      </w:pPr>
      <w:r w:rsidRPr="00144511">
        <w:rPr>
          <w:rFonts w:cs="B Badr"/>
          <w:sz w:val="32"/>
          <w:szCs w:val="32"/>
          <w:rtl/>
          <w:lang w:bidi="fa-IR"/>
        </w:rPr>
        <w:t>قال في الجواهر: «إنّ الظاهر اعتبار عدم وطئها ولو مرّة، فلا يسقط خيارها بوطء غيرها بعد عقدها ثمّ اعتراه العنن بعد الخلوة بها أو قبله، فإنّ النصوص السابقة إنّما أسقطت خيارها بوطئها ولو مرّة لا مطلق الوطء، وإن كان القول به لا يخلو من وجه بل قوّة.»</w:t>
      </w:r>
    </w:p>
    <w:p w14:paraId="14927A8C" w14:textId="77777777" w:rsidR="00144511" w:rsidRPr="00144511" w:rsidRDefault="00144511" w:rsidP="00144511">
      <w:pPr>
        <w:bidi/>
        <w:spacing w:line="360" w:lineRule="auto"/>
        <w:jc w:val="both"/>
        <w:rPr>
          <w:rFonts w:cs="B Badr"/>
          <w:sz w:val="32"/>
          <w:szCs w:val="32"/>
        </w:rPr>
      </w:pPr>
      <w:r w:rsidRPr="00144511">
        <w:rPr>
          <w:rFonts w:cs="B Badr"/>
          <w:sz w:val="32"/>
          <w:szCs w:val="32"/>
          <w:rtl/>
          <w:lang w:bidi="fa-IR"/>
        </w:rPr>
        <w:lastRenderedPageBreak/>
        <w:t>ولکن استشکل علی العلامة المحقّق الثاني في جامع المقاصد بقوله: «اشتراط عدم وطئها واضح، لأنّ العنّة المتجدّدة بعد الدخول لا توجب الخيار عند الأكثر.</w:t>
      </w:r>
    </w:p>
    <w:p w14:paraId="5273FDC9" w14:textId="77777777" w:rsidR="00144511" w:rsidRPr="00144511" w:rsidRDefault="00144511" w:rsidP="00144511">
      <w:pPr>
        <w:bidi/>
        <w:spacing w:line="360" w:lineRule="auto"/>
        <w:jc w:val="both"/>
        <w:rPr>
          <w:rFonts w:cs="B Badr"/>
          <w:sz w:val="32"/>
          <w:szCs w:val="32"/>
        </w:rPr>
      </w:pPr>
      <w:r w:rsidRPr="00144511">
        <w:rPr>
          <w:rFonts w:cs="B Badr"/>
          <w:sz w:val="32"/>
          <w:szCs w:val="32"/>
          <w:rtl/>
          <w:lang w:bidi="fa-IR"/>
        </w:rPr>
        <w:t>لكن اشتراط عدم وطء غيرها هنا غير ظاهر، فإنّ عموم النصوص بثبوت الخيار يتناول هذا الفرد ـ أعني تجدّد العنّة بعد العقد وقد وطئ غيرها خاصّة ـ وليس ثمّ ما يقتضي إخراجه، فالقول به لا يساعد عليه دليل، ولعلّ المصنّف لا يريد إلا المعنى الأوّل.»</w:t>
      </w:r>
    </w:p>
    <w:p w14:paraId="4FB10D9A" w14:textId="77777777" w:rsidR="00144511" w:rsidRPr="00144511" w:rsidRDefault="00144511" w:rsidP="00144511">
      <w:pPr>
        <w:bidi/>
        <w:spacing w:line="360" w:lineRule="auto"/>
        <w:jc w:val="both"/>
        <w:rPr>
          <w:rFonts w:cs="B Badr"/>
          <w:sz w:val="32"/>
          <w:szCs w:val="32"/>
        </w:rPr>
      </w:pPr>
      <w:r w:rsidRPr="00144511">
        <w:rPr>
          <w:rFonts w:cs="B Badr"/>
          <w:sz w:val="32"/>
          <w:szCs w:val="32"/>
          <w:rtl/>
          <w:lang w:bidi="fa-IR"/>
        </w:rPr>
        <w:t>حق نيز اين است که با وجود اطلاقات، قول به عدم خيار زن در صورت مذکور نه وجهی دارد و نه دارای قوت است، بلکه قولی ضعيف است.</w:t>
      </w:r>
    </w:p>
    <w:p w14:paraId="5663AE93" w14:textId="77777777" w:rsidR="00144511" w:rsidRPr="00144511" w:rsidRDefault="00144511" w:rsidP="00144511">
      <w:pPr>
        <w:bidi/>
        <w:spacing w:line="360" w:lineRule="auto"/>
        <w:jc w:val="both"/>
        <w:rPr>
          <w:rFonts w:cs="B Badr"/>
          <w:sz w:val="32"/>
          <w:szCs w:val="32"/>
        </w:rPr>
      </w:pPr>
      <w:r w:rsidRPr="00144511">
        <w:rPr>
          <w:rFonts w:cs="B Badr"/>
          <w:sz w:val="32"/>
          <w:szCs w:val="32"/>
          <w:rtl/>
          <w:lang w:bidi="fa-IR"/>
        </w:rPr>
        <w:t>اما همان گونه که سابقاً گذشت، شرط تحقق عنن اين است که مرد، عاجز از مطلق وطی باشد، بنابر اين چنانچه از وطی زنی خاص عاجز بوده اما بتواند زنان ديگر را وطی کند، حکم به عنن او نمی</w:t>
      </w:r>
      <w:r w:rsidRPr="00144511">
        <w:rPr>
          <w:rFonts w:cs="B Badr"/>
          <w:sz w:val="32"/>
          <w:szCs w:val="32"/>
          <w:cs/>
          <w:lang w:bidi="fa-IR"/>
        </w:rPr>
        <w:t>‎</w:t>
      </w:r>
      <w:r w:rsidRPr="00144511">
        <w:rPr>
          <w:rFonts w:cs="B Badr"/>
          <w:sz w:val="32"/>
          <w:szCs w:val="32"/>
          <w:rtl/>
          <w:lang w:bidi="fa-IR"/>
        </w:rPr>
        <w:t>شود.</w:t>
      </w:r>
    </w:p>
    <w:p w14:paraId="492D313E" w14:textId="77777777" w:rsidR="00144511" w:rsidRPr="00144511" w:rsidRDefault="00144511" w:rsidP="00144511">
      <w:pPr>
        <w:bidi/>
        <w:spacing w:line="360" w:lineRule="auto"/>
        <w:jc w:val="both"/>
        <w:rPr>
          <w:rFonts w:cs="B Badr"/>
          <w:sz w:val="32"/>
          <w:szCs w:val="32"/>
        </w:rPr>
      </w:pPr>
      <w:r w:rsidRPr="00144511">
        <w:rPr>
          <w:rFonts w:cs="B Badr"/>
          <w:sz w:val="32"/>
          <w:szCs w:val="32"/>
          <w:rtl/>
          <w:lang w:bidi="fa-IR"/>
        </w:rPr>
        <w:t>البته ظاهر کلام شيخ صدوق در مقنع که سابقاً گذشت، اين است که در تحقق عنن مجرد عدم قدرت بر وطی زوجه، کفايت می</w:t>
      </w:r>
      <w:r w:rsidRPr="00144511">
        <w:rPr>
          <w:rFonts w:cs="B Badr"/>
          <w:sz w:val="32"/>
          <w:szCs w:val="32"/>
          <w:cs/>
          <w:lang w:bidi="fa-IR"/>
        </w:rPr>
        <w:t>‎</w:t>
      </w:r>
      <w:r w:rsidRPr="00144511">
        <w:rPr>
          <w:rFonts w:cs="B Badr"/>
          <w:sz w:val="32"/>
          <w:szCs w:val="32"/>
          <w:rtl/>
          <w:lang w:bidi="fa-IR"/>
        </w:rPr>
        <w:t>کند.</w:t>
      </w:r>
    </w:p>
    <w:p w14:paraId="65C6EA51" w14:textId="77777777" w:rsidR="00144511" w:rsidRPr="00144511" w:rsidRDefault="00144511" w:rsidP="00144511">
      <w:pPr>
        <w:bidi/>
        <w:spacing w:line="360" w:lineRule="auto"/>
        <w:jc w:val="both"/>
        <w:rPr>
          <w:rFonts w:cs="B Badr"/>
          <w:sz w:val="32"/>
          <w:szCs w:val="32"/>
        </w:rPr>
      </w:pPr>
      <w:r w:rsidRPr="00144511">
        <w:rPr>
          <w:rFonts w:cs="B Badr"/>
          <w:sz w:val="32"/>
          <w:szCs w:val="32"/>
          <w:rtl/>
          <w:lang w:bidi="fa-IR"/>
        </w:rPr>
        <w:t>وقال المفيد في المقنعة: «إن تزوّجت به على أنّه سليم فظهر لها أنّه عنّين انتظرت به سنة، فإن وصل إليها فيها ولو مرّة واحدة فهو أملك بها، وإن لم يصل إليها في مدّة السنة كان لها الخيار.»</w:t>
      </w:r>
    </w:p>
    <w:p w14:paraId="2F2394DB" w14:textId="77777777" w:rsidR="00144511" w:rsidRPr="00144511" w:rsidRDefault="00144511" w:rsidP="00144511">
      <w:pPr>
        <w:bidi/>
        <w:spacing w:line="360" w:lineRule="auto"/>
        <w:jc w:val="both"/>
        <w:rPr>
          <w:rFonts w:cs="B Badr"/>
          <w:sz w:val="32"/>
          <w:szCs w:val="32"/>
        </w:rPr>
      </w:pPr>
      <w:r w:rsidRPr="00144511">
        <w:rPr>
          <w:rFonts w:cs="B Badr"/>
          <w:sz w:val="32"/>
          <w:szCs w:val="32"/>
          <w:rtl/>
          <w:lang w:bidi="fa-IR"/>
        </w:rPr>
        <w:lastRenderedPageBreak/>
        <w:t>و ظاهر اين کلام نيز به مانند ظاهر کلام شيخ صدوق است، بلکه ظاهر کلمات برخی ديگر از اصحاب ـ مانند ابن زهره ـ نيز به همين گونه است.</w:t>
      </w:r>
    </w:p>
    <w:p w14:paraId="03125195" w14:textId="77777777" w:rsidR="00144511" w:rsidRPr="00144511" w:rsidRDefault="00144511" w:rsidP="00144511">
      <w:pPr>
        <w:bidi/>
        <w:spacing w:line="360" w:lineRule="auto"/>
        <w:jc w:val="both"/>
        <w:rPr>
          <w:rFonts w:cs="B Badr"/>
          <w:sz w:val="32"/>
          <w:szCs w:val="32"/>
        </w:rPr>
      </w:pPr>
      <w:r w:rsidRPr="00144511">
        <w:rPr>
          <w:rFonts w:cs="B Badr"/>
          <w:sz w:val="32"/>
          <w:szCs w:val="32"/>
          <w:rtl/>
          <w:lang w:bidi="fa-IR"/>
        </w:rPr>
        <w:t>اما با توجه به رواياتی که گذشت و در برخی از آنها تصريح شده بود که شرط تحقق عنن اين است که مرد عاجز از مطلق وطی باشد، اين قول قابل التزام نيست.</w:t>
      </w:r>
    </w:p>
    <w:p w14:paraId="1C406FB0" w14:textId="77777777" w:rsidR="00144511" w:rsidRPr="00144511" w:rsidRDefault="00144511" w:rsidP="00144511">
      <w:pPr>
        <w:bidi/>
        <w:spacing w:line="360" w:lineRule="auto"/>
        <w:jc w:val="both"/>
        <w:rPr>
          <w:rFonts w:cs="B Badr"/>
          <w:sz w:val="32"/>
          <w:szCs w:val="32"/>
          <w:lang w:bidi="fa-IR"/>
        </w:rPr>
      </w:pPr>
      <w:r w:rsidRPr="00144511">
        <w:rPr>
          <w:rFonts w:cs="B Badr"/>
          <w:sz w:val="32"/>
          <w:szCs w:val="32"/>
          <w:rtl/>
          <w:lang w:bidi="fa-IR"/>
        </w:rPr>
        <w:t>البته سيد عاملی در نهاية المرام با تمسک به صحيحه أبی حمزه از امام باقر(ع) که در آن آمده است: «إذا ذکرت أنّها عذراء، فعلی الإمام أن يؤجّله سنة، فإن وصل إليها وإلا فرّق بينهما» قول به جواز فسخ در صورت عدم تمکن زوج از وطی زوجه را ولو در صورت تمکن وی از وطی زنان ديگر غير بعيد دانسته است، ولی دلالت اين صحيحه بر مدعای ايشان به اطلاق آن است و ايناطلاق به واسطه اخباری که دلالت بر عدم جواز فسخ در صورت تمکن مرد از وطی زنان ديگر دارند ـ مثل موثقه عمار ساباطی ـ تخصيص خورده و قابل اخذ نخواهد بود.</w:t>
      </w:r>
    </w:p>
    <w:p w14:paraId="6F097DDD" w14:textId="77777777" w:rsidR="00144511" w:rsidRPr="00144511" w:rsidRDefault="00144511" w:rsidP="00144511">
      <w:pPr>
        <w:bidi/>
        <w:spacing w:line="360" w:lineRule="auto"/>
        <w:jc w:val="both"/>
        <w:rPr>
          <w:rFonts w:cs="B Badr"/>
          <w:sz w:val="32"/>
          <w:szCs w:val="32"/>
          <w:lang w:bidi="fa-IR"/>
        </w:rPr>
      </w:pPr>
      <w:r w:rsidRPr="00144511">
        <w:rPr>
          <w:rFonts w:cs="B Badr"/>
          <w:sz w:val="32"/>
          <w:szCs w:val="32"/>
          <w:rtl/>
          <w:lang w:bidi="fa-IR"/>
        </w:rPr>
        <w:t>مگر اين که گفته شود: در حکم به وجود عنن، عجز مرد از مطلق وطی لازم است، اما پس از اين که معلوم شد مرد عنن دارد، در مدت يک سالی که برای وی فرصت گذاشته می</w:t>
      </w:r>
      <w:r w:rsidRPr="00144511">
        <w:rPr>
          <w:rFonts w:cs="B Badr"/>
          <w:sz w:val="32"/>
          <w:szCs w:val="32"/>
          <w:cs/>
          <w:lang w:bidi="fa-IR"/>
        </w:rPr>
        <w:t>‎</w:t>
      </w:r>
      <w:r w:rsidRPr="00144511">
        <w:rPr>
          <w:rFonts w:cs="B Badr"/>
          <w:sz w:val="32"/>
          <w:szCs w:val="32"/>
          <w:rtl/>
          <w:lang w:bidi="fa-IR"/>
        </w:rPr>
        <w:t>شود، وطی خصوص زوجه سبب رفع خيار وی برای فسخ می</w:t>
      </w:r>
      <w:r w:rsidRPr="00144511">
        <w:rPr>
          <w:rFonts w:cs="B Badr"/>
          <w:sz w:val="32"/>
          <w:szCs w:val="32"/>
          <w:cs/>
          <w:lang w:bidi="fa-IR"/>
        </w:rPr>
        <w:t>‎</w:t>
      </w:r>
      <w:r w:rsidRPr="00144511">
        <w:rPr>
          <w:rFonts w:cs="B Badr"/>
          <w:sz w:val="32"/>
          <w:szCs w:val="32"/>
          <w:rtl/>
          <w:lang w:bidi="fa-IR"/>
        </w:rPr>
        <w:t>شود و وطی زنان ديگر، حق زوجه برای فسخ را برطرف نمی</w:t>
      </w:r>
      <w:r w:rsidRPr="00144511">
        <w:rPr>
          <w:rFonts w:cs="B Badr"/>
          <w:sz w:val="32"/>
          <w:szCs w:val="32"/>
          <w:cs/>
          <w:lang w:bidi="fa-IR"/>
        </w:rPr>
        <w:t>‎</w:t>
      </w:r>
      <w:r w:rsidRPr="00144511">
        <w:rPr>
          <w:rFonts w:cs="B Badr"/>
          <w:sz w:val="32"/>
          <w:szCs w:val="32"/>
          <w:rtl/>
          <w:lang w:bidi="fa-IR"/>
        </w:rPr>
        <w:t>سازد و بحث از احکام استمهال زوج، در ضمن مسائل آتی خواهد آمد ان شاء الله.</w:t>
      </w:r>
    </w:p>
    <w:p w14:paraId="5A2E79B3" w14:textId="77777777" w:rsidR="00144511" w:rsidRPr="00144511" w:rsidRDefault="00144511" w:rsidP="00144511">
      <w:pPr>
        <w:bidi/>
        <w:spacing w:line="360" w:lineRule="auto"/>
        <w:jc w:val="both"/>
        <w:rPr>
          <w:rFonts w:cs="B Badr"/>
          <w:sz w:val="32"/>
          <w:szCs w:val="32"/>
          <w:lang w:bidi="fa-IR"/>
        </w:rPr>
      </w:pPr>
      <w:r w:rsidRPr="00144511">
        <w:rPr>
          <w:rFonts w:cs="B Badr"/>
          <w:sz w:val="32"/>
          <w:szCs w:val="32"/>
          <w:rtl/>
          <w:lang w:bidi="fa-IR"/>
        </w:rPr>
        <w:lastRenderedPageBreak/>
        <w:t>ولی در خصوص اين که چگونه می</w:t>
      </w:r>
      <w:r w:rsidRPr="00144511">
        <w:rPr>
          <w:rFonts w:cs="B Badr"/>
          <w:sz w:val="32"/>
          <w:szCs w:val="32"/>
          <w:cs/>
          <w:lang w:bidi="fa-IR"/>
        </w:rPr>
        <w:t>‎</w:t>
      </w:r>
      <w:r w:rsidRPr="00144511">
        <w:rPr>
          <w:rFonts w:cs="B Badr"/>
          <w:sz w:val="32"/>
          <w:szCs w:val="32"/>
          <w:rtl/>
          <w:lang w:bidi="fa-IR"/>
        </w:rPr>
        <w:t>توان پی برد که آيا مرد از وطی هر زنی عاجز است يا نه، صاحب جواهر ادعايی دارد که خالی از اشکال نيست.</w:t>
      </w:r>
    </w:p>
    <w:p w14:paraId="7EAAA5FD" w14:textId="77777777" w:rsidR="00144511" w:rsidRPr="00144511" w:rsidRDefault="00144511" w:rsidP="00144511">
      <w:pPr>
        <w:bidi/>
        <w:spacing w:line="360" w:lineRule="auto"/>
        <w:jc w:val="both"/>
        <w:rPr>
          <w:rFonts w:cs="B Badr"/>
          <w:sz w:val="32"/>
          <w:szCs w:val="32"/>
        </w:rPr>
      </w:pPr>
      <w:r w:rsidRPr="00144511">
        <w:rPr>
          <w:rFonts w:cs="B Badr"/>
          <w:sz w:val="32"/>
          <w:szCs w:val="32"/>
          <w:rtl/>
          <w:lang w:bidi="fa-IR"/>
        </w:rPr>
        <w:t xml:space="preserve">قال في الجواهر: «الظاهر الاكتفاء بتحقّق العنن بالنسبة إليها حتّى يعلم أنّه يطأ غيرها، لا أنّه لابدّ من عرض على الغير حتّى يعلم أنّه عاجز عن وطء غيرها وإن كان ربما يوهمه بعض النصوص السابقة نحو‌ قوله(ع): «إذا علم أنّه لا يأتي» </w:t>
      </w:r>
      <w:r w:rsidRPr="00144511">
        <w:rPr>
          <w:rFonts w:cs="B Badr"/>
          <w:sz w:val="32"/>
          <w:szCs w:val="32"/>
        </w:rPr>
        <w:t>‌</w:t>
      </w:r>
      <w:r w:rsidRPr="00144511">
        <w:rPr>
          <w:rFonts w:cs="B Badr"/>
          <w:sz w:val="32"/>
          <w:szCs w:val="32"/>
          <w:rtl/>
          <w:lang w:bidi="fa-IR"/>
        </w:rPr>
        <w:t>وقوله(ع): «إن كان لا يقدر»‌ إلى آخره، لكنّ المراد العلم ولو بهذا الطريق، ضرورة ظهور نصوص التأجيل في فسخها عند انتهاء الأجل لمجرّد عجزه عنها في الأجل مع عدم العلم بحاله في غيرها، وحينئذٍ لا يقدح فيما ذكرنا دعوى دخول العجز عن وطء أحد في مفهوم العنن.»</w:t>
      </w:r>
    </w:p>
    <w:p w14:paraId="7562E4A8" w14:textId="77777777" w:rsidR="00144511" w:rsidRPr="00144511" w:rsidRDefault="00144511" w:rsidP="00144511">
      <w:pPr>
        <w:bidi/>
        <w:spacing w:line="360" w:lineRule="auto"/>
        <w:jc w:val="both"/>
        <w:rPr>
          <w:rFonts w:cs="B Badr"/>
          <w:sz w:val="32"/>
          <w:szCs w:val="32"/>
          <w:lang w:bidi="fa-IR"/>
        </w:rPr>
      </w:pPr>
      <w:r w:rsidRPr="00144511">
        <w:rPr>
          <w:rFonts w:cs="B Badr"/>
          <w:sz w:val="32"/>
          <w:szCs w:val="32"/>
          <w:rtl/>
          <w:lang w:bidi="fa-IR"/>
        </w:rPr>
        <w:t>اما اشکال اين مطلب اين است که اگر مراد اين باشد که با عجز از وطی يک زن، علم حاصل می</w:t>
      </w:r>
      <w:r w:rsidRPr="00144511">
        <w:rPr>
          <w:rFonts w:cs="B Badr"/>
          <w:sz w:val="32"/>
          <w:szCs w:val="32"/>
          <w:cs/>
          <w:lang w:bidi="fa-IR"/>
        </w:rPr>
        <w:t>‎</w:t>
      </w:r>
      <w:r w:rsidRPr="00144511">
        <w:rPr>
          <w:rFonts w:cs="B Badr"/>
          <w:sz w:val="32"/>
          <w:szCs w:val="32"/>
          <w:rtl/>
          <w:lang w:bidi="fa-IR"/>
        </w:rPr>
        <w:t>شود که عجز از وطی هر زنی وجود دارد، اين مطلب مصادره بوده و وجهی برای آن نيست، بلکه در اين صورت ذکر اين قيد که برای تحقق عنن لازم است که مرد از وطی هر زنی عاجز باشد، لغو خواهد بود.</w:t>
      </w:r>
    </w:p>
    <w:p w14:paraId="6DEB026E" w14:textId="77777777" w:rsidR="00144511" w:rsidRPr="00144511" w:rsidRDefault="00144511" w:rsidP="00144511">
      <w:pPr>
        <w:bidi/>
        <w:spacing w:line="360" w:lineRule="auto"/>
        <w:jc w:val="both"/>
        <w:rPr>
          <w:rFonts w:cs="B Badr"/>
          <w:sz w:val="32"/>
          <w:szCs w:val="32"/>
          <w:lang w:bidi="fa-IR"/>
        </w:rPr>
      </w:pPr>
      <w:r w:rsidRPr="00144511">
        <w:rPr>
          <w:rFonts w:cs="B Badr"/>
          <w:sz w:val="32"/>
          <w:szCs w:val="32"/>
          <w:rtl/>
          <w:lang w:bidi="fa-IR"/>
        </w:rPr>
        <w:t>و اگر منظور اين باشد که عجز از وطی يک اماره شرعی برای اين است که عجز از مطلق وطی وجود دارد، اين مدعا نيز مضافاً بر اين که دليلی برای آن وجود ندارد مخالف با ادله</w:t>
      </w:r>
      <w:r w:rsidRPr="00144511">
        <w:rPr>
          <w:rFonts w:cs="B Badr"/>
          <w:sz w:val="32"/>
          <w:szCs w:val="32"/>
          <w:cs/>
          <w:lang w:bidi="fa-IR"/>
        </w:rPr>
        <w:t>‎</w:t>
      </w:r>
      <w:r w:rsidRPr="00144511">
        <w:rPr>
          <w:rFonts w:cs="B Badr"/>
          <w:sz w:val="32"/>
          <w:szCs w:val="32"/>
          <w:rtl/>
          <w:lang w:bidi="fa-IR"/>
        </w:rPr>
        <w:t>ای که خيار زوجه به جهت عنن زوج را منوط بر وجود علم بر عدم قدرت وی بر وطی هر زنی کرده</w:t>
      </w:r>
      <w:r w:rsidRPr="00144511">
        <w:rPr>
          <w:rFonts w:cs="B Badr"/>
          <w:sz w:val="32"/>
          <w:szCs w:val="32"/>
          <w:cs/>
          <w:lang w:bidi="fa-IR"/>
        </w:rPr>
        <w:t>‎</w:t>
      </w:r>
      <w:r w:rsidRPr="00144511">
        <w:rPr>
          <w:rFonts w:cs="B Badr"/>
          <w:sz w:val="32"/>
          <w:szCs w:val="32"/>
          <w:rtl/>
          <w:lang w:bidi="fa-IR"/>
        </w:rPr>
        <w:t>اند.</w:t>
      </w:r>
    </w:p>
    <w:p w14:paraId="6BC92A79" w14:textId="77777777" w:rsidR="00144511" w:rsidRPr="00144511" w:rsidRDefault="00144511" w:rsidP="00144511">
      <w:pPr>
        <w:bidi/>
        <w:spacing w:line="360" w:lineRule="auto"/>
        <w:jc w:val="both"/>
        <w:rPr>
          <w:rFonts w:cs="B Badr"/>
          <w:sz w:val="32"/>
          <w:szCs w:val="32"/>
          <w:lang w:bidi="fa-IR"/>
        </w:rPr>
      </w:pPr>
      <w:r w:rsidRPr="00144511">
        <w:rPr>
          <w:rFonts w:cs="B Badr"/>
          <w:sz w:val="32"/>
          <w:szCs w:val="32"/>
          <w:rtl/>
          <w:lang w:bidi="fa-IR"/>
        </w:rPr>
        <w:lastRenderedPageBreak/>
        <w:t>اما استبعادی که ايشان در خصوص عرضه مرد به زنهای ديگر برای حصول اطمينان به عنن کرده</w:t>
      </w:r>
      <w:r w:rsidRPr="00144511">
        <w:rPr>
          <w:rFonts w:cs="B Badr"/>
          <w:sz w:val="32"/>
          <w:szCs w:val="32"/>
          <w:cs/>
          <w:lang w:bidi="fa-IR"/>
        </w:rPr>
        <w:t>‎</w:t>
      </w:r>
      <w:r w:rsidRPr="00144511">
        <w:rPr>
          <w:rFonts w:cs="B Badr"/>
          <w:sz w:val="32"/>
          <w:szCs w:val="32"/>
          <w:rtl/>
          <w:lang w:bidi="fa-IR"/>
        </w:rPr>
        <w:t>اند، وجهی ندارد، چون در زمان صدور روايت به واسطه سهولت در نکاح و همچنين وجود اماء، اطمينان يافتن به اين مسأله امر غير ممکنی نبوده است.</w:t>
      </w:r>
    </w:p>
    <w:p w14:paraId="0F927450" w14:textId="77777777" w:rsidR="00144511" w:rsidRPr="00144511" w:rsidRDefault="00144511" w:rsidP="00144511">
      <w:pPr>
        <w:bidi/>
        <w:spacing w:line="360" w:lineRule="auto"/>
        <w:jc w:val="both"/>
        <w:rPr>
          <w:rFonts w:cs="B Badr"/>
          <w:sz w:val="32"/>
          <w:szCs w:val="32"/>
          <w:lang w:bidi="fa-IR"/>
        </w:rPr>
      </w:pPr>
      <w:r w:rsidRPr="00144511">
        <w:rPr>
          <w:rFonts w:cs="B Badr"/>
          <w:sz w:val="32"/>
          <w:szCs w:val="32"/>
          <w:rtl/>
          <w:lang w:bidi="fa-IR"/>
        </w:rPr>
        <w:t>اما در زمان حال، طريق حصول اطمينان مراجعه به پزشک متخصص است وچنانچه از گفته پزشک اطمينان حاصل شود، می</w:t>
      </w:r>
      <w:r w:rsidRPr="00144511">
        <w:rPr>
          <w:rFonts w:cs="B Badr"/>
          <w:sz w:val="32"/>
          <w:szCs w:val="32"/>
          <w:cs/>
          <w:lang w:bidi="fa-IR"/>
        </w:rPr>
        <w:t>‎</w:t>
      </w:r>
      <w:r w:rsidRPr="00144511">
        <w:rPr>
          <w:rFonts w:cs="B Badr"/>
          <w:sz w:val="32"/>
          <w:szCs w:val="32"/>
          <w:rtl/>
          <w:lang w:bidi="fa-IR"/>
        </w:rPr>
        <w:t>توان حکم به عنن نمود و عرضه زوج به زنهای ديگر ضرورتی ندارد.</w:t>
      </w:r>
    </w:p>
    <w:p w14:paraId="0084CDF3" w14:textId="77777777" w:rsidR="00144511" w:rsidRPr="00144511" w:rsidRDefault="00144511" w:rsidP="00144511">
      <w:pPr>
        <w:bidi/>
        <w:spacing w:line="360" w:lineRule="auto"/>
        <w:jc w:val="both"/>
        <w:rPr>
          <w:rFonts w:cs="B Badr"/>
          <w:sz w:val="32"/>
          <w:szCs w:val="32"/>
          <w:lang w:bidi="fa-IR"/>
        </w:rPr>
      </w:pPr>
      <w:r w:rsidRPr="00144511">
        <w:rPr>
          <w:rFonts w:cs="B Badr"/>
          <w:sz w:val="32"/>
          <w:szCs w:val="32"/>
          <w:rtl/>
          <w:lang w:bidi="fa-IR"/>
        </w:rPr>
        <w:t>اما اخباری که دلالت بر اشتراط عجز از مطلق وطی در تحقق عنن دارند،</w:t>
      </w:r>
      <w:r w:rsidRPr="00144511">
        <w:rPr>
          <w:rFonts w:cs="B Badr"/>
          <w:sz w:val="32"/>
          <w:szCs w:val="32"/>
          <w:rtl/>
          <w:lang w:bidi="fa-IR"/>
        </w:rPr>
        <w:br/>
        <w:t>حاکم بر نصوصی هستند که در خصوص حق فسخ زن بعد از اتمام اجل يک ساله وارد شده</w:t>
      </w:r>
      <w:r w:rsidRPr="00144511">
        <w:rPr>
          <w:rFonts w:cs="B Badr"/>
          <w:sz w:val="32"/>
          <w:szCs w:val="32"/>
          <w:cs/>
          <w:lang w:bidi="fa-IR"/>
        </w:rPr>
        <w:t>‎</w:t>
      </w:r>
      <w:r w:rsidRPr="00144511">
        <w:rPr>
          <w:rFonts w:cs="B Badr"/>
          <w:sz w:val="32"/>
          <w:szCs w:val="32"/>
          <w:rtl/>
          <w:lang w:bidi="fa-IR"/>
        </w:rPr>
        <w:t>اند، زيرا ادله دسته اول در صدد تبيين شرعی موضوع  حکمی هستند که در اخبار دسته دوم وارد شده</w:t>
      </w:r>
      <w:r w:rsidRPr="00144511">
        <w:rPr>
          <w:rFonts w:cs="B Badr"/>
          <w:sz w:val="32"/>
          <w:szCs w:val="32"/>
          <w:cs/>
          <w:lang w:bidi="fa-IR"/>
        </w:rPr>
        <w:t>‎</w:t>
      </w:r>
      <w:r w:rsidRPr="00144511">
        <w:rPr>
          <w:rFonts w:cs="B Badr"/>
          <w:sz w:val="32"/>
          <w:szCs w:val="32"/>
          <w:rtl/>
          <w:lang w:bidi="fa-IR"/>
        </w:rPr>
        <w:t>اند. بنابر اين اطلاقی در اخبار دسته دوم وجود ندارد تا گفته شود که اين اخبار حالت جهل به اين مطلب را که مرد امکان وطی زن ديگری را نيز دارد يا نه، شامل هستند.</w:t>
      </w:r>
    </w:p>
    <w:p w14:paraId="1F6F4F2F" w14:textId="01DD8F30" w:rsidR="00144511" w:rsidRPr="00144511" w:rsidRDefault="00144511" w:rsidP="00144511">
      <w:pPr>
        <w:bidi/>
        <w:spacing w:line="360" w:lineRule="auto"/>
        <w:jc w:val="both"/>
        <w:rPr>
          <w:rFonts w:cs="B Badr"/>
          <w:sz w:val="32"/>
          <w:szCs w:val="32"/>
          <w:lang w:bidi="fa-IR"/>
        </w:rPr>
      </w:pPr>
    </w:p>
    <w:p w14:paraId="73AED3D7" w14:textId="0C3D6EDB" w:rsidR="00144511" w:rsidRPr="00144511" w:rsidRDefault="00144511" w:rsidP="00144511">
      <w:pPr>
        <w:bidi/>
        <w:spacing w:line="360" w:lineRule="auto"/>
        <w:jc w:val="both"/>
        <w:rPr>
          <w:rFonts w:cs="B Badr"/>
          <w:sz w:val="32"/>
          <w:szCs w:val="32"/>
        </w:rPr>
      </w:pPr>
    </w:p>
    <w:p w14:paraId="70D06132" w14:textId="43FFAFF4" w:rsidR="00144511" w:rsidRPr="00144511" w:rsidRDefault="00144511" w:rsidP="00144511">
      <w:pPr>
        <w:bidi/>
        <w:spacing w:line="360" w:lineRule="auto"/>
        <w:jc w:val="both"/>
        <w:rPr>
          <w:rFonts w:cs="B Badr"/>
          <w:sz w:val="32"/>
          <w:szCs w:val="32"/>
        </w:rPr>
      </w:pPr>
    </w:p>
    <w:p w14:paraId="7FEA1907" w14:textId="171DCA04" w:rsidR="00AC70A6" w:rsidRPr="00144511" w:rsidRDefault="00AC70A6" w:rsidP="00144511">
      <w:pPr>
        <w:bidi/>
        <w:spacing w:line="360" w:lineRule="auto"/>
        <w:jc w:val="both"/>
        <w:rPr>
          <w:rFonts w:cs="B Badr"/>
          <w:sz w:val="32"/>
          <w:szCs w:val="32"/>
        </w:rPr>
      </w:pPr>
    </w:p>
    <w:sectPr w:rsidR="00AC70A6" w:rsidRPr="001445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44511"/>
    <w:rsid w:val="00163614"/>
    <w:rsid w:val="00174BDF"/>
    <w:rsid w:val="001A4D45"/>
    <w:rsid w:val="001B18C5"/>
    <w:rsid w:val="001B27E4"/>
    <w:rsid w:val="00205665"/>
    <w:rsid w:val="00225904"/>
    <w:rsid w:val="002352D5"/>
    <w:rsid w:val="00241F08"/>
    <w:rsid w:val="0029137A"/>
    <w:rsid w:val="002C2628"/>
    <w:rsid w:val="002D25FE"/>
    <w:rsid w:val="00333B9A"/>
    <w:rsid w:val="0035070B"/>
    <w:rsid w:val="00354904"/>
    <w:rsid w:val="003C29C6"/>
    <w:rsid w:val="00413864"/>
    <w:rsid w:val="00477251"/>
    <w:rsid w:val="00484404"/>
    <w:rsid w:val="00490895"/>
    <w:rsid w:val="004B6D1E"/>
    <w:rsid w:val="004C34FF"/>
    <w:rsid w:val="005327EB"/>
    <w:rsid w:val="00562743"/>
    <w:rsid w:val="005658AE"/>
    <w:rsid w:val="005C40B3"/>
    <w:rsid w:val="005E7D5D"/>
    <w:rsid w:val="0063539D"/>
    <w:rsid w:val="0064785D"/>
    <w:rsid w:val="00670F79"/>
    <w:rsid w:val="006D263F"/>
    <w:rsid w:val="006D6933"/>
    <w:rsid w:val="006F3D95"/>
    <w:rsid w:val="007222E9"/>
    <w:rsid w:val="00767CEC"/>
    <w:rsid w:val="00780CBE"/>
    <w:rsid w:val="007B782F"/>
    <w:rsid w:val="007E26B8"/>
    <w:rsid w:val="008706B3"/>
    <w:rsid w:val="008710D1"/>
    <w:rsid w:val="009308EB"/>
    <w:rsid w:val="00996B36"/>
    <w:rsid w:val="009A4AA1"/>
    <w:rsid w:val="009A7ED2"/>
    <w:rsid w:val="009D664E"/>
    <w:rsid w:val="00A0047F"/>
    <w:rsid w:val="00A06F9B"/>
    <w:rsid w:val="00A46CE0"/>
    <w:rsid w:val="00A53FAD"/>
    <w:rsid w:val="00A56C6A"/>
    <w:rsid w:val="00A7012C"/>
    <w:rsid w:val="00A73798"/>
    <w:rsid w:val="00A74A3A"/>
    <w:rsid w:val="00AC70A6"/>
    <w:rsid w:val="00AD14AC"/>
    <w:rsid w:val="00B00517"/>
    <w:rsid w:val="00B35D26"/>
    <w:rsid w:val="00B4149D"/>
    <w:rsid w:val="00BC3B06"/>
    <w:rsid w:val="00BF7D51"/>
    <w:rsid w:val="00C33EAF"/>
    <w:rsid w:val="00C45D16"/>
    <w:rsid w:val="00C61C52"/>
    <w:rsid w:val="00C67F54"/>
    <w:rsid w:val="00CA0BEA"/>
    <w:rsid w:val="00CF163D"/>
    <w:rsid w:val="00CF4173"/>
    <w:rsid w:val="00D00AB0"/>
    <w:rsid w:val="00D072D0"/>
    <w:rsid w:val="00DF1F84"/>
    <w:rsid w:val="00E52172"/>
    <w:rsid w:val="00E64D2F"/>
    <w:rsid w:val="00E73797"/>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8826197">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56784450">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18956877">
      <w:bodyDiv w:val="1"/>
      <w:marLeft w:val="0"/>
      <w:marRight w:val="0"/>
      <w:marTop w:val="0"/>
      <w:marBottom w:val="0"/>
      <w:divBdr>
        <w:top w:val="none" w:sz="0" w:space="0" w:color="auto"/>
        <w:left w:val="none" w:sz="0" w:space="0" w:color="auto"/>
        <w:bottom w:val="none" w:sz="0" w:space="0" w:color="auto"/>
        <w:right w:val="none" w:sz="0" w:space="0" w:color="auto"/>
      </w:divBdr>
    </w:div>
    <w:div w:id="132404392">
      <w:bodyDiv w:val="1"/>
      <w:marLeft w:val="0"/>
      <w:marRight w:val="0"/>
      <w:marTop w:val="0"/>
      <w:marBottom w:val="0"/>
      <w:divBdr>
        <w:top w:val="none" w:sz="0" w:space="0" w:color="auto"/>
        <w:left w:val="none" w:sz="0" w:space="0" w:color="auto"/>
        <w:bottom w:val="none" w:sz="0" w:space="0" w:color="auto"/>
        <w:right w:val="none" w:sz="0" w:space="0" w:color="auto"/>
      </w:divBdr>
    </w:div>
    <w:div w:id="132672709">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6919676">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73039022">
      <w:bodyDiv w:val="1"/>
      <w:marLeft w:val="0"/>
      <w:marRight w:val="0"/>
      <w:marTop w:val="0"/>
      <w:marBottom w:val="0"/>
      <w:divBdr>
        <w:top w:val="none" w:sz="0" w:space="0" w:color="auto"/>
        <w:left w:val="none" w:sz="0" w:space="0" w:color="auto"/>
        <w:bottom w:val="none" w:sz="0" w:space="0" w:color="auto"/>
        <w:right w:val="none" w:sz="0" w:space="0" w:color="auto"/>
      </w:divBdr>
    </w:div>
    <w:div w:id="18648138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26575469">
      <w:bodyDiv w:val="1"/>
      <w:marLeft w:val="0"/>
      <w:marRight w:val="0"/>
      <w:marTop w:val="0"/>
      <w:marBottom w:val="0"/>
      <w:divBdr>
        <w:top w:val="none" w:sz="0" w:space="0" w:color="auto"/>
        <w:left w:val="none" w:sz="0" w:space="0" w:color="auto"/>
        <w:bottom w:val="none" w:sz="0" w:space="0" w:color="auto"/>
        <w:right w:val="none" w:sz="0" w:space="0" w:color="auto"/>
      </w:divBdr>
    </w:div>
    <w:div w:id="230163555">
      <w:bodyDiv w:val="1"/>
      <w:marLeft w:val="0"/>
      <w:marRight w:val="0"/>
      <w:marTop w:val="0"/>
      <w:marBottom w:val="0"/>
      <w:divBdr>
        <w:top w:val="none" w:sz="0" w:space="0" w:color="auto"/>
        <w:left w:val="none" w:sz="0" w:space="0" w:color="auto"/>
        <w:bottom w:val="none" w:sz="0" w:space="0" w:color="auto"/>
        <w:right w:val="none" w:sz="0" w:space="0" w:color="auto"/>
      </w:divBdr>
    </w:div>
    <w:div w:id="230193500">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67156684">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01623094">
      <w:bodyDiv w:val="1"/>
      <w:marLeft w:val="0"/>
      <w:marRight w:val="0"/>
      <w:marTop w:val="0"/>
      <w:marBottom w:val="0"/>
      <w:divBdr>
        <w:top w:val="none" w:sz="0" w:space="0" w:color="auto"/>
        <w:left w:val="none" w:sz="0" w:space="0" w:color="auto"/>
        <w:bottom w:val="none" w:sz="0" w:space="0" w:color="auto"/>
        <w:right w:val="none" w:sz="0" w:space="0" w:color="auto"/>
      </w:divBdr>
    </w:div>
    <w:div w:id="303318773">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41401490">
      <w:bodyDiv w:val="1"/>
      <w:marLeft w:val="0"/>
      <w:marRight w:val="0"/>
      <w:marTop w:val="0"/>
      <w:marBottom w:val="0"/>
      <w:divBdr>
        <w:top w:val="none" w:sz="0" w:space="0" w:color="auto"/>
        <w:left w:val="none" w:sz="0" w:space="0" w:color="auto"/>
        <w:bottom w:val="none" w:sz="0" w:space="0" w:color="auto"/>
        <w:right w:val="none" w:sz="0" w:space="0" w:color="auto"/>
      </w:divBdr>
    </w:div>
    <w:div w:id="34683594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57588886">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66873781">
      <w:bodyDiv w:val="1"/>
      <w:marLeft w:val="0"/>
      <w:marRight w:val="0"/>
      <w:marTop w:val="0"/>
      <w:marBottom w:val="0"/>
      <w:divBdr>
        <w:top w:val="none" w:sz="0" w:space="0" w:color="auto"/>
        <w:left w:val="none" w:sz="0" w:space="0" w:color="auto"/>
        <w:bottom w:val="none" w:sz="0" w:space="0" w:color="auto"/>
        <w:right w:val="none" w:sz="0" w:space="0" w:color="auto"/>
      </w:divBdr>
    </w:div>
    <w:div w:id="387455877">
      <w:bodyDiv w:val="1"/>
      <w:marLeft w:val="0"/>
      <w:marRight w:val="0"/>
      <w:marTop w:val="0"/>
      <w:marBottom w:val="0"/>
      <w:divBdr>
        <w:top w:val="none" w:sz="0" w:space="0" w:color="auto"/>
        <w:left w:val="none" w:sz="0" w:space="0" w:color="auto"/>
        <w:bottom w:val="none" w:sz="0" w:space="0" w:color="auto"/>
        <w:right w:val="none" w:sz="0" w:space="0" w:color="auto"/>
      </w:divBdr>
    </w:div>
    <w:div w:id="393743379">
      <w:bodyDiv w:val="1"/>
      <w:marLeft w:val="0"/>
      <w:marRight w:val="0"/>
      <w:marTop w:val="0"/>
      <w:marBottom w:val="0"/>
      <w:divBdr>
        <w:top w:val="none" w:sz="0" w:space="0" w:color="auto"/>
        <w:left w:val="none" w:sz="0" w:space="0" w:color="auto"/>
        <w:bottom w:val="none" w:sz="0" w:space="0" w:color="auto"/>
        <w:right w:val="none" w:sz="0" w:space="0" w:color="auto"/>
      </w:divBdr>
    </w:div>
    <w:div w:id="39690603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15438073">
      <w:bodyDiv w:val="1"/>
      <w:marLeft w:val="0"/>
      <w:marRight w:val="0"/>
      <w:marTop w:val="0"/>
      <w:marBottom w:val="0"/>
      <w:divBdr>
        <w:top w:val="none" w:sz="0" w:space="0" w:color="auto"/>
        <w:left w:val="none" w:sz="0" w:space="0" w:color="auto"/>
        <w:bottom w:val="none" w:sz="0" w:space="0" w:color="auto"/>
        <w:right w:val="none" w:sz="0" w:space="0" w:color="auto"/>
      </w:divBdr>
    </w:div>
    <w:div w:id="425543484">
      <w:bodyDiv w:val="1"/>
      <w:marLeft w:val="0"/>
      <w:marRight w:val="0"/>
      <w:marTop w:val="0"/>
      <w:marBottom w:val="0"/>
      <w:divBdr>
        <w:top w:val="none" w:sz="0" w:space="0" w:color="auto"/>
        <w:left w:val="none" w:sz="0" w:space="0" w:color="auto"/>
        <w:bottom w:val="none" w:sz="0" w:space="0" w:color="auto"/>
        <w:right w:val="none" w:sz="0" w:space="0" w:color="auto"/>
      </w:divBdr>
    </w:div>
    <w:div w:id="429543781">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2464149">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46965926">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047304">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7167770">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1238861">
      <w:bodyDiv w:val="1"/>
      <w:marLeft w:val="0"/>
      <w:marRight w:val="0"/>
      <w:marTop w:val="0"/>
      <w:marBottom w:val="0"/>
      <w:divBdr>
        <w:top w:val="none" w:sz="0" w:space="0" w:color="auto"/>
        <w:left w:val="none" w:sz="0" w:space="0" w:color="auto"/>
        <w:bottom w:val="none" w:sz="0" w:space="0" w:color="auto"/>
        <w:right w:val="none" w:sz="0" w:space="0" w:color="auto"/>
      </w:divBdr>
    </w:div>
    <w:div w:id="503712349">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08565619">
      <w:bodyDiv w:val="1"/>
      <w:marLeft w:val="0"/>
      <w:marRight w:val="0"/>
      <w:marTop w:val="0"/>
      <w:marBottom w:val="0"/>
      <w:divBdr>
        <w:top w:val="none" w:sz="0" w:space="0" w:color="auto"/>
        <w:left w:val="none" w:sz="0" w:space="0" w:color="auto"/>
        <w:bottom w:val="none" w:sz="0" w:space="0" w:color="auto"/>
        <w:right w:val="none" w:sz="0" w:space="0" w:color="auto"/>
      </w:divBdr>
    </w:div>
    <w:div w:id="510490102">
      <w:bodyDiv w:val="1"/>
      <w:marLeft w:val="0"/>
      <w:marRight w:val="0"/>
      <w:marTop w:val="0"/>
      <w:marBottom w:val="0"/>
      <w:divBdr>
        <w:top w:val="none" w:sz="0" w:space="0" w:color="auto"/>
        <w:left w:val="none" w:sz="0" w:space="0" w:color="auto"/>
        <w:bottom w:val="none" w:sz="0" w:space="0" w:color="auto"/>
        <w:right w:val="none" w:sz="0" w:space="0" w:color="auto"/>
      </w:divBdr>
    </w:div>
    <w:div w:id="512841481">
      <w:bodyDiv w:val="1"/>
      <w:marLeft w:val="0"/>
      <w:marRight w:val="0"/>
      <w:marTop w:val="0"/>
      <w:marBottom w:val="0"/>
      <w:divBdr>
        <w:top w:val="none" w:sz="0" w:space="0" w:color="auto"/>
        <w:left w:val="none" w:sz="0" w:space="0" w:color="auto"/>
        <w:bottom w:val="none" w:sz="0" w:space="0" w:color="auto"/>
        <w:right w:val="none" w:sz="0" w:space="0" w:color="auto"/>
      </w:divBdr>
    </w:div>
    <w:div w:id="528565556">
      <w:bodyDiv w:val="1"/>
      <w:marLeft w:val="0"/>
      <w:marRight w:val="0"/>
      <w:marTop w:val="0"/>
      <w:marBottom w:val="0"/>
      <w:divBdr>
        <w:top w:val="none" w:sz="0" w:space="0" w:color="auto"/>
        <w:left w:val="none" w:sz="0" w:space="0" w:color="auto"/>
        <w:bottom w:val="none" w:sz="0" w:space="0" w:color="auto"/>
        <w:right w:val="none" w:sz="0" w:space="0" w:color="auto"/>
      </w:divBdr>
    </w:div>
    <w:div w:id="53373180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39905144">
      <w:bodyDiv w:val="1"/>
      <w:marLeft w:val="0"/>
      <w:marRight w:val="0"/>
      <w:marTop w:val="0"/>
      <w:marBottom w:val="0"/>
      <w:divBdr>
        <w:top w:val="none" w:sz="0" w:space="0" w:color="auto"/>
        <w:left w:val="none" w:sz="0" w:space="0" w:color="auto"/>
        <w:bottom w:val="none" w:sz="0" w:space="0" w:color="auto"/>
        <w:right w:val="none" w:sz="0" w:space="0" w:color="auto"/>
      </w:divBdr>
    </w:div>
    <w:div w:id="543714343">
      <w:bodyDiv w:val="1"/>
      <w:marLeft w:val="0"/>
      <w:marRight w:val="0"/>
      <w:marTop w:val="0"/>
      <w:marBottom w:val="0"/>
      <w:divBdr>
        <w:top w:val="none" w:sz="0" w:space="0" w:color="auto"/>
        <w:left w:val="none" w:sz="0" w:space="0" w:color="auto"/>
        <w:bottom w:val="none" w:sz="0" w:space="0" w:color="auto"/>
        <w:right w:val="none" w:sz="0" w:space="0" w:color="auto"/>
      </w:divBdr>
    </w:div>
    <w:div w:id="561330303">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16329560">
      <w:bodyDiv w:val="1"/>
      <w:marLeft w:val="0"/>
      <w:marRight w:val="0"/>
      <w:marTop w:val="0"/>
      <w:marBottom w:val="0"/>
      <w:divBdr>
        <w:top w:val="none" w:sz="0" w:space="0" w:color="auto"/>
        <w:left w:val="none" w:sz="0" w:space="0" w:color="auto"/>
        <w:bottom w:val="none" w:sz="0" w:space="0" w:color="auto"/>
        <w:right w:val="none" w:sz="0" w:space="0" w:color="auto"/>
      </w:divBdr>
    </w:div>
    <w:div w:id="620956981">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44509638">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70376524">
      <w:bodyDiv w:val="1"/>
      <w:marLeft w:val="0"/>
      <w:marRight w:val="0"/>
      <w:marTop w:val="0"/>
      <w:marBottom w:val="0"/>
      <w:divBdr>
        <w:top w:val="none" w:sz="0" w:space="0" w:color="auto"/>
        <w:left w:val="none" w:sz="0" w:space="0" w:color="auto"/>
        <w:bottom w:val="none" w:sz="0" w:space="0" w:color="auto"/>
        <w:right w:val="none" w:sz="0" w:space="0" w:color="auto"/>
      </w:divBdr>
    </w:div>
    <w:div w:id="680207816">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51436199">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78796133">
      <w:bodyDiv w:val="1"/>
      <w:marLeft w:val="0"/>
      <w:marRight w:val="0"/>
      <w:marTop w:val="0"/>
      <w:marBottom w:val="0"/>
      <w:divBdr>
        <w:top w:val="none" w:sz="0" w:space="0" w:color="auto"/>
        <w:left w:val="none" w:sz="0" w:space="0" w:color="auto"/>
        <w:bottom w:val="none" w:sz="0" w:space="0" w:color="auto"/>
        <w:right w:val="none" w:sz="0" w:space="0" w:color="auto"/>
      </w:divBdr>
    </w:div>
    <w:div w:id="780536515">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1848229">
      <w:bodyDiv w:val="1"/>
      <w:marLeft w:val="0"/>
      <w:marRight w:val="0"/>
      <w:marTop w:val="0"/>
      <w:marBottom w:val="0"/>
      <w:divBdr>
        <w:top w:val="none" w:sz="0" w:space="0" w:color="auto"/>
        <w:left w:val="none" w:sz="0" w:space="0" w:color="auto"/>
        <w:bottom w:val="none" w:sz="0" w:space="0" w:color="auto"/>
        <w:right w:val="none" w:sz="0" w:space="0" w:color="auto"/>
      </w:divBdr>
    </w:div>
    <w:div w:id="823811444">
      <w:bodyDiv w:val="1"/>
      <w:marLeft w:val="0"/>
      <w:marRight w:val="0"/>
      <w:marTop w:val="0"/>
      <w:marBottom w:val="0"/>
      <w:divBdr>
        <w:top w:val="none" w:sz="0" w:space="0" w:color="auto"/>
        <w:left w:val="none" w:sz="0" w:space="0" w:color="auto"/>
        <w:bottom w:val="none" w:sz="0" w:space="0" w:color="auto"/>
        <w:right w:val="none" w:sz="0" w:space="0" w:color="auto"/>
      </w:divBdr>
    </w:div>
    <w:div w:id="827945685">
      <w:bodyDiv w:val="1"/>
      <w:marLeft w:val="0"/>
      <w:marRight w:val="0"/>
      <w:marTop w:val="0"/>
      <w:marBottom w:val="0"/>
      <w:divBdr>
        <w:top w:val="none" w:sz="0" w:space="0" w:color="auto"/>
        <w:left w:val="none" w:sz="0" w:space="0" w:color="auto"/>
        <w:bottom w:val="none" w:sz="0" w:space="0" w:color="auto"/>
        <w:right w:val="none" w:sz="0" w:space="0" w:color="auto"/>
      </w:divBdr>
    </w:div>
    <w:div w:id="829374029">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35849088">
      <w:bodyDiv w:val="1"/>
      <w:marLeft w:val="0"/>
      <w:marRight w:val="0"/>
      <w:marTop w:val="0"/>
      <w:marBottom w:val="0"/>
      <w:divBdr>
        <w:top w:val="none" w:sz="0" w:space="0" w:color="auto"/>
        <w:left w:val="none" w:sz="0" w:space="0" w:color="auto"/>
        <w:bottom w:val="none" w:sz="0" w:space="0" w:color="auto"/>
        <w:right w:val="none" w:sz="0" w:space="0" w:color="auto"/>
      </w:divBdr>
    </w:div>
    <w:div w:id="837310297">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48839055">
      <w:bodyDiv w:val="1"/>
      <w:marLeft w:val="0"/>
      <w:marRight w:val="0"/>
      <w:marTop w:val="0"/>
      <w:marBottom w:val="0"/>
      <w:divBdr>
        <w:top w:val="none" w:sz="0" w:space="0" w:color="auto"/>
        <w:left w:val="none" w:sz="0" w:space="0" w:color="auto"/>
        <w:bottom w:val="none" w:sz="0" w:space="0" w:color="auto"/>
        <w:right w:val="none" w:sz="0" w:space="0" w:color="auto"/>
      </w:divBdr>
    </w:div>
    <w:div w:id="863591626">
      <w:bodyDiv w:val="1"/>
      <w:marLeft w:val="0"/>
      <w:marRight w:val="0"/>
      <w:marTop w:val="0"/>
      <w:marBottom w:val="0"/>
      <w:divBdr>
        <w:top w:val="none" w:sz="0" w:space="0" w:color="auto"/>
        <w:left w:val="none" w:sz="0" w:space="0" w:color="auto"/>
        <w:bottom w:val="none" w:sz="0" w:space="0" w:color="auto"/>
        <w:right w:val="none" w:sz="0" w:space="0" w:color="auto"/>
      </w:divBdr>
    </w:div>
    <w:div w:id="870607234">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1346512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48896238">
      <w:bodyDiv w:val="1"/>
      <w:marLeft w:val="0"/>
      <w:marRight w:val="0"/>
      <w:marTop w:val="0"/>
      <w:marBottom w:val="0"/>
      <w:divBdr>
        <w:top w:val="none" w:sz="0" w:space="0" w:color="auto"/>
        <w:left w:val="none" w:sz="0" w:space="0" w:color="auto"/>
        <w:bottom w:val="none" w:sz="0" w:space="0" w:color="auto"/>
        <w:right w:val="none" w:sz="0" w:space="0" w:color="auto"/>
      </w:divBdr>
    </w:div>
    <w:div w:id="95232261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997197593">
      <w:bodyDiv w:val="1"/>
      <w:marLeft w:val="0"/>
      <w:marRight w:val="0"/>
      <w:marTop w:val="0"/>
      <w:marBottom w:val="0"/>
      <w:divBdr>
        <w:top w:val="none" w:sz="0" w:space="0" w:color="auto"/>
        <w:left w:val="none" w:sz="0" w:space="0" w:color="auto"/>
        <w:bottom w:val="none" w:sz="0" w:space="0" w:color="auto"/>
        <w:right w:val="none" w:sz="0" w:space="0" w:color="auto"/>
      </w:divBdr>
    </w:div>
    <w:div w:id="1010642521">
      <w:bodyDiv w:val="1"/>
      <w:marLeft w:val="0"/>
      <w:marRight w:val="0"/>
      <w:marTop w:val="0"/>
      <w:marBottom w:val="0"/>
      <w:divBdr>
        <w:top w:val="none" w:sz="0" w:space="0" w:color="auto"/>
        <w:left w:val="none" w:sz="0" w:space="0" w:color="auto"/>
        <w:bottom w:val="none" w:sz="0" w:space="0" w:color="auto"/>
        <w:right w:val="none" w:sz="0" w:space="0" w:color="auto"/>
      </w:divBdr>
    </w:div>
    <w:div w:id="1017000783">
      <w:bodyDiv w:val="1"/>
      <w:marLeft w:val="0"/>
      <w:marRight w:val="0"/>
      <w:marTop w:val="0"/>
      <w:marBottom w:val="0"/>
      <w:divBdr>
        <w:top w:val="none" w:sz="0" w:space="0" w:color="auto"/>
        <w:left w:val="none" w:sz="0" w:space="0" w:color="auto"/>
        <w:bottom w:val="none" w:sz="0" w:space="0" w:color="auto"/>
        <w:right w:val="none" w:sz="0" w:space="0" w:color="auto"/>
      </w:divBdr>
    </w:div>
    <w:div w:id="1024327989">
      <w:bodyDiv w:val="1"/>
      <w:marLeft w:val="0"/>
      <w:marRight w:val="0"/>
      <w:marTop w:val="0"/>
      <w:marBottom w:val="0"/>
      <w:divBdr>
        <w:top w:val="none" w:sz="0" w:space="0" w:color="auto"/>
        <w:left w:val="none" w:sz="0" w:space="0" w:color="auto"/>
        <w:bottom w:val="none" w:sz="0" w:space="0" w:color="auto"/>
        <w:right w:val="none" w:sz="0" w:space="0" w:color="auto"/>
      </w:divBdr>
    </w:div>
    <w:div w:id="1024359988">
      <w:bodyDiv w:val="1"/>
      <w:marLeft w:val="0"/>
      <w:marRight w:val="0"/>
      <w:marTop w:val="0"/>
      <w:marBottom w:val="0"/>
      <w:divBdr>
        <w:top w:val="none" w:sz="0" w:space="0" w:color="auto"/>
        <w:left w:val="none" w:sz="0" w:space="0" w:color="auto"/>
        <w:bottom w:val="none" w:sz="0" w:space="0" w:color="auto"/>
        <w:right w:val="none" w:sz="0" w:space="0" w:color="auto"/>
      </w:divBdr>
    </w:div>
    <w:div w:id="102728877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55130764">
      <w:bodyDiv w:val="1"/>
      <w:marLeft w:val="0"/>
      <w:marRight w:val="0"/>
      <w:marTop w:val="0"/>
      <w:marBottom w:val="0"/>
      <w:divBdr>
        <w:top w:val="none" w:sz="0" w:space="0" w:color="auto"/>
        <w:left w:val="none" w:sz="0" w:space="0" w:color="auto"/>
        <w:bottom w:val="none" w:sz="0" w:space="0" w:color="auto"/>
        <w:right w:val="none" w:sz="0" w:space="0" w:color="auto"/>
      </w:divBdr>
    </w:div>
    <w:div w:id="1057706842">
      <w:bodyDiv w:val="1"/>
      <w:marLeft w:val="0"/>
      <w:marRight w:val="0"/>
      <w:marTop w:val="0"/>
      <w:marBottom w:val="0"/>
      <w:divBdr>
        <w:top w:val="none" w:sz="0" w:space="0" w:color="auto"/>
        <w:left w:val="none" w:sz="0" w:space="0" w:color="auto"/>
        <w:bottom w:val="none" w:sz="0" w:space="0" w:color="auto"/>
        <w:right w:val="none" w:sz="0" w:space="0" w:color="auto"/>
      </w:divBdr>
    </w:div>
    <w:div w:id="1059286081">
      <w:bodyDiv w:val="1"/>
      <w:marLeft w:val="0"/>
      <w:marRight w:val="0"/>
      <w:marTop w:val="0"/>
      <w:marBottom w:val="0"/>
      <w:divBdr>
        <w:top w:val="none" w:sz="0" w:space="0" w:color="auto"/>
        <w:left w:val="none" w:sz="0" w:space="0" w:color="auto"/>
        <w:bottom w:val="none" w:sz="0" w:space="0" w:color="auto"/>
        <w:right w:val="none" w:sz="0" w:space="0" w:color="auto"/>
      </w:divBdr>
    </w:div>
    <w:div w:id="1066805356">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8257703">
      <w:bodyDiv w:val="1"/>
      <w:marLeft w:val="0"/>
      <w:marRight w:val="0"/>
      <w:marTop w:val="0"/>
      <w:marBottom w:val="0"/>
      <w:divBdr>
        <w:top w:val="none" w:sz="0" w:space="0" w:color="auto"/>
        <w:left w:val="none" w:sz="0" w:space="0" w:color="auto"/>
        <w:bottom w:val="none" w:sz="0" w:space="0" w:color="auto"/>
        <w:right w:val="none" w:sz="0" w:space="0" w:color="auto"/>
      </w:divBdr>
    </w:div>
    <w:div w:id="1115906247">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7775722">
      <w:bodyDiv w:val="1"/>
      <w:marLeft w:val="0"/>
      <w:marRight w:val="0"/>
      <w:marTop w:val="0"/>
      <w:marBottom w:val="0"/>
      <w:divBdr>
        <w:top w:val="none" w:sz="0" w:space="0" w:color="auto"/>
        <w:left w:val="none" w:sz="0" w:space="0" w:color="auto"/>
        <w:bottom w:val="none" w:sz="0" w:space="0" w:color="auto"/>
        <w:right w:val="none" w:sz="0" w:space="0" w:color="auto"/>
      </w:divBdr>
    </w:div>
    <w:div w:id="112913049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56991867">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15386021">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69461135">
      <w:bodyDiv w:val="1"/>
      <w:marLeft w:val="0"/>
      <w:marRight w:val="0"/>
      <w:marTop w:val="0"/>
      <w:marBottom w:val="0"/>
      <w:divBdr>
        <w:top w:val="none" w:sz="0" w:space="0" w:color="auto"/>
        <w:left w:val="none" w:sz="0" w:space="0" w:color="auto"/>
        <w:bottom w:val="none" w:sz="0" w:space="0" w:color="auto"/>
        <w:right w:val="none" w:sz="0" w:space="0" w:color="auto"/>
      </w:divBdr>
    </w:div>
    <w:div w:id="1282761423">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4652612">
      <w:bodyDiv w:val="1"/>
      <w:marLeft w:val="0"/>
      <w:marRight w:val="0"/>
      <w:marTop w:val="0"/>
      <w:marBottom w:val="0"/>
      <w:divBdr>
        <w:top w:val="none" w:sz="0" w:space="0" w:color="auto"/>
        <w:left w:val="none" w:sz="0" w:space="0" w:color="auto"/>
        <w:bottom w:val="none" w:sz="0" w:space="0" w:color="auto"/>
        <w:right w:val="none" w:sz="0" w:space="0" w:color="auto"/>
      </w:divBdr>
    </w:div>
    <w:div w:id="1291324143">
      <w:bodyDiv w:val="1"/>
      <w:marLeft w:val="0"/>
      <w:marRight w:val="0"/>
      <w:marTop w:val="0"/>
      <w:marBottom w:val="0"/>
      <w:divBdr>
        <w:top w:val="none" w:sz="0" w:space="0" w:color="auto"/>
        <w:left w:val="none" w:sz="0" w:space="0" w:color="auto"/>
        <w:bottom w:val="none" w:sz="0" w:space="0" w:color="auto"/>
        <w:right w:val="none" w:sz="0" w:space="0" w:color="auto"/>
      </w:divBdr>
    </w:div>
    <w:div w:id="1295714754">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02928024">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56465704">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376963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82289065">
      <w:bodyDiv w:val="1"/>
      <w:marLeft w:val="0"/>
      <w:marRight w:val="0"/>
      <w:marTop w:val="0"/>
      <w:marBottom w:val="0"/>
      <w:divBdr>
        <w:top w:val="none" w:sz="0" w:space="0" w:color="auto"/>
        <w:left w:val="none" w:sz="0" w:space="0" w:color="auto"/>
        <w:bottom w:val="none" w:sz="0" w:space="0" w:color="auto"/>
        <w:right w:val="none" w:sz="0" w:space="0" w:color="auto"/>
      </w:divBdr>
    </w:div>
    <w:div w:id="1393121880">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09767777">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1767704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55172130">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577612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0616816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38591407">
      <w:bodyDiv w:val="1"/>
      <w:marLeft w:val="0"/>
      <w:marRight w:val="0"/>
      <w:marTop w:val="0"/>
      <w:marBottom w:val="0"/>
      <w:divBdr>
        <w:top w:val="none" w:sz="0" w:space="0" w:color="auto"/>
        <w:left w:val="none" w:sz="0" w:space="0" w:color="auto"/>
        <w:bottom w:val="none" w:sz="0" w:space="0" w:color="auto"/>
        <w:right w:val="none" w:sz="0" w:space="0" w:color="auto"/>
      </w:divBdr>
    </w:div>
    <w:div w:id="1543789146">
      <w:bodyDiv w:val="1"/>
      <w:marLeft w:val="0"/>
      <w:marRight w:val="0"/>
      <w:marTop w:val="0"/>
      <w:marBottom w:val="0"/>
      <w:divBdr>
        <w:top w:val="none" w:sz="0" w:space="0" w:color="auto"/>
        <w:left w:val="none" w:sz="0" w:space="0" w:color="auto"/>
        <w:bottom w:val="none" w:sz="0" w:space="0" w:color="auto"/>
        <w:right w:val="none" w:sz="0" w:space="0" w:color="auto"/>
      </w:divBdr>
    </w:div>
    <w:div w:id="1561210354">
      <w:bodyDiv w:val="1"/>
      <w:marLeft w:val="0"/>
      <w:marRight w:val="0"/>
      <w:marTop w:val="0"/>
      <w:marBottom w:val="0"/>
      <w:divBdr>
        <w:top w:val="none" w:sz="0" w:space="0" w:color="auto"/>
        <w:left w:val="none" w:sz="0" w:space="0" w:color="auto"/>
        <w:bottom w:val="none" w:sz="0" w:space="0" w:color="auto"/>
        <w:right w:val="none" w:sz="0" w:space="0" w:color="auto"/>
      </w:divBdr>
    </w:div>
    <w:div w:id="1590118646">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08922778">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3416807">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49168202">
      <w:bodyDiv w:val="1"/>
      <w:marLeft w:val="0"/>
      <w:marRight w:val="0"/>
      <w:marTop w:val="0"/>
      <w:marBottom w:val="0"/>
      <w:divBdr>
        <w:top w:val="none" w:sz="0" w:space="0" w:color="auto"/>
        <w:left w:val="none" w:sz="0" w:space="0" w:color="auto"/>
        <w:bottom w:val="none" w:sz="0" w:space="0" w:color="auto"/>
        <w:right w:val="none" w:sz="0" w:space="0" w:color="auto"/>
      </w:divBdr>
    </w:div>
    <w:div w:id="1653481226">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0231185">
      <w:bodyDiv w:val="1"/>
      <w:marLeft w:val="0"/>
      <w:marRight w:val="0"/>
      <w:marTop w:val="0"/>
      <w:marBottom w:val="0"/>
      <w:divBdr>
        <w:top w:val="none" w:sz="0" w:space="0" w:color="auto"/>
        <w:left w:val="none" w:sz="0" w:space="0" w:color="auto"/>
        <w:bottom w:val="none" w:sz="0" w:space="0" w:color="auto"/>
        <w:right w:val="none" w:sz="0" w:space="0" w:color="auto"/>
      </w:divBdr>
    </w:div>
    <w:div w:id="1662351203">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690523721">
      <w:bodyDiv w:val="1"/>
      <w:marLeft w:val="0"/>
      <w:marRight w:val="0"/>
      <w:marTop w:val="0"/>
      <w:marBottom w:val="0"/>
      <w:divBdr>
        <w:top w:val="none" w:sz="0" w:space="0" w:color="auto"/>
        <w:left w:val="none" w:sz="0" w:space="0" w:color="auto"/>
        <w:bottom w:val="none" w:sz="0" w:space="0" w:color="auto"/>
        <w:right w:val="none" w:sz="0" w:space="0" w:color="auto"/>
      </w:divBdr>
    </w:div>
    <w:div w:id="1707826269">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25984095">
      <w:bodyDiv w:val="1"/>
      <w:marLeft w:val="0"/>
      <w:marRight w:val="0"/>
      <w:marTop w:val="0"/>
      <w:marBottom w:val="0"/>
      <w:divBdr>
        <w:top w:val="none" w:sz="0" w:space="0" w:color="auto"/>
        <w:left w:val="none" w:sz="0" w:space="0" w:color="auto"/>
        <w:bottom w:val="none" w:sz="0" w:space="0" w:color="auto"/>
        <w:right w:val="none" w:sz="0" w:space="0" w:color="auto"/>
      </w:divBdr>
    </w:div>
    <w:div w:id="1736198899">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02262417">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622467">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0610846">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49632285">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62086662">
      <w:bodyDiv w:val="1"/>
      <w:marLeft w:val="0"/>
      <w:marRight w:val="0"/>
      <w:marTop w:val="0"/>
      <w:marBottom w:val="0"/>
      <w:divBdr>
        <w:top w:val="none" w:sz="0" w:space="0" w:color="auto"/>
        <w:left w:val="none" w:sz="0" w:space="0" w:color="auto"/>
        <w:bottom w:val="none" w:sz="0" w:space="0" w:color="auto"/>
        <w:right w:val="none" w:sz="0" w:space="0" w:color="auto"/>
      </w:divBdr>
    </w:div>
    <w:div w:id="1866670493">
      <w:bodyDiv w:val="1"/>
      <w:marLeft w:val="0"/>
      <w:marRight w:val="0"/>
      <w:marTop w:val="0"/>
      <w:marBottom w:val="0"/>
      <w:divBdr>
        <w:top w:val="none" w:sz="0" w:space="0" w:color="auto"/>
        <w:left w:val="none" w:sz="0" w:space="0" w:color="auto"/>
        <w:bottom w:val="none" w:sz="0" w:space="0" w:color="auto"/>
        <w:right w:val="none" w:sz="0" w:space="0" w:color="auto"/>
      </w:divBdr>
    </w:div>
    <w:div w:id="1873347137">
      <w:bodyDiv w:val="1"/>
      <w:marLeft w:val="0"/>
      <w:marRight w:val="0"/>
      <w:marTop w:val="0"/>
      <w:marBottom w:val="0"/>
      <w:divBdr>
        <w:top w:val="none" w:sz="0" w:space="0" w:color="auto"/>
        <w:left w:val="none" w:sz="0" w:space="0" w:color="auto"/>
        <w:bottom w:val="none" w:sz="0" w:space="0" w:color="auto"/>
        <w:right w:val="none" w:sz="0" w:space="0" w:color="auto"/>
      </w:divBdr>
    </w:div>
    <w:div w:id="187446081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884946439">
      <w:bodyDiv w:val="1"/>
      <w:marLeft w:val="0"/>
      <w:marRight w:val="0"/>
      <w:marTop w:val="0"/>
      <w:marBottom w:val="0"/>
      <w:divBdr>
        <w:top w:val="none" w:sz="0" w:space="0" w:color="auto"/>
        <w:left w:val="none" w:sz="0" w:space="0" w:color="auto"/>
        <w:bottom w:val="none" w:sz="0" w:space="0" w:color="auto"/>
        <w:right w:val="none" w:sz="0" w:space="0" w:color="auto"/>
      </w:divBdr>
    </w:div>
    <w:div w:id="1893494114">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5480358">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6816800">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873578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59337654">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5478870">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78990629">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1990204216">
      <w:bodyDiv w:val="1"/>
      <w:marLeft w:val="0"/>
      <w:marRight w:val="0"/>
      <w:marTop w:val="0"/>
      <w:marBottom w:val="0"/>
      <w:divBdr>
        <w:top w:val="none" w:sz="0" w:space="0" w:color="auto"/>
        <w:left w:val="none" w:sz="0" w:space="0" w:color="auto"/>
        <w:bottom w:val="none" w:sz="0" w:space="0" w:color="auto"/>
        <w:right w:val="none" w:sz="0" w:space="0" w:color="auto"/>
      </w:divBdr>
    </w:div>
    <w:div w:id="2000844473">
      <w:bodyDiv w:val="1"/>
      <w:marLeft w:val="0"/>
      <w:marRight w:val="0"/>
      <w:marTop w:val="0"/>
      <w:marBottom w:val="0"/>
      <w:divBdr>
        <w:top w:val="none" w:sz="0" w:space="0" w:color="auto"/>
        <w:left w:val="none" w:sz="0" w:space="0" w:color="auto"/>
        <w:bottom w:val="none" w:sz="0" w:space="0" w:color="auto"/>
        <w:right w:val="none" w:sz="0" w:space="0" w:color="auto"/>
      </w:divBdr>
    </w:div>
    <w:div w:id="2004119442">
      <w:bodyDiv w:val="1"/>
      <w:marLeft w:val="0"/>
      <w:marRight w:val="0"/>
      <w:marTop w:val="0"/>
      <w:marBottom w:val="0"/>
      <w:divBdr>
        <w:top w:val="none" w:sz="0" w:space="0" w:color="auto"/>
        <w:left w:val="none" w:sz="0" w:space="0" w:color="auto"/>
        <w:bottom w:val="none" w:sz="0" w:space="0" w:color="auto"/>
        <w:right w:val="none" w:sz="0" w:space="0" w:color="auto"/>
      </w:divBdr>
    </w:div>
    <w:div w:id="2024362061">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4474584">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918</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3</cp:revision>
  <dcterms:created xsi:type="dcterms:W3CDTF">2022-03-05T03:55:00Z</dcterms:created>
  <dcterms:modified xsi:type="dcterms:W3CDTF">2022-03-05T17:11:00Z</dcterms:modified>
</cp:coreProperties>
</file>