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8543B" w14:textId="48A7AB17" w:rsidR="0035070B" w:rsidRPr="00A0047F" w:rsidRDefault="0035070B" w:rsidP="00B35D26">
      <w:pPr>
        <w:bidi/>
        <w:spacing w:line="360" w:lineRule="auto"/>
        <w:jc w:val="center"/>
        <w:rPr>
          <w:rFonts w:cs="B Jadid"/>
          <w:sz w:val="28"/>
          <w:szCs w:val="28"/>
          <w:rtl/>
        </w:rPr>
      </w:pPr>
      <w:r w:rsidRPr="00A0047F">
        <w:rPr>
          <w:rFonts w:cs="B Jadid"/>
          <w:sz w:val="28"/>
          <w:szCs w:val="28"/>
          <w:rtl/>
        </w:rPr>
        <w:t xml:space="preserve">درس خارج فقه کتاب نکاح جلسه </w:t>
      </w:r>
      <w:r w:rsidRPr="00A0047F">
        <w:rPr>
          <w:rFonts w:cs="B Jadid" w:hint="cs"/>
          <w:sz w:val="28"/>
          <w:szCs w:val="28"/>
          <w:rtl/>
        </w:rPr>
        <w:t xml:space="preserve">چهارصد و </w:t>
      </w:r>
      <w:r w:rsidR="002D25FE" w:rsidRPr="00A0047F">
        <w:rPr>
          <w:rFonts w:cs="B Jadid" w:hint="cs"/>
          <w:sz w:val="28"/>
          <w:szCs w:val="28"/>
          <w:rtl/>
          <w:lang w:bidi="fa-IR"/>
        </w:rPr>
        <w:t>بیست</w:t>
      </w:r>
      <w:r w:rsidR="00A0047F" w:rsidRPr="00A0047F">
        <w:rPr>
          <w:rFonts w:cs="B Jadid" w:hint="cs"/>
          <w:sz w:val="28"/>
          <w:szCs w:val="28"/>
          <w:rtl/>
          <w:lang w:bidi="fa-IR"/>
        </w:rPr>
        <w:t xml:space="preserve"> و </w:t>
      </w:r>
      <w:r w:rsidR="00E5709C">
        <w:rPr>
          <w:rFonts w:cs="B Jadid" w:hint="cs"/>
          <w:sz w:val="28"/>
          <w:szCs w:val="28"/>
          <w:rtl/>
          <w:lang w:bidi="fa-IR"/>
        </w:rPr>
        <w:t>پنجم</w:t>
      </w:r>
      <w:r w:rsidRPr="00A0047F">
        <w:rPr>
          <w:rFonts w:cs="B Jadid"/>
          <w:sz w:val="28"/>
          <w:szCs w:val="28"/>
          <w:rtl/>
        </w:rPr>
        <w:t xml:space="preserve"> </w:t>
      </w:r>
      <w:r w:rsidR="00C33EAF" w:rsidRPr="00A0047F">
        <w:rPr>
          <w:rFonts w:cs="B Jadid" w:hint="cs"/>
          <w:sz w:val="28"/>
          <w:szCs w:val="28"/>
          <w:rtl/>
          <w:lang w:bidi="fa-IR"/>
        </w:rPr>
        <w:t xml:space="preserve"> </w:t>
      </w:r>
      <w:r w:rsidR="00490895" w:rsidRPr="00A0047F">
        <w:rPr>
          <w:rFonts w:cs="B Jadid" w:hint="cs"/>
          <w:sz w:val="28"/>
          <w:szCs w:val="28"/>
          <w:rtl/>
        </w:rPr>
        <w:t xml:space="preserve"> </w:t>
      </w:r>
      <w:r w:rsidR="00F26930">
        <w:rPr>
          <w:rFonts w:cs="B Jadid" w:hint="cs"/>
          <w:sz w:val="28"/>
          <w:szCs w:val="28"/>
          <w:rtl/>
          <w:lang w:bidi="fa-IR"/>
        </w:rPr>
        <w:t>دوشنبه</w:t>
      </w:r>
      <w:r w:rsidR="00C61C52">
        <w:rPr>
          <w:rFonts w:cs="B Jadid" w:hint="cs"/>
          <w:sz w:val="28"/>
          <w:szCs w:val="28"/>
          <w:rtl/>
        </w:rPr>
        <w:t xml:space="preserve"> </w:t>
      </w:r>
      <w:r w:rsidRPr="00A0047F">
        <w:rPr>
          <w:rFonts w:cs="B Jadid" w:hint="cs"/>
          <w:sz w:val="28"/>
          <w:szCs w:val="28"/>
          <w:rtl/>
        </w:rPr>
        <w:t xml:space="preserve">  </w:t>
      </w:r>
      <w:r w:rsidR="008710D1">
        <w:rPr>
          <w:rFonts w:cs="B Jadid" w:hint="cs"/>
          <w:sz w:val="28"/>
          <w:szCs w:val="28"/>
          <w:rtl/>
        </w:rPr>
        <w:t>2</w:t>
      </w:r>
      <w:r w:rsidR="00F26930">
        <w:rPr>
          <w:rFonts w:cs="B Jadid" w:hint="cs"/>
          <w:sz w:val="28"/>
          <w:szCs w:val="28"/>
          <w:rtl/>
        </w:rPr>
        <w:t>2</w:t>
      </w:r>
      <w:r w:rsidRPr="00A0047F">
        <w:rPr>
          <w:rFonts w:cs="B Jadid" w:hint="cs"/>
          <w:sz w:val="28"/>
          <w:szCs w:val="28"/>
          <w:rtl/>
        </w:rPr>
        <w:t>/</w:t>
      </w:r>
      <w:r w:rsidR="00333B9A" w:rsidRPr="00A0047F">
        <w:rPr>
          <w:rFonts w:cs="B Jadid" w:hint="cs"/>
          <w:sz w:val="28"/>
          <w:szCs w:val="28"/>
          <w:rtl/>
        </w:rPr>
        <w:t>09</w:t>
      </w:r>
      <w:r w:rsidRPr="00A0047F">
        <w:rPr>
          <w:rFonts w:cs="B Jadid" w:hint="cs"/>
          <w:sz w:val="28"/>
          <w:szCs w:val="28"/>
          <w:rtl/>
        </w:rPr>
        <w:t>/1400</w:t>
      </w:r>
    </w:p>
    <w:p w14:paraId="0CFD989B" w14:textId="77777777" w:rsidR="00F26930" w:rsidRPr="00F26930" w:rsidRDefault="00F26930" w:rsidP="00F26930">
      <w:pPr>
        <w:bidi/>
        <w:spacing w:line="360" w:lineRule="auto"/>
        <w:jc w:val="both"/>
        <w:rPr>
          <w:rFonts w:cs="B Badr"/>
          <w:sz w:val="32"/>
          <w:szCs w:val="32"/>
        </w:rPr>
      </w:pPr>
      <w:r w:rsidRPr="00F26930">
        <w:rPr>
          <w:rFonts w:cs="B Badr"/>
          <w:sz w:val="32"/>
          <w:szCs w:val="32"/>
          <w:rtl/>
          <w:lang w:bidi="fa-IR"/>
        </w:rPr>
        <w:t>آنچه که در ابتدای بحث بايد به آن اشاره شود اين است که قياس متعه به اجاره همان گونه که بارها گذشت، صحيح نيست و بين استمتاع و مهر عوضيت برقرار نيست و اگر گفته شود که زوج می</w:t>
      </w:r>
      <w:r w:rsidRPr="00F26930">
        <w:rPr>
          <w:rFonts w:cs="B Badr"/>
          <w:sz w:val="32"/>
          <w:szCs w:val="32"/>
          <w:cs/>
          <w:lang w:bidi="fa-IR"/>
        </w:rPr>
        <w:t>‎</w:t>
      </w:r>
      <w:r w:rsidRPr="00F26930">
        <w:rPr>
          <w:rFonts w:cs="B Badr"/>
          <w:sz w:val="32"/>
          <w:szCs w:val="32"/>
          <w:rtl/>
          <w:lang w:bidi="fa-IR"/>
        </w:rPr>
        <w:t>تواند در مواردی از مهر کم کند، اين مطلب نيازمند دليل خاص است وگرنه مقتضای قاعده اين است که زن به مجرد عقد، مالک جميع مهر است و دفع آن به وی لازم است.</w:t>
      </w:r>
    </w:p>
    <w:p w14:paraId="77D431EB" w14:textId="77777777" w:rsidR="00F26930" w:rsidRPr="00F26930" w:rsidRDefault="00F26930" w:rsidP="00F26930">
      <w:pPr>
        <w:bidi/>
        <w:spacing w:line="360" w:lineRule="auto"/>
        <w:jc w:val="both"/>
        <w:rPr>
          <w:rFonts w:cs="B Badr"/>
          <w:sz w:val="32"/>
          <w:szCs w:val="32"/>
        </w:rPr>
      </w:pPr>
      <w:r w:rsidRPr="00F26930">
        <w:rPr>
          <w:rFonts w:cs="B Badr"/>
          <w:sz w:val="32"/>
          <w:szCs w:val="32"/>
          <w:rtl/>
          <w:lang w:bidi="fa-IR"/>
        </w:rPr>
        <w:t>اما آنچه که از روايات باب و اطلاقات ادله لزوم وفای به شرط استفاده می</w:t>
      </w:r>
      <w:r w:rsidRPr="00F26930">
        <w:rPr>
          <w:rFonts w:cs="B Badr"/>
          <w:sz w:val="32"/>
          <w:szCs w:val="32"/>
          <w:cs/>
          <w:lang w:bidi="fa-IR"/>
        </w:rPr>
        <w:t>‎</w:t>
      </w:r>
      <w:r w:rsidRPr="00F26930">
        <w:rPr>
          <w:rFonts w:cs="B Badr"/>
          <w:sz w:val="32"/>
          <w:szCs w:val="32"/>
          <w:rtl/>
          <w:lang w:bidi="fa-IR"/>
        </w:rPr>
        <w:t>شود، اين است که در متعه، طرفين  می</w:t>
      </w:r>
      <w:r w:rsidRPr="00F26930">
        <w:rPr>
          <w:rFonts w:cs="B Badr"/>
          <w:sz w:val="32"/>
          <w:szCs w:val="32"/>
          <w:cs/>
          <w:lang w:bidi="fa-IR"/>
        </w:rPr>
        <w:t>‎</w:t>
      </w:r>
      <w:r w:rsidRPr="00F26930">
        <w:rPr>
          <w:rFonts w:cs="B Badr"/>
          <w:sz w:val="32"/>
          <w:szCs w:val="32"/>
          <w:rtl/>
          <w:lang w:bidi="fa-IR"/>
        </w:rPr>
        <w:t>توانند در خصوص نحوه استمتاع و زمان آن و باقی شرائط آن، هر شرطی را داشته باشند ـ و ادله خاص اين مطلب در بحث</w:t>
      </w:r>
      <w:r w:rsidRPr="00F26930">
        <w:rPr>
          <w:rFonts w:cs="B Badr"/>
          <w:sz w:val="32"/>
          <w:szCs w:val="32"/>
          <w:cs/>
          <w:lang w:bidi="fa-IR"/>
        </w:rPr>
        <w:t>‎</w:t>
      </w:r>
      <w:r w:rsidRPr="00F26930">
        <w:rPr>
          <w:rFonts w:cs="B Badr"/>
          <w:sz w:val="32"/>
          <w:szCs w:val="32"/>
          <w:rtl/>
          <w:lang w:bidi="fa-IR"/>
        </w:rPr>
        <w:t>های بعدی خواهد آمد ـ و اگر شرطی در اين خصوص در ضمن عقد ذکر نشده باشد، عقد حمل بر متعارف می</w:t>
      </w:r>
      <w:r w:rsidRPr="00F26930">
        <w:rPr>
          <w:rFonts w:cs="B Badr"/>
          <w:sz w:val="32"/>
          <w:szCs w:val="32"/>
          <w:cs/>
          <w:lang w:bidi="fa-IR"/>
        </w:rPr>
        <w:t>‎</w:t>
      </w:r>
      <w:r w:rsidRPr="00F26930">
        <w:rPr>
          <w:rFonts w:cs="B Badr"/>
          <w:sz w:val="32"/>
          <w:szCs w:val="32"/>
          <w:rtl/>
          <w:lang w:bidi="fa-IR"/>
        </w:rPr>
        <w:t>گردد.</w:t>
      </w:r>
    </w:p>
    <w:p w14:paraId="228C0CBE" w14:textId="77777777" w:rsidR="00F26930" w:rsidRPr="00F26930" w:rsidRDefault="00F26930" w:rsidP="00F26930">
      <w:pPr>
        <w:bidi/>
        <w:spacing w:line="360" w:lineRule="auto"/>
        <w:jc w:val="both"/>
        <w:rPr>
          <w:rFonts w:cs="B Badr"/>
          <w:sz w:val="32"/>
          <w:szCs w:val="32"/>
        </w:rPr>
      </w:pPr>
      <w:r w:rsidRPr="00F26930">
        <w:rPr>
          <w:rFonts w:cs="B Badr"/>
          <w:sz w:val="32"/>
          <w:szCs w:val="32"/>
          <w:rtl/>
          <w:lang w:bidi="fa-IR"/>
        </w:rPr>
        <w:t xml:space="preserve"> </w:t>
      </w:r>
    </w:p>
    <w:p w14:paraId="4FA038DF" w14:textId="77777777" w:rsidR="00F26930" w:rsidRPr="00F26930" w:rsidRDefault="00F26930" w:rsidP="00F26930">
      <w:pPr>
        <w:bidi/>
        <w:spacing w:line="360" w:lineRule="auto"/>
        <w:jc w:val="both"/>
        <w:rPr>
          <w:rFonts w:cs="B Badr"/>
          <w:sz w:val="32"/>
          <w:szCs w:val="32"/>
        </w:rPr>
      </w:pPr>
      <w:r w:rsidRPr="00F26930">
        <w:rPr>
          <w:rFonts w:cs="B Badr"/>
          <w:sz w:val="32"/>
          <w:szCs w:val="32"/>
          <w:rtl/>
          <w:lang w:bidi="fa-IR"/>
        </w:rPr>
        <w:t>همچنين از اخباری که در جلسه قبل گذشت ـ خصوصاً موثقه اسحاق بن عمار ـ نيز معلوم می</w:t>
      </w:r>
      <w:r w:rsidRPr="00F26930">
        <w:rPr>
          <w:rFonts w:cs="B Badr"/>
          <w:sz w:val="32"/>
          <w:szCs w:val="32"/>
          <w:cs/>
          <w:lang w:bidi="fa-IR"/>
        </w:rPr>
        <w:t>‎</w:t>
      </w:r>
      <w:r w:rsidRPr="00F26930">
        <w:rPr>
          <w:rFonts w:cs="B Badr"/>
          <w:sz w:val="32"/>
          <w:szCs w:val="32"/>
          <w:rtl/>
          <w:lang w:bidi="fa-IR"/>
        </w:rPr>
        <w:t>شود که مهر بر شرط</w:t>
      </w:r>
      <w:r w:rsidRPr="00F26930">
        <w:rPr>
          <w:rFonts w:cs="B Badr"/>
          <w:sz w:val="32"/>
          <w:szCs w:val="32"/>
          <w:cs/>
          <w:lang w:bidi="fa-IR"/>
        </w:rPr>
        <w:t>‎</w:t>
      </w:r>
      <w:r w:rsidRPr="00F26930">
        <w:rPr>
          <w:rFonts w:cs="B Badr"/>
          <w:sz w:val="32"/>
          <w:szCs w:val="32"/>
          <w:rtl/>
          <w:lang w:bidi="fa-IR"/>
        </w:rPr>
        <w:t>هايی که مرد برای استمتاع کرده است، تقسيط می</w:t>
      </w:r>
      <w:r w:rsidRPr="00F26930">
        <w:rPr>
          <w:rFonts w:cs="B Badr"/>
          <w:sz w:val="32"/>
          <w:szCs w:val="32"/>
          <w:cs/>
          <w:lang w:bidi="fa-IR"/>
        </w:rPr>
        <w:t>‎</w:t>
      </w:r>
      <w:r w:rsidRPr="00F26930">
        <w:rPr>
          <w:rFonts w:cs="B Badr"/>
          <w:sz w:val="32"/>
          <w:szCs w:val="32"/>
          <w:rtl/>
          <w:lang w:bidi="fa-IR"/>
        </w:rPr>
        <w:t>شود به نحوی که مرد می</w:t>
      </w:r>
      <w:r w:rsidRPr="00F26930">
        <w:rPr>
          <w:rFonts w:cs="B Badr"/>
          <w:sz w:val="32"/>
          <w:szCs w:val="32"/>
          <w:cs/>
          <w:lang w:bidi="fa-IR"/>
        </w:rPr>
        <w:t>‎</w:t>
      </w:r>
      <w:r w:rsidRPr="00F26930">
        <w:rPr>
          <w:rFonts w:cs="B Badr"/>
          <w:sz w:val="32"/>
          <w:szCs w:val="32"/>
          <w:rtl/>
          <w:lang w:bidi="fa-IR"/>
        </w:rPr>
        <w:t>تواند در عوض عدم عمل زن به آن شروط، به نسبت از مهر او کم کند.</w:t>
      </w:r>
    </w:p>
    <w:p w14:paraId="50B29DF9" w14:textId="77777777" w:rsidR="00F26930" w:rsidRPr="00F26930" w:rsidRDefault="00F26930" w:rsidP="00F26930">
      <w:pPr>
        <w:bidi/>
        <w:spacing w:line="360" w:lineRule="auto"/>
        <w:jc w:val="both"/>
        <w:rPr>
          <w:rFonts w:cs="B Badr"/>
          <w:sz w:val="32"/>
          <w:szCs w:val="32"/>
        </w:rPr>
      </w:pPr>
      <w:r w:rsidRPr="00F26930">
        <w:rPr>
          <w:rFonts w:cs="B Badr"/>
          <w:sz w:val="32"/>
          <w:szCs w:val="32"/>
          <w:rtl/>
          <w:lang w:bidi="fa-IR"/>
        </w:rPr>
        <w:lastRenderedPageBreak/>
        <w:t>بنابر اين اگر مرد با زن شرط کند که در زمان خاصی به نزد وی برود و يا اين که تمکين خاصی را انجام دهد و يا اين که پس از تعيين مهر، با وی شرط کند که مهر را بر تعداد دفعات تمکين وی تقسيط کند و امثال آن و زن نيز اين شروط را بپذيرد، عمل بر آن لازم است.</w:t>
      </w:r>
    </w:p>
    <w:p w14:paraId="4005DA76" w14:textId="77777777" w:rsidR="00F26930" w:rsidRPr="00F26930" w:rsidRDefault="00F26930" w:rsidP="00F26930">
      <w:pPr>
        <w:spacing w:line="360" w:lineRule="auto"/>
        <w:rPr>
          <w:rFonts w:cs="B Badr"/>
          <w:sz w:val="32"/>
          <w:szCs w:val="32"/>
          <w:lang w:bidi="fa-IR"/>
        </w:rPr>
      </w:pPr>
      <w:r w:rsidRPr="00F26930">
        <w:rPr>
          <w:rFonts w:cs="B Badr"/>
          <w:sz w:val="32"/>
          <w:szCs w:val="32"/>
          <w:rtl/>
          <w:lang w:bidi="fa-IR"/>
        </w:rPr>
        <w:t>نتيجه اين مطلب اين است که اگر مثلاً مرد شرط کرده باشد که زن در ايام حيض خود نيز به نزد وی رفته و تمکين عام داشته باشد، چنانچه زن تخلفکند، مرد حق کم کردن از مهر او را دارد و آنچه که در روايات مذکور آمده است مبنی بر اين که ايام حيض زن مربوط به خود اوست، حمل بر موارد متعارف می</w:t>
      </w:r>
      <w:r w:rsidRPr="00F26930">
        <w:rPr>
          <w:rFonts w:cs="B Badr"/>
          <w:sz w:val="32"/>
          <w:szCs w:val="32"/>
          <w:cs/>
          <w:lang w:bidi="fa-IR"/>
        </w:rPr>
        <w:t>‎</w:t>
      </w:r>
      <w:r w:rsidRPr="00F26930">
        <w:rPr>
          <w:rFonts w:cs="B Badr"/>
          <w:sz w:val="32"/>
          <w:szCs w:val="32"/>
          <w:rtl/>
          <w:lang w:bidi="fa-IR"/>
        </w:rPr>
        <w:t>شود که در آنها زن حق دارد در ايام حيض، از رفتن به نزد مرد امتناع بورزد.</w:t>
      </w:r>
    </w:p>
    <w:p w14:paraId="3B9AAB46" w14:textId="77777777" w:rsidR="00F26930" w:rsidRPr="00F26930" w:rsidRDefault="00F26930" w:rsidP="00F26930">
      <w:pPr>
        <w:bidi/>
        <w:spacing w:line="360" w:lineRule="auto"/>
        <w:jc w:val="both"/>
        <w:rPr>
          <w:rFonts w:cs="B Badr"/>
          <w:sz w:val="32"/>
          <w:szCs w:val="32"/>
          <w:lang w:bidi="fa-IR"/>
        </w:rPr>
      </w:pPr>
      <w:r w:rsidRPr="00F26930">
        <w:rPr>
          <w:rFonts w:cs="B Badr"/>
          <w:sz w:val="32"/>
          <w:szCs w:val="32"/>
          <w:rtl/>
          <w:lang w:bidi="fa-IR"/>
        </w:rPr>
        <w:t>همچنين اگر در ضمن عقد، شرط خاصی صورت نگرفته باشد، مرد نمی</w:t>
      </w:r>
      <w:r w:rsidRPr="00F26930">
        <w:rPr>
          <w:rFonts w:cs="B Badr"/>
          <w:sz w:val="32"/>
          <w:szCs w:val="32"/>
          <w:cs/>
          <w:lang w:bidi="fa-IR"/>
        </w:rPr>
        <w:t>‎</w:t>
      </w:r>
      <w:r w:rsidRPr="00F26930">
        <w:rPr>
          <w:rFonts w:cs="B Badr"/>
          <w:sz w:val="32"/>
          <w:szCs w:val="32"/>
          <w:rtl/>
          <w:lang w:bidi="fa-IR"/>
        </w:rPr>
        <w:t>تواند برای مواردی که برای زن عذر متعارفی پيش می</w:t>
      </w:r>
      <w:r w:rsidRPr="00F26930">
        <w:rPr>
          <w:rFonts w:cs="B Badr"/>
          <w:sz w:val="32"/>
          <w:szCs w:val="32"/>
          <w:cs/>
          <w:lang w:bidi="fa-IR"/>
        </w:rPr>
        <w:t>‎</w:t>
      </w:r>
      <w:r w:rsidRPr="00F26930">
        <w:rPr>
          <w:rFonts w:cs="B Badr"/>
          <w:sz w:val="32"/>
          <w:szCs w:val="32"/>
          <w:rtl/>
          <w:lang w:bidi="fa-IR"/>
        </w:rPr>
        <w:t>آيد به نحوی که عرف وی را در عدم تمکين معذور به حساب می</w:t>
      </w:r>
      <w:r w:rsidRPr="00F26930">
        <w:rPr>
          <w:rFonts w:cs="B Badr"/>
          <w:sz w:val="32"/>
          <w:szCs w:val="32"/>
          <w:cs/>
          <w:lang w:bidi="fa-IR"/>
        </w:rPr>
        <w:t>‎</w:t>
      </w:r>
      <w:r w:rsidRPr="00F26930">
        <w:rPr>
          <w:rFonts w:cs="B Badr"/>
          <w:sz w:val="32"/>
          <w:szCs w:val="32"/>
          <w:rtl/>
          <w:lang w:bidi="fa-IR"/>
        </w:rPr>
        <w:t>آورد، از مهر او کم کند، اما اگر مرد با ن شرط کرده باشد که مهر را فقط در صورت تمکين به وی می</w:t>
      </w:r>
      <w:r w:rsidRPr="00F26930">
        <w:rPr>
          <w:rFonts w:cs="B Badr"/>
          <w:sz w:val="32"/>
          <w:szCs w:val="32"/>
          <w:cs/>
          <w:lang w:bidi="fa-IR"/>
        </w:rPr>
        <w:t>‎</w:t>
      </w:r>
      <w:r w:rsidRPr="00F26930">
        <w:rPr>
          <w:rFonts w:cs="B Badr"/>
          <w:sz w:val="32"/>
          <w:szCs w:val="32"/>
          <w:rtl/>
          <w:lang w:bidi="fa-IR"/>
        </w:rPr>
        <w:t>پردازد و در صورت بروز هر نوع عذری ولو مريضی، به همان نسبت از مهر او کم می</w:t>
      </w:r>
      <w:r w:rsidRPr="00F26930">
        <w:rPr>
          <w:rFonts w:cs="B Badr"/>
          <w:sz w:val="32"/>
          <w:szCs w:val="32"/>
          <w:cs/>
          <w:lang w:bidi="fa-IR"/>
        </w:rPr>
        <w:t>‎</w:t>
      </w:r>
      <w:r w:rsidRPr="00F26930">
        <w:rPr>
          <w:rFonts w:cs="B Badr"/>
          <w:sz w:val="32"/>
          <w:szCs w:val="32"/>
          <w:rtl/>
          <w:lang w:bidi="fa-IR"/>
        </w:rPr>
        <w:t>کند، اين شرط لازم الوفاست.</w:t>
      </w:r>
    </w:p>
    <w:p w14:paraId="6B339B48" w14:textId="77777777" w:rsidR="00F26930" w:rsidRPr="00F26930" w:rsidRDefault="00F26930" w:rsidP="00F26930">
      <w:pPr>
        <w:spacing w:line="360" w:lineRule="auto"/>
        <w:rPr>
          <w:rFonts w:cs="B Badr"/>
          <w:sz w:val="32"/>
          <w:szCs w:val="32"/>
          <w:lang w:bidi="fa-IR"/>
        </w:rPr>
      </w:pPr>
      <w:r w:rsidRPr="00F26930">
        <w:rPr>
          <w:rFonts w:cs="B Badr"/>
          <w:sz w:val="32"/>
          <w:szCs w:val="32"/>
          <w:rtl/>
          <w:lang w:bidi="fa-IR"/>
        </w:rPr>
        <w:t>و نيز اگر زن در اثنای مدت بميرد، بدون شرط نمی</w:t>
      </w:r>
      <w:r w:rsidRPr="00F26930">
        <w:rPr>
          <w:rFonts w:cs="B Badr"/>
          <w:sz w:val="32"/>
          <w:szCs w:val="32"/>
          <w:cs/>
          <w:lang w:bidi="fa-IR"/>
        </w:rPr>
        <w:t>‎</w:t>
      </w:r>
      <w:r w:rsidRPr="00F26930">
        <w:rPr>
          <w:rFonts w:cs="B Badr"/>
          <w:sz w:val="32"/>
          <w:szCs w:val="32"/>
          <w:rtl/>
          <w:lang w:bidi="fa-IR"/>
        </w:rPr>
        <w:t>توان از مهر او کم کرد، ولیچنانچه شرطی در اين خصوص صورت گرفته باشد، بايد به آن عمل شود.</w:t>
      </w:r>
    </w:p>
    <w:p w14:paraId="35D91517" w14:textId="77777777" w:rsidR="00F26930" w:rsidRPr="00F26930" w:rsidRDefault="00F26930" w:rsidP="00F26930">
      <w:pPr>
        <w:bidi/>
        <w:spacing w:line="360" w:lineRule="auto"/>
        <w:jc w:val="both"/>
        <w:rPr>
          <w:rFonts w:cs="B Badr"/>
          <w:sz w:val="32"/>
          <w:szCs w:val="32"/>
          <w:lang w:bidi="fa-IR"/>
        </w:rPr>
      </w:pPr>
      <w:r w:rsidRPr="00F26930">
        <w:rPr>
          <w:rFonts w:cs="B Badr"/>
          <w:sz w:val="32"/>
          <w:szCs w:val="32"/>
          <w:rtl/>
          <w:lang w:bidi="fa-IR"/>
        </w:rPr>
        <w:lastRenderedPageBreak/>
        <w:t>به عبارت ديگر مستفاد از ادله اين است که تمام ملاک در عقد متعه، شروطی است که عقد متعه به نحو ارتکازی يا صريح مبتنی بر آنها واقع شده است و اگر مواردی صراحتاً يا ارتکازاً استثناء شده باشند، حق کم کردن از مهر در آن موارد نيز وجود نخواهد داشت.</w:t>
      </w:r>
    </w:p>
    <w:p w14:paraId="640AD79D" w14:textId="77777777" w:rsidR="00F26930" w:rsidRPr="00F26930" w:rsidRDefault="00F26930" w:rsidP="00F26930">
      <w:pPr>
        <w:bidi/>
        <w:spacing w:line="360" w:lineRule="auto"/>
        <w:jc w:val="both"/>
        <w:rPr>
          <w:rFonts w:cs="B Badr"/>
          <w:sz w:val="32"/>
          <w:szCs w:val="32"/>
          <w:lang w:bidi="fa-IR"/>
        </w:rPr>
      </w:pPr>
      <w:r w:rsidRPr="00F26930">
        <w:rPr>
          <w:rFonts w:cs="B Badr"/>
          <w:sz w:val="32"/>
          <w:szCs w:val="32"/>
          <w:rtl/>
          <w:lang w:bidi="fa-IR"/>
        </w:rPr>
        <w:t>اما چنانچه مثلاً زن در بخشی از روز تمکين کرده و در بخشی از آن امتناع از تمکين داشته باشد، چنانچه صراحتاً يا ارتکازاً شرط شده باشد که در تمام طول روز تمکين داشته باشد، می</w:t>
      </w:r>
      <w:r w:rsidRPr="00F26930">
        <w:rPr>
          <w:rFonts w:cs="B Badr"/>
          <w:sz w:val="32"/>
          <w:szCs w:val="32"/>
          <w:cs/>
          <w:lang w:bidi="fa-IR"/>
        </w:rPr>
        <w:t>‎</w:t>
      </w:r>
      <w:r w:rsidRPr="00F26930">
        <w:rPr>
          <w:rFonts w:cs="B Badr"/>
          <w:sz w:val="32"/>
          <w:szCs w:val="32"/>
          <w:rtl/>
          <w:lang w:bidi="fa-IR"/>
        </w:rPr>
        <w:t>تواند مهر را به نسبت به آن روز کم کند ولی اگر چنين شرطی نشده باشد و عرفاً يک بار تمکين در روز در متعه کفايت کند، چيزی از مهر کم نمی</w:t>
      </w:r>
      <w:r w:rsidRPr="00F26930">
        <w:rPr>
          <w:rFonts w:cs="B Badr"/>
          <w:sz w:val="32"/>
          <w:szCs w:val="32"/>
          <w:cs/>
          <w:lang w:bidi="fa-IR"/>
        </w:rPr>
        <w:t>‎</w:t>
      </w:r>
      <w:r w:rsidRPr="00F26930">
        <w:rPr>
          <w:rFonts w:cs="B Badr"/>
          <w:sz w:val="32"/>
          <w:szCs w:val="32"/>
          <w:rtl/>
          <w:lang w:bidi="fa-IR"/>
        </w:rPr>
        <w:t>گردد.</w:t>
      </w:r>
    </w:p>
    <w:p w14:paraId="104454EE" w14:textId="77777777" w:rsidR="00F26930" w:rsidRPr="00F26930" w:rsidRDefault="00F26930" w:rsidP="00F26930">
      <w:pPr>
        <w:bidi/>
        <w:spacing w:line="360" w:lineRule="auto"/>
        <w:jc w:val="both"/>
        <w:rPr>
          <w:rFonts w:cs="B Badr"/>
          <w:sz w:val="32"/>
          <w:szCs w:val="32"/>
          <w:lang w:bidi="fa-IR"/>
        </w:rPr>
      </w:pPr>
      <w:r w:rsidRPr="00F26930">
        <w:rPr>
          <w:rFonts w:cs="B Badr"/>
          <w:sz w:val="32"/>
          <w:szCs w:val="32"/>
          <w:rtl/>
          <w:lang w:bidi="fa-IR"/>
        </w:rPr>
        <w:t>فرع نهم: تکليف مهريه در موارد کشف از فساد عقد</w:t>
      </w:r>
    </w:p>
    <w:p w14:paraId="287AECA8" w14:textId="77777777" w:rsidR="00F26930" w:rsidRPr="00F26930" w:rsidRDefault="00F26930" w:rsidP="00F26930">
      <w:pPr>
        <w:bidi/>
        <w:spacing w:line="360" w:lineRule="auto"/>
        <w:jc w:val="both"/>
        <w:rPr>
          <w:rFonts w:cs="B Badr"/>
          <w:sz w:val="32"/>
          <w:szCs w:val="32"/>
          <w:lang w:bidi="fa-IR"/>
        </w:rPr>
      </w:pPr>
      <w:r w:rsidRPr="00F26930">
        <w:rPr>
          <w:rFonts w:cs="B Badr"/>
          <w:sz w:val="32"/>
          <w:szCs w:val="32"/>
          <w:rtl/>
          <w:lang w:bidi="fa-IR"/>
        </w:rPr>
        <w:t>اگر بعد از عقد معلوم شود که عقد متعه به جهتی فاسد بوده است ـ مثل اين که زن ذات بعل بوده است ـ چنانچه دخولی صورت نگرفته باشد، خلافی نيست که زن استحقاق مهر نخواهد داشت، چون استحقاق مهر به واسطه عقدی بوده است که فساد آن معلوم شده است و در نتيجه استحقاق نيز منتفی خواهد بود و اگر مرد مهر را به زن داده باشد، حق استرداد آن را دارد، بلکه اگر مهر در نزد زن تلف شده باشد، بايد بدل آن را به مرد بپردازد، چون دليل «علی اليد» شامل مقام است و وجهی برای عدم ضمان ولو با عدم افراط و تفريط، نيست.</w:t>
      </w:r>
    </w:p>
    <w:p w14:paraId="0ED59EDF" w14:textId="77777777" w:rsidR="00F26930" w:rsidRPr="00F26930" w:rsidRDefault="00F26930" w:rsidP="00F26930">
      <w:pPr>
        <w:bidi/>
        <w:spacing w:line="360" w:lineRule="auto"/>
        <w:jc w:val="both"/>
        <w:rPr>
          <w:rFonts w:cs="B Badr"/>
          <w:sz w:val="32"/>
          <w:szCs w:val="32"/>
          <w:lang w:bidi="fa-IR"/>
        </w:rPr>
      </w:pPr>
      <w:r w:rsidRPr="00F26930">
        <w:rPr>
          <w:rFonts w:cs="B Badr"/>
          <w:sz w:val="32"/>
          <w:szCs w:val="32"/>
          <w:rtl/>
          <w:lang w:bidi="fa-IR"/>
        </w:rPr>
        <w:lastRenderedPageBreak/>
        <w:t>اما چنانچه قبل از کشف از فساد عقد، دخول واقع شده باشد، در خصوص استحقاق زن برای مهر چند قول در بين اصحاب وجود دارد:</w:t>
      </w:r>
    </w:p>
    <w:p w14:paraId="140F3012" w14:textId="77777777" w:rsidR="00F26930" w:rsidRPr="00F26930" w:rsidRDefault="00F26930" w:rsidP="00F26930">
      <w:pPr>
        <w:bidi/>
        <w:spacing w:line="360" w:lineRule="auto"/>
        <w:jc w:val="both"/>
        <w:rPr>
          <w:rFonts w:cs="B Badr"/>
          <w:sz w:val="32"/>
          <w:szCs w:val="32"/>
          <w:lang w:bidi="fa-IR"/>
        </w:rPr>
      </w:pPr>
      <w:r w:rsidRPr="00F26930">
        <w:rPr>
          <w:rFonts w:cs="B Badr"/>
          <w:sz w:val="32"/>
          <w:szCs w:val="32"/>
          <w:rtl/>
          <w:lang w:bidi="fa-IR"/>
        </w:rPr>
        <w:t>قول اول: آنچه که زن از مهر دريافت کرده متعلق به اوست و دفع مابقی مهر به زن واجب نيست، ولو زن عالم به فساد عقد بوده باشد</w:t>
      </w:r>
    </w:p>
    <w:p w14:paraId="25B3E3E1" w14:textId="77777777" w:rsidR="00F26930" w:rsidRPr="00F26930" w:rsidRDefault="00F26930" w:rsidP="00F26930">
      <w:pPr>
        <w:bidi/>
        <w:spacing w:line="360" w:lineRule="auto"/>
        <w:jc w:val="both"/>
        <w:rPr>
          <w:rFonts w:cs="B Badr"/>
          <w:sz w:val="32"/>
          <w:szCs w:val="32"/>
          <w:lang w:bidi="fa-IR"/>
        </w:rPr>
      </w:pPr>
      <w:r w:rsidRPr="00F26930">
        <w:rPr>
          <w:rFonts w:cs="B Badr"/>
          <w:sz w:val="32"/>
          <w:szCs w:val="32"/>
          <w:rtl/>
          <w:lang w:bidi="fa-IR"/>
        </w:rPr>
        <w:t>قال الشيخ في النهاية: «إن تبيّن بعد الدخول بها أنّ لها زوجاً، كان لها ما أخذت منه ولا يلزمه أن يعطيها ما بقي عليه.»</w:t>
      </w:r>
    </w:p>
    <w:p w14:paraId="0139F134" w14:textId="77777777" w:rsidR="00F26930" w:rsidRPr="00F26930" w:rsidRDefault="00F26930" w:rsidP="00F26930">
      <w:pPr>
        <w:bidi/>
        <w:spacing w:line="360" w:lineRule="auto"/>
        <w:jc w:val="both"/>
        <w:rPr>
          <w:rFonts w:cs="B Badr"/>
          <w:sz w:val="32"/>
          <w:szCs w:val="32"/>
          <w:lang w:bidi="fa-IR"/>
        </w:rPr>
      </w:pPr>
      <w:r w:rsidRPr="00F26930">
        <w:rPr>
          <w:rFonts w:cs="B Badr"/>
          <w:sz w:val="32"/>
          <w:szCs w:val="32"/>
          <w:rtl/>
          <w:lang w:bidi="fa-IR"/>
        </w:rPr>
        <w:t>ومثله کلامه في التهذيب والقاضي في المهذّب.</w:t>
      </w:r>
    </w:p>
    <w:p w14:paraId="26E70FCA" w14:textId="77777777" w:rsidR="00F26930" w:rsidRPr="00F26930" w:rsidRDefault="00F26930" w:rsidP="00F26930">
      <w:pPr>
        <w:bidi/>
        <w:spacing w:line="360" w:lineRule="auto"/>
        <w:jc w:val="both"/>
        <w:rPr>
          <w:rFonts w:cs="B Badr"/>
          <w:sz w:val="32"/>
          <w:szCs w:val="32"/>
          <w:lang w:bidi="fa-IR"/>
        </w:rPr>
      </w:pPr>
      <w:r w:rsidRPr="00F26930">
        <w:rPr>
          <w:rFonts w:cs="B Badr"/>
          <w:sz w:val="32"/>
          <w:szCs w:val="32"/>
          <w:rtl/>
          <w:lang w:bidi="fa-IR"/>
        </w:rPr>
        <w:t>قال صاحب الجواهر: «قد يقال: إنّ مرادهم لها ما أخذت ولو جميع المهر، وله حبس ما عنده ولو الجميع حينئذٍ.»</w:t>
      </w:r>
    </w:p>
    <w:p w14:paraId="09557F32" w14:textId="77777777" w:rsidR="00F26930" w:rsidRPr="00F26930" w:rsidRDefault="00F26930" w:rsidP="00F26930">
      <w:pPr>
        <w:bidi/>
        <w:spacing w:line="360" w:lineRule="auto"/>
        <w:jc w:val="both"/>
        <w:rPr>
          <w:rFonts w:cs="B Badr"/>
          <w:sz w:val="32"/>
          <w:szCs w:val="32"/>
          <w:lang w:bidi="fa-IR"/>
        </w:rPr>
      </w:pPr>
      <w:r w:rsidRPr="00F26930">
        <w:rPr>
          <w:rFonts w:cs="B Badr"/>
          <w:sz w:val="32"/>
          <w:szCs w:val="32"/>
          <w:rtl/>
          <w:lang w:bidi="fa-IR"/>
        </w:rPr>
        <w:t>البته سيّد عاملی در نهاية المرام اين قول را به مفيد نيز نسبت داده است ولی آنچه که مفيد فرموده است، در بحث تدليس در خصوص نکاح با حره و کشف از امه بودن اوست، نه در بحث متعه.</w:t>
      </w:r>
    </w:p>
    <w:p w14:paraId="193D0E13" w14:textId="77777777" w:rsidR="00F26930" w:rsidRPr="00F26930" w:rsidRDefault="00F26930" w:rsidP="00F26930">
      <w:pPr>
        <w:bidi/>
        <w:spacing w:line="360" w:lineRule="auto"/>
        <w:jc w:val="both"/>
        <w:rPr>
          <w:rFonts w:cs="B Badr"/>
          <w:sz w:val="32"/>
          <w:szCs w:val="32"/>
          <w:lang w:bidi="fa-IR"/>
        </w:rPr>
      </w:pPr>
      <w:r w:rsidRPr="00F26930">
        <w:rPr>
          <w:rFonts w:cs="B Badr"/>
          <w:sz w:val="32"/>
          <w:szCs w:val="32"/>
          <w:rtl/>
          <w:lang w:bidi="fa-IR"/>
        </w:rPr>
        <w:t xml:space="preserve">قال المفيد في المقنعة: «إذا تزوّج الرجل بالمرأة على أنّها حرّة فوجدها أمة، كان له ردّها على من زوّجه بها واسترجاع ما نقدها من المهر إلا أن يكون قد دخل بها فلا يرجع عليها به ولكن يرجع على من دلّسها </w:t>
      </w:r>
      <w:r w:rsidRPr="00F26930">
        <w:rPr>
          <w:rFonts w:cs="B Badr"/>
          <w:sz w:val="32"/>
          <w:szCs w:val="32"/>
          <w:rtl/>
          <w:lang w:bidi="fa-IR"/>
        </w:rPr>
        <w:lastRenderedPageBreak/>
        <w:t xml:space="preserve">عليه، فإن كانت هي المتوليّة لإنكاحه نفسها فإنّه يرجع عليها به قبل الدخول ولا يأخذ منها شيئاً منه بعد الدخول.»  </w:t>
      </w:r>
    </w:p>
    <w:p w14:paraId="5651AA18" w14:textId="77777777" w:rsidR="00F26930" w:rsidRPr="00F26930" w:rsidRDefault="00F26930" w:rsidP="00F26930">
      <w:pPr>
        <w:bidi/>
        <w:spacing w:line="360" w:lineRule="auto"/>
        <w:jc w:val="both"/>
        <w:rPr>
          <w:rFonts w:cs="B Badr"/>
          <w:sz w:val="32"/>
          <w:szCs w:val="32"/>
          <w:lang w:bidi="fa-IR"/>
        </w:rPr>
      </w:pPr>
      <w:r w:rsidRPr="00F26930">
        <w:rPr>
          <w:rFonts w:cs="B Badr"/>
          <w:sz w:val="32"/>
          <w:szCs w:val="32"/>
          <w:rtl/>
          <w:lang w:bidi="fa-IR"/>
        </w:rPr>
        <w:t>قول دوم: عدم استحقاق زن برای مهر مطلقاً</w:t>
      </w:r>
    </w:p>
    <w:p w14:paraId="15F74798" w14:textId="77777777" w:rsidR="00F26930" w:rsidRPr="00F26930" w:rsidRDefault="00F26930" w:rsidP="00F26930">
      <w:pPr>
        <w:bidi/>
        <w:spacing w:line="360" w:lineRule="auto"/>
        <w:jc w:val="both"/>
        <w:rPr>
          <w:rFonts w:cs="B Badr"/>
          <w:sz w:val="32"/>
          <w:szCs w:val="32"/>
          <w:lang w:bidi="fa-IR"/>
        </w:rPr>
      </w:pPr>
      <w:r w:rsidRPr="00F26930">
        <w:rPr>
          <w:rFonts w:cs="B Badr"/>
          <w:sz w:val="32"/>
          <w:szCs w:val="32"/>
          <w:rtl/>
          <w:lang w:bidi="fa-IR"/>
        </w:rPr>
        <w:t>قال ابن إدريس: «إن تبيّن له بعد الدخول بها أنّ لها زوجاً أو هي في عدّة،</w:t>
      </w:r>
      <w:r w:rsidRPr="00F26930">
        <w:rPr>
          <w:rFonts w:cs="B Badr"/>
          <w:sz w:val="32"/>
          <w:szCs w:val="32"/>
          <w:rtl/>
          <w:lang w:bidi="fa-IR"/>
        </w:rPr>
        <w:br/>
        <w:t>لا يلزمه أن يعطيها شيئاً وكان ما أخذت منه حراماً عليها.»</w:t>
      </w:r>
    </w:p>
    <w:p w14:paraId="4A8242C6" w14:textId="77777777" w:rsidR="00F26930" w:rsidRPr="00F26930" w:rsidRDefault="00F26930" w:rsidP="00F26930">
      <w:pPr>
        <w:bidi/>
        <w:spacing w:line="360" w:lineRule="auto"/>
        <w:jc w:val="both"/>
        <w:rPr>
          <w:rFonts w:cs="B Badr"/>
          <w:sz w:val="32"/>
          <w:szCs w:val="32"/>
          <w:lang w:bidi="fa-IR"/>
        </w:rPr>
      </w:pPr>
      <w:r w:rsidRPr="00F26930">
        <w:rPr>
          <w:rFonts w:cs="B Badr"/>
          <w:sz w:val="32"/>
          <w:szCs w:val="32"/>
          <w:rtl/>
          <w:lang w:bidi="fa-IR"/>
        </w:rPr>
        <w:t xml:space="preserve">وقال ابن سعيد الحلّي في الجامع للشرائع: «إن عقد عليها ثمّ بان لها زوج، بطل العقد ولم يلزمه تسليم المهر، فإن كان سلّم بعضه رجع به ولم يلزمه الباقي.» </w:t>
      </w:r>
    </w:p>
    <w:p w14:paraId="5F3D7310" w14:textId="77777777" w:rsidR="00F26930" w:rsidRPr="00F26930" w:rsidRDefault="00F26930" w:rsidP="00F26930">
      <w:pPr>
        <w:bidi/>
        <w:spacing w:line="360" w:lineRule="auto"/>
        <w:jc w:val="both"/>
        <w:rPr>
          <w:rFonts w:cs="B Badr"/>
          <w:sz w:val="32"/>
          <w:szCs w:val="32"/>
          <w:lang w:bidi="fa-IR"/>
        </w:rPr>
      </w:pPr>
      <w:r w:rsidRPr="00F26930">
        <w:rPr>
          <w:rFonts w:cs="B Badr"/>
          <w:sz w:val="32"/>
          <w:szCs w:val="32"/>
          <w:rtl/>
          <w:lang w:bidi="fa-IR"/>
        </w:rPr>
        <w:t>البته در کلام ايشان تصريح به انکشاف حال بعد از دخول وجود ندارد، ولی اطلاق کلام شامل آن نيز می</w:t>
      </w:r>
      <w:r w:rsidRPr="00F26930">
        <w:rPr>
          <w:rFonts w:cs="B Badr"/>
          <w:sz w:val="32"/>
          <w:szCs w:val="32"/>
          <w:cs/>
          <w:lang w:bidi="fa-IR"/>
        </w:rPr>
        <w:t>‎</w:t>
      </w:r>
      <w:r w:rsidRPr="00F26930">
        <w:rPr>
          <w:rFonts w:cs="B Badr"/>
          <w:sz w:val="32"/>
          <w:szCs w:val="32"/>
          <w:rtl/>
          <w:lang w:bidi="fa-IR"/>
        </w:rPr>
        <w:t>شود.</w:t>
      </w:r>
    </w:p>
    <w:p w14:paraId="537412CA" w14:textId="77777777" w:rsidR="00F26930" w:rsidRPr="00F26930" w:rsidRDefault="00F26930" w:rsidP="00F26930">
      <w:pPr>
        <w:bidi/>
        <w:spacing w:line="360" w:lineRule="auto"/>
        <w:jc w:val="both"/>
        <w:rPr>
          <w:rFonts w:cs="B Badr"/>
          <w:sz w:val="32"/>
          <w:szCs w:val="32"/>
          <w:lang w:bidi="fa-IR"/>
        </w:rPr>
      </w:pPr>
      <w:r w:rsidRPr="00F26930">
        <w:rPr>
          <w:rFonts w:cs="B Badr"/>
          <w:sz w:val="32"/>
          <w:szCs w:val="32"/>
          <w:rtl/>
          <w:lang w:bidi="fa-IR"/>
        </w:rPr>
        <w:t>قول سوم: احتساب مهر به حساب ايام</w:t>
      </w:r>
    </w:p>
    <w:p w14:paraId="2701B164" w14:textId="77777777" w:rsidR="00F26930" w:rsidRPr="00F26930" w:rsidRDefault="00F26930" w:rsidP="00F26930">
      <w:pPr>
        <w:bidi/>
        <w:spacing w:line="360" w:lineRule="auto"/>
        <w:jc w:val="both"/>
        <w:rPr>
          <w:rFonts w:cs="B Badr"/>
          <w:sz w:val="32"/>
          <w:szCs w:val="32"/>
          <w:lang w:bidi="fa-IR"/>
        </w:rPr>
      </w:pPr>
      <w:r w:rsidRPr="00F26930">
        <w:rPr>
          <w:rFonts w:cs="B Badr"/>
          <w:sz w:val="32"/>
          <w:szCs w:val="32"/>
          <w:rtl/>
          <w:lang w:bidi="fa-IR"/>
        </w:rPr>
        <w:t>قال ابن حمزة: «إن ظهر أنّها ذات زوج فارقها واستردّ المهر منها بحساب ما بقي من الأيّام.»‌</w:t>
      </w:r>
    </w:p>
    <w:p w14:paraId="06FF1349" w14:textId="77777777" w:rsidR="00F26930" w:rsidRPr="00F26930" w:rsidRDefault="00F26930" w:rsidP="00F26930">
      <w:pPr>
        <w:bidi/>
        <w:spacing w:line="360" w:lineRule="auto"/>
        <w:jc w:val="both"/>
        <w:rPr>
          <w:rFonts w:cs="B Badr"/>
          <w:sz w:val="32"/>
          <w:szCs w:val="32"/>
          <w:lang w:bidi="fa-IR"/>
        </w:rPr>
      </w:pPr>
      <w:r w:rsidRPr="00F26930">
        <w:rPr>
          <w:rFonts w:cs="B Badr"/>
          <w:sz w:val="32"/>
          <w:szCs w:val="32"/>
          <w:rtl/>
          <w:lang w:bidi="fa-IR"/>
        </w:rPr>
        <w:lastRenderedPageBreak/>
        <w:t>البته در کلام ابن حمزه تصريح به اين مطلب نشده است که کشف از فساد عقد بعد از دخول صورت گرفته است، ولی ظاهراً مراد ايشان همين است، چون در صورت کشف از فساد عقد قبل از دخول ـ همان گونه که گذشت ـ وجهی برای استحقاق زن برای مهر وجود ندارد.</w:t>
      </w:r>
    </w:p>
    <w:p w14:paraId="743E0706" w14:textId="77777777" w:rsidR="00F26930" w:rsidRPr="00F26930" w:rsidRDefault="00F26930" w:rsidP="00F26930">
      <w:pPr>
        <w:bidi/>
        <w:spacing w:line="360" w:lineRule="auto"/>
        <w:jc w:val="both"/>
        <w:rPr>
          <w:rFonts w:cs="B Badr"/>
          <w:sz w:val="32"/>
          <w:szCs w:val="32"/>
          <w:lang w:bidi="fa-IR"/>
        </w:rPr>
      </w:pPr>
      <w:r w:rsidRPr="00F26930">
        <w:rPr>
          <w:rFonts w:cs="B Badr"/>
          <w:sz w:val="32"/>
          <w:szCs w:val="32"/>
          <w:rtl/>
          <w:lang w:bidi="fa-IR"/>
        </w:rPr>
        <w:t>قول چهارم: اگر زن جاهل بوده استحقاق تمام مهر را دارد و اگر عالم بوده استحقاق مهر ندارد.</w:t>
      </w:r>
    </w:p>
    <w:p w14:paraId="0AA05F41" w14:textId="77777777" w:rsidR="00F26930" w:rsidRPr="00F26930" w:rsidRDefault="00F26930" w:rsidP="00F26930">
      <w:pPr>
        <w:bidi/>
        <w:spacing w:line="360" w:lineRule="auto"/>
        <w:jc w:val="both"/>
        <w:rPr>
          <w:rFonts w:cs="B Badr"/>
          <w:sz w:val="32"/>
          <w:szCs w:val="32"/>
          <w:lang w:bidi="fa-IR"/>
        </w:rPr>
      </w:pPr>
      <w:r w:rsidRPr="00F26930">
        <w:rPr>
          <w:rFonts w:cs="B Badr"/>
          <w:sz w:val="32"/>
          <w:szCs w:val="32"/>
          <w:rtl/>
          <w:lang w:bidi="fa-IR"/>
        </w:rPr>
        <w:t>قال المحقّق الحلّي في المختصر النافع: «لو بان فساد العقد فلا مهر إن لم يدخل. ولو دخل فلها ما أخذت و منع ما بقي. والوجه أنّها تستوفيه مع جهالتها ويستعاد منها مع علمها.»</w:t>
      </w:r>
    </w:p>
    <w:p w14:paraId="4572EDA5" w14:textId="77777777" w:rsidR="00F26930" w:rsidRPr="00F26930" w:rsidRDefault="00F26930" w:rsidP="00F26930">
      <w:pPr>
        <w:bidi/>
        <w:spacing w:line="360" w:lineRule="auto"/>
        <w:jc w:val="both"/>
        <w:rPr>
          <w:rFonts w:cs="B Badr"/>
          <w:sz w:val="32"/>
          <w:szCs w:val="32"/>
          <w:lang w:bidi="fa-IR"/>
        </w:rPr>
      </w:pPr>
      <w:r w:rsidRPr="00F26930">
        <w:rPr>
          <w:rFonts w:cs="B Badr"/>
          <w:sz w:val="32"/>
          <w:szCs w:val="32"/>
          <w:rtl/>
          <w:lang w:bidi="fa-IR"/>
        </w:rPr>
        <w:t>وهو قوله في الشرائع وقول العلامة في الإرشاد والتبصرة والتحرير والقواعد والمختلف.</w:t>
      </w:r>
    </w:p>
    <w:p w14:paraId="6513B326" w14:textId="77777777" w:rsidR="00F26930" w:rsidRPr="00F26930" w:rsidRDefault="00F26930" w:rsidP="00F26930">
      <w:pPr>
        <w:bidi/>
        <w:spacing w:line="360" w:lineRule="auto"/>
        <w:jc w:val="both"/>
        <w:rPr>
          <w:rFonts w:cs="B Badr"/>
          <w:sz w:val="32"/>
          <w:szCs w:val="32"/>
          <w:lang w:bidi="fa-IR"/>
        </w:rPr>
      </w:pPr>
      <w:r w:rsidRPr="00F26930">
        <w:rPr>
          <w:rFonts w:cs="B Badr"/>
          <w:sz w:val="32"/>
          <w:szCs w:val="32"/>
          <w:rtl/>
          <w:lang w:bidi="fa-IR"/>
        </w:rPr>
        <w:t>قول پنجم: وجوب مهر المثل با جهل زن و عدم وجوب مهر با علم او</w:t>
      </w:r>
    </w:p>
    <w:p w14:paraId="3FCC9B56" w14:textId="77777777" w:rsidR="00F26930" w:rsidRPr="00F26930" w:rsidRDefault="00F26930" w:rsidP="00F26930">
      <w:pPr>
        <w:bidi/>
        <w:spacing w:line="360" w:lineRule="auto"/>
        <w:jc w:val="both"/>
        <w:rPr>
          <w:rFonts w:cs="B Badr"/>
          <w:sz w:val="32"/>
          <w:szCs w:val="32"/>
          <w:lang w:bidi="fa-IR"/>
        </w:rPr>
      </w:pPr>
      <w:r w:rsidRPr="00F26930">
        <w:rPr>
          <w:rFonts w:cs="B Badr"/>
          <w:sz w:val="32"/>
          <w:szCs w:val="32"/>
          <w:rtl/>
          <w:lang w:bidi="fa-IR"/>
        </w:rPr>
        <w:t>قال الفاضل الآبي في کشف الرموز: «إيجاب مهر المثل مع الدخول والجهل، أحسن الوجوه حملاً على الدوام.»</w:t>
      </w:r>
    </w:p>
    <w:p w14:paraId="15D0236D" w14:textId="77777777" w:rsidR="00F26930" w:rsidRPr="00F26930" w:rsidRDefault="00F26930" w:rsidP="00F26930">
      <w:pPr>
        <w:bidi/>
        <w:spacing w:line="360" w:lineRule="auto"/>
        <w:jc w:val="both"/>
        <w:rPr>
          <w:rFonts w:cs="B Badr"/>
          <w:sz w:val="32"/>
          <w:szCs w:val="32"/>
          <w:lang w:bidi="fa-IR"/>
        </w:rPr>
      </w:pPr>
      <w:r w:rsidRPr="00F26930">
        <w:rPr>
          <w:rFonts w:cs="B Badr"/>
          <w:sz w:val="32"/>
          <w:szCs w:val="32"/>
          <w:rtl/>
          <w:lang w:bidi="fa-IR"/>
        </w:rPr>
        <w:t>ومال إليه المحقّق في المختصر واحتمله العلامة في القواعد واختاره الکراجکي في کنز الفوائد وفخر المحقّقين في الإيضاح والشهيد في اللمعة وابن فهد الحلّي في المقتصر والمهذّب البارع والصيمري في غاية المرام والمحقّق الکرکي في جامع المقاصد والشهيد الثاني في الروضة والمسال</w:t>
      </w:r>
      <w:r w:rsidRPr="00F26930">
        <w:rPr>
          <w:rFonts w:cs="B Badr"/>
          <w:sz w:val="32"/>
          <w:szCs w:val="32"/>
          <w:rtl/>
        </w:rPr>
        <w:t>ك و</w:t>
      </w:r>
      <w:r w:rsidRPr="00F26930">
        <w:rPr>
          <w:rFonts w:cs="B Badr"/>
          <w:sz w:val="32"/>
          <w:szCs w:val="32"/>
          <w:rtl/>
          <w:lang w:bidi="fa-IR"/>
        </w:rPr>
        <w:t>غيرهم.</w:t>
      </w:r>
    </w:p>
    <w:p w14:paraId="6CEBC3AB" w14:textId="77777777" w:rsidR="00F26930" w:rsidRPr="00F26930" w:rsidRDefault="00F26930" w:rsidP="00F26930">
      <w:pPr>
        <w:bidi/>
        <w:spacing w:line="360" w:lineRule="auto"/>
        <w:jc w:val="both"/>
        <w:rPr>
          <w:rFonts w:cs="B Badr"/>
          <w:sz w:val="32"/>
          <w:szCs w:val="32"/>
          <w:lang w:bidi="fa-IR"/>
        </w:rPr>
      </w:pPr>
      <w:r w:rsidRPr="00F26930">
        <w:rPr>
          <w:rFonts w:cs="B Badr"/>
          <w:sz w:val="32"/>
          <w:szCs w:val="32"/>
          <w:rtl/>
          <w:lang w:bidi="fa-IR"/>
        </w:rPr>
        <w:lastRenderedPageBreak/>
        <w:t>قول ششم: اقل الأمرين از مهر المثل و قسطی از مهرالمسمی به نسبت به زمانی که از عقد گذشته در صورت جهل زن</w:t>
      </w:r>
    </w:p>
    <w:p w14:paraId="2BBE645E" w14:textId="77777777" w:rsidR="00F26930" w:rsidRPr="00F26930" w:rsidRDefault="00F26930" w:rsidP="00F26930">
      <w:pPr>
        <w:bidi/>
        <w:spacing w:line="360" w:lineRule="auto"/>
        <w:jc w:val="both"/>
        <w:rPr>
          <w:rFonts w:cs="B Badr"/>
          <w:sz w:val="32"/>
          <w:szCs w:val="32"/>
          <w:lang w:bidi="fa-IR"/>
        </w:rPr>
      </w:pPr>
      <w:r w:rsidRPr="00F26930">
        <w:rPr>
          <w:rFonts w:cs="B Badr"/>
          <w:sz w:val="32"/>
          <w:szCs w:val="32"/>
          <w:rtl/>
          <w:lang w:bidi="fa-IR"/>
        </w:rPr>
        <w:t>قال الفاضل المقداد في التنقيح الرائع: «يكون استحقاقها مع الدخول والجهل هو مهر المثل في تلك المدّة الماضية لمثل تلك المرأة في حسنها وجمالها. نعم لو قيل كان استحقاقها أقلّ الأمرين من مهر المثل لتلك المدّة وقسط ما مضى من المسمّى، لم يكن بعيداً من الصواب.»</w:t>
      </w:r>
    </w:p>
    <w:p w14:paraId="37A95E11" w14:textId="0EFE8E16" w:rsidR="00F26930" w:rsidRPr="00F26930" w:rsidRDefault="00F26930" w:rsidP="00F26930">
      <w:pPr>
        <w:bidi/>
        <w:spacing w:line="360" w:lineRule="auto"/>
        <w:jc w:val="both"/>
        <w:rPr>
          <w:rFonts w:cs="B Badr"/>
          <w:sz w:val="32"/>
          <w:szCs w:val="32"/>
          <w:lang w:bidi="fa-IR"/>
        </w:rPr>
      </w:pPr>
    </w:p>
    <w:p w14:paraId="6F6346ED" w14:textId="778A9082" w:rsidR="00F26930" w:rsidRPr="00F26930" w:rsidRDefault="00F26930" w:rsidP="00F26930">
      <w:pPr>
        <w:bidi/>
        <w:spacing w:line="360" w:lineRule="auto"/>
        <w:jc w:val="both"/>
        <w:rPr>
          <w:rFonts w:cs="B Badr"/>
          <w:sz w:val="32"/>
          <w:szCs w:val="32"/>
        </w:rPr>
      </w:pPr>
    </w:p>
    <w:p w14:paraId="1E3611C5" w14:textId="77777777" w:rsidR="0035070B" w:rsidRPr="00F26930" w:rsidRDefault="0035070B" w:rsidP="00B35D26">
      <w:pPr>
        <w:bidi/>
        <w:spacing w:line="360" w:lineRule="auto"/>
        <w:jc w:val="both"/>
        <w:rPr>
          <w:rFonts w:cs="B Badr"/>
          <w:sz w:val="32"/>
          <w:szCs w:val="32"/>
        </w:rPr>
      </w:pPr>
    </w:p>
    <w:sectPr w:rsidR="0035070B" w:rsidRPr="00F269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914CA"/>
    <w:rsid w:val="000A4C1B"/>
    <w:rsid w:val="000C216A"/>
    <w:rsid w:val="000D173A"/>
    <w:rsid w:val="00163614"/>
    <w:rsid w:val="00174BDF"/>
    <w:rsid w:val="001A4D45"/>
    <w:rsid w:val="001B27E4"/>
    <w:rsid w:val="00205665"/>
    <w:rsid w:val="00225904"/>
    <w:rsid w:val="002352D5"/>
    <w:rsid w:val="00241F08"/>
    <w:rsid w:val="0029137A"/>
    <w:rsid w:val="002C2628"/>
    <w:rsid w:val="002D25FE"/>
    <w:rsid w:val="00333B9A"/>
    <w:rsid w:val="0035070B"/>
    <w:rsid w:val="003C29C6"/>
    <w:rsid w:val="00477251"/>
    <w:rsid w:val="00484404"/>
    <w:rsid w:val="00490895"/>
    <w:rsid w:val="004C34FF"/>
    <w:rsid w:val="005C40B3"/>
    <w:rsid w:val="0063539D"/>
    <w:rsid w:val="00670F79"/>
    <w:rsid w:val="006D6933"/>
    <w:rsid w:val="007222E9"/>
    <w:rsid w:val="00767CEC"/>
    <w:rsid w:val="00780CBE"/>
    <w:rsid w:val="007E26B8"/>
    <w:rsid w:val="008706B3"/>
    <w:rsid w:val="008710D1"/>
    <w:rsid w:val="009308EB"/>
    <w:rsid w:val="00996B36"/>
    <w:rsid w:val="009A7ED2"/>
    <w:rsid w:val="00A0047F"/>
    <w:rsid w:val="00A06F9B"/>
    <w:rsid w:val="00A46CE0"/>
    <w:rsid w:val="00A53FAD"/>
    <w:rsid w:val="00A56C6A"/>
    <w:rsid w:val="00A74A3A"/>
    <w:rsid w:val="00B00517"/>
    <w:rsid w:val="00B35D26"/>
    <w:rsid w:val="00B4149D"/>
    <w:rsid w:val="00BC3B06"/>
    <w:rsid w:val="00BF7D51"/>
    <w:rsid w:val="00C33EAF"/>
    <w:rsid w:val="00C45D16"/>
    <w:rsid w:val="00C61C52"/>
    <w:rsid w:val="00C67F54"/>
    <w:rsid w:val="00CF163D"/>
    <w:rsid w:val="00D072D0"/>
    <w:rsid w:val="00E5709C"/>
    <w:rsid w:val="00E753CE"/>
    <w:rsid w:val="00F05E05"/>
    <w:rsid w:val="00F26930"/>
    <w:rsid w:val="00F50FDC"/>
    <w:rsid w:val="00F61A0F"/>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6196617">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95105086">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72112484">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42702811">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0501331">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45444604">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7729139">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88726464">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09991628">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79856564">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889</Words>
  <Characters>5071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4</cp:revision>
  <dcterms:created xsi:type="dcterms:W3CDTF">2021-12-13T17:48:00Z</dcterms:created>
  <dcterms:modified xsi:type="dcterms:W3CDTF">2021-12-15T16:59:00Z</dcterms:modified>
</cp:coreProperties>
</file>