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08543B" w14:textId="542C84DE" w:rsidR="0035070B" w:rsidRDefault="0035070B" w:rsidP="006C5046">
      <w:pPr>
        <w:bidi/>
        <w:spacing w:line="360" w:lineRule="auto"/>
        <w:jc w:val="both"/>
        <w:rPr>
          <w:rFonts w:cs="B Jadid"/>
          <w:sz w:val="32"/>
          <w:szCs w:val="32"/>
          <w:rtl/>
        </w:rPr>
      </w:pPr>
      <w:r w:rsidRPr="00333B9A">
        <w:rPr>
          <w:rFonts w:cs="B Jadid"/>
          <w:sz w:val="32"/>
          <w:szCs w:val="32"/>
          <w:rtl/>
        </w:rPr>
        <w:t xml:space="preserve">درس خارج فقه کتاب نکاح جلسه </w:t>
      </w:r>
      <w:r w:rsidRPr="00333B9A">
        <w:rPr>
          <w:rFonts w:cs="B Jadid" w:hint="cs"/>
          <w:sz w:val="32"/>
          <w:szCs w:val="32"/>
          <w:rtl/>
        </w:rPr>
        <w:t xml:space="preserve">چهارصد و </w:t>
      </w:r>
      <w:r w:rsidR="002D25FE">
        <w:rPr>
          <w:rFonts w:cs="B Jadid" w:hint="cs"/>
          <w:sz w:val="32"/>
          <w:szCs w:val="32"/>
          <w:rtl/>
          <w:lang w:bidi="fa-IR"/>
        </w:rPr>
        <w:t>بیستم</w:t>
      </w:r>
      <w:r w:rsidRPr="00333B9A">
        <w:rPr>
          <w:rFonts w:cs="B Jadid"/>
          <w:sz w:val="32"/>
          <w:szCs w:val="32"/>
          <w:rtl/>
        </w:rPr>
        <w:t xml:space="preserve"> </w:t>
      </w:r>
      <w:r w:rsidR="00C33EAF">
        <w:rPr>
          <w:rFonts w:cs="B Jadid" w:hint="cs"/>
          <w:sz w:val="32"/>
          <w:szCs w:val="32"/>
          <w:rtl/>
          <w:lang w:bidi="fa-IR"/>
        </w:rPr>
        <w:t xml:space="preserve"> </w:t>
      </w:r>
      <w:r w:rsidR="00490895">
        <w:rPr>
          <w:rFonts w:cs="B Jadid" w:hint="cs"/>
          <w:sz w:val="32"/>
          <w:szCs w:val="32"/>
          <w:rtl/>
        </w:rPr>
        <w:t xml:space="preserve"> </w:t>
      </w:r>
      <w:r w:rsidR="00163614">
        <w:rPr>
          <w:rFonts w:cs="B Jadid" w:hint="cs"/>
          <w:sz w:val="32"/>
          <w:szCs w:val="32"/>
          <w:rtl/>
        </w:rPr>
        <w:t>سه شنبه</w:t>
      </w:r>
      <w:r w:rsidRPr="00333B9A">
        <w:rPr>
          <w:rFonts w:cs="B Jadid" w:hint="cs"/>
          <w:sz w:val="32"/>
          <w:szCs w:val="32"/>
          <w:rtl/>
        </w:rPr>
        <w:t xml:space="preserve">  </w:t>
      </w:r>
      <w:r w:rsidR="00163614">
        <w:rPr>
          <w:rFonts w:cs="B Jadid" w:hint="cs"/>
          <w:sz w:val="32"/>
          <w:szCs w:val="32"/>
          <w:rtl/>
        </w:rPr>
        <w:t>16</w:t>
      </w:r>
      <w:r w:rsidRPr="00333B9A">
        <w:rPr>
          <w:rFonts w:cs="B Jadid" w:hint="cs"/>
          <w:sz w:val="32"/>
          <w:szCs w:val="32"/>
          <w:rtl/>
        </w:rPr>
        <w:t>/</w:t>
      </w:r>
      <w:r w:rsidR="00333B9A" w:rsidRPr="00333B9A">
        <w:rPr>
          <w:rFonts w:cs="B Jadid" w:hint="cs"/>
          <w:sz w:val="32"/>
          <w:szCs w:val="32"/>
          <w:rtl/>
        </w:rPr>
        <w:t>09</w:t>
      </w:r>
      <w:r w:rsidRPr="00333B9A">
        <w:rPr>
          <w:rFonts w:cs="B Jadid" w:hint="cs"/>
          <w:sz w:val="32"/>
          <w:szCs w:val="32"/>
          <w:rtl/>
        </w:rPr>
        <w:t>/1400</w:t>
      </w:r>
    </w:p>
    <w:p w14:paraId="1B35A3AB" w14:textId="77777777" w:rsidR="006C5046" w:rsidRPr="006C5046" w:rsidRDefault="006C5046" w:rsidP="006C5046">
      <w:pPr>
        <w:bidi/>
        <w:spacing w:line="360" w:lineRule="auto"/>
        <w:jc w:val="both"/>
        <w:rPr>
          <w:rFonts w:cs="B Badr"/>
          <w:sz w:val="32"/>
          <w:szCs w:val="32"/>
        </w:rPr>
      </w:pPr>
      <w:r w:rsidRPr="006C5046">
        <w:rPr>
          <w:rFonts w:cs="B Badr"/>
          <w:sz w:val="32"/>
          <w:szCs w:val="32"/>
          <w:rtl/>
          <w:lang w:bidi="fa-IR"/>
        </w:rPr>
        <w:t>فرع ششم: زمان لزوم دفع مهر</w:t>
      </w:r>
    </w:p>
    <w:p w14:paraId="73D4905D" w14:textId="77777777" w:rsidR="006C5046" w:rsidRPr="006C5046" w:rsidRDefault="006C5046" w:rsidP="006C5046">
      <w:pPr>
        <w:bidi/>
        <w:spacing w:line="360" w:lineRule="auto"/>
        <w:jc w:val="both"/>
        <w:rPr>
          <w:rFonts w:cs="B Badr"/>
          <w:sz w:val="32"/>
          <w:szCs w:val="32"/>
        </w:rPr>
      </w:pPr>
      <w:r w:rsidRPr="006C5046">
        <w:rPr>
          <w:rFonts w:cs="B Badr"/>
          <w:sz w:val="32"/>
          <w:szCs w:val="32"/>
          <w:rtl/>
          <w:lang w:bidi="fa-IR"/>
        </w:rPr>
        <w:t>در خصوص اين که دفع مهر به زن در عقد متعه، در چه زمانی واجب است، دو قول در بين اصحاب وجود دارد:</w:t>
      </w:r>
    </w:p>
    <w:p w14:paraId="3CB3374C" w14:textId="77777777" w:rsidR="006C5046" w:rsidRPr="006C5046" w:rsidRDefault="006C5046" w:rsidP="006C5046">
      <w:pPr>
        <w:bidi/>
        <w:spacing w:line="360" w:lineRule="auto"/>
        <w:jc w:val="both"/>
        <w:rPr>
          <w:rFonts w:cs="B Badr"/>
          <w:sz w:val="32"/>
          <w:szCs w:val="32"/>
        </w:rPr>
      </w:pPr>
      <w:r w:rsidRPr="006C5046">
        <w:rPr>
          <w:rFonts w:cs="B Badr"/>
          <w:sz w:val="32"/>
          <w:szCs w:val="32"/>
          <w:rtl/>
          <w:lang w:bidi="fa-IR"/>
        </w:rPr>
        <w:t>قول اول: لزوم دفع تمام مهر به مجرد عقد</w:t>
      </w:r>
    </w:p>
    <w:p w14:paraId="425D2DA9" w14:textId="77777777" w:rsidR="006C5046" w:rsidRPr="006C5046" w:rsidRDefault="006C5046" w:rsidP="006C5046">
      <w:pPr>
        <w:bidi/>
        <w:spacing w:line="360" w:lineRule="auto"/>
        <w:jc w:val="both"/>
        <w:rPr>
          <w:rFonts w:cs="B Badr"/>
          <w:sz w:val="32"/>
          <w:szCs w:val="32"/>
        </w:rPr>
      </w:pPr>
      <w:r w:rsidRPr="006C5046">
        <w:rPr>
          <w:rFonts w:cs="B Badr"/>
          <w:sz w:val="32"/>
          <w:szCs w:val="32"/>
          <w:rtl/>
          <w:lang w:bidi="fa-IR"/>
        </w:rPr>
        <w:t xml:space="preserve">قال الحلبي في الکافي في الفقه: «إذا انعقد هذا النكاح، فعلى المتمتّع تسليم جميع الأجر، ويجوز تأخير بعضه برضاها وقد استحقّ بضعها.» </w:t>
      </w:r>
    </w:p>
    <w:p w14:paraId="0BAD7813" w14:textId="77777777" w:rsidR="006C5046" w:rsidRPr="006C5046" w:rsidRDefault="006C5046" w:rsidP="006C5046">
      <w:pPr>
        <w:bidi/>
        <w:spacing w:line="360" w:lineRule="auto"/>
        <w:jc w:val="both"/>
        <w:rPr>
          <w:rFonts w:cs="B Badr"/>
          <w:sz w:val="32"/>
          <w:szCs w:val="32"/>
        </w:rPr>
      </w:pPr>
      <w:r w:rsidRPr="006C5046">
        <w:rPr>
          <w:rFonts w:cs="B Badr"/>
          <w:sz w:val="32"/>
          <w:szCs w:val="32"/>
          <w:rtl/>
          <w:lang w:bidi="fa-IR"/>
        </w:rPr>
        <w:t>وقال القاضي ابن البرّاج في المهذّب: «إذا انعقد نكاح المتعة على ما بيّنّاه، وجب على الرجل تسليم الأجر إلى المرأة، فإن أخّر بعضه برضا المتمتّع بها كان جائزاً، وإذا تسلّمت منه ذلك استحقّ بضعها على الشروط التي استقرّت بينهما.»</w:t>
      </w:r>
    </w:p>
    <w:p w14:paraId="543D6BC1" w14:textId="77777777" w:rsidR="006C5046" w:rsidRPr="006C5046" w:rsidRDefault="006C5046" w:rsidP="006C5046">
      <w:pPr>
        <w:bidi/>
        <w:spacing w:line="360" w:lineRule="auto"/>
        <w:jc w:val="both"/>
        <w:rPr>
          <w:rFonts w:cs="B Badr"/>
          <w:sz w:val="32"/>
          <w:szCs w:val="32"/>
          <w:lang w:bidi="fa-IR"/>
        </w:rPr>
      </w:pPr>
      <w:r w:rsidRPr="006C5046">
        <w:rPr>
          <w:rFonts w:cs="B Badr"/>
          <w:sz w:val="32"/>
          <w:szCs w:val="32"/>
          <w:rtl/>
          <w:lang w:bidi="fa-IR"/>
        </w:rPr>
        <w:t>ظاهر کلام محقق و علامه نيز اين است که قائل به لزوم دفع مهر به مجرد عقدشده</w:t>
      </w:r>
      <w:r w:rsidRPr="006C5046">
        <w:rPr>
          <w:rFonts w:cs="B Badr"/>
          <w:sz w:val="32"/>
          <w:szCs w:val="32"/>
          <w:cs/>
          <w:lang w:bidi="fa-IR"/>
        </w:rPr>
        <w:t>‎</w:t>
      </w:r>
      <w:r w:rsidRPr="006C5046">
        <w:rPr>
          <w:rFonts w:cs="B Badr"/>
          <w:sz w:val="32"/>
          <w:szCs w:val="32"/>
          <w:rtl/>
          <w:lang w:bidi="fa-IR"/>
        </w:rPr>
        <w:t xml:space="preserve">اند، چون در کلام محقق آمده است: «يلزم دفعه بالعقد» و علامه نيز در قواعد فرموده است: «يجب دفعه بالعقد»، مگر اين که گفته شود که باء در اين دو کلام، باء سببيت في الجمله است نه باء مصاحبت يا سببيت تامه، بدين معنا که في الجمله بعد از عقد دفع مهر لازم است اما اين که به مجرد عقد دفع آن لازم شود، از اين کلام </w:t>
      </w:r>
      <w:r w:rsidRPr="006C5046">
        <w:rPr>
          <w:rFonts w:cs="B Badr"/>
          <w:sz w:val="32"/>
          <w:szCs w:val="32"/>
          <w:rtl/>
          <w:lang w:bidi="fa-IR"/>
        </w:rPr>
        <w:lastRenderedPageBreak/>
        <w:t>به دست نمی</w:t>
      </w:r>
      <w:r w:rsidRPr="006C5046">
        <w:rPr>
          <w:rFonts w:cs="B Badr"/>
          <w:sz w:val="32"/>
          <w:szCs w:val="32"/>
          <w:cs/>
          <w:lang w:bidi="fa-IR"/>
        </w:rPr>
        <w:t>‎</w:t>
      </w:r>
      <w:r w:rsidRPr="006C5046">
        <w:rPr>
          <w:rFonts w:cs="B Badr"/>
          <w:sz w:val="32"/>
          <w:szCs w:val="32"/>
          <w:rtl/>
          <w:lang w:bidi="fa-IR"/>
        </w:rPr>
        <w:t>آيد؛ اما اين مطلب خلاف ظاهر کلام اين دو است، چون معلوم است که احتمال وجوب دفع مهر قبل از عقد نمی</w:t>
      </w:r>
      <w:r w:rsidRPr="006C5046">
        <w:rPr>
          <w:rFonts w:cs="B Badr"/>
          <w:sz w:val="32"/>
          <w:szCs w:val="32"/>
          <w:cs/>
          <w:lang w:bidi="fa-IR"/>
        </w:rPr>
        <w:t>‎</w:t>
      </w:r>
      <w:r w:rsidRPr="006C5046">
        <w:rPr>
          <w:rFonts w:cs="B Badr"/>
          <w:sz w:val="32"/>
          <w:szCs w:val="32"/>
          <w:rtl/>
          <w:lang w:bidi="fa-IR"/>
        </w:rPr>
        <w:t>رود تا با اين کلام اين دو نفر در صدد دفع چنين شبهه</w:t>
      </w:r>
      <w:r w:rsidRPr="006C5046">
        <w:rPr>
          <w:rFonts w:cs="B Badr"/>
          <w:sz w:val="32"/>
          <w:szCs w:val="32"/>
          <w:cs/>
          <w:lang w:bidi="fa-IR"/>
        </w:rPr>
        <w:t>‎</w:t>
      </w:r>
      <w:r w:rsidRPr="006C5046">
        <w:rPr>
          <w:rFonts w:cs="B Badr"/>
          <w:sz w:val="32"/>
          <w:szCs w:val="32"/>
          <w:rtl/>
          <w:lang w:bidi="fa-IR"/>
        </w:rPr>
        <w:t>ای برآيند.</w:t>
      </w:r>
    </w:p>
    <w:p w14:paraId="535BA2EE" w14:textId="77777777" w:rsidR="006C5046" w:rsidRPr="006C5046" w:rsidRDefault="006C5046" w:rsidP="006C5046">
      <w:pPr>
        <w:bidi/>
        <w:spacing w:line="360" w:lineRule="auto"/>
        <w:jc w:val="both"/>
        <w:rPr>
          <w:rFonts w:cs="B Badr"/>
          <w:sz w:val="32"/>
          <w:szCs w:val="32"/>
          <w:lang w:bidi="fa-IR"/>
        </w:rPr>
      </w:pPr>
      <w:r w:rsidRPr="006C5046">
        <w:rPr>
          <w:rFonts w:cs="B Badr"/>
          <w:sz w:val="32"/>
          <w:szCs w:val="32"/>
          <w:rtl/>
          <w:lang w:bidi="fa-IR"/>
        </w:rPr>
        <w:t>البته اين مطلب به مفيد و سيد مرتضی هم نسبت داده شده است اما من چنين مطلبی در کلمات آنان نيافتم.</w:t>
      </w:r>
    </w:p>
    <w:p w14:paraId="00F5BCC4" w14:textId="77777777" w:rsidR="006C5046" w:rsidRPr="006C5046" w:rsidRDefault="006C5046" w:rsidP="006C5046">
      <w:pPr>
        <w:bidi/>
        <w:spacing w:line="360" w:lineRule="auto"/>
        <w:jc w:val="both"/>
        <w:rPr>
          <w:rFonts w:cs="B Badr"/>
          <w:sz w:val="32"/>
          <w:szCs w:val="32"/>
        </w:rPr>
      </w:pPr>
      <w:r w:rsidRPr="006C5046">
        <w:rPr>
          <w:rFonts w:cs="B Badr"/>
          <w:sz w:val="32"/>
          <w:szCs w:val="32"/>
          <w:rtl/>
          <w:lang w:bidi="fa-IR"/>
        </w:rPr>
        <w:t>قول دوم: عدم وجوب دفع مهر با عقد</w:t>
      </w:r>
    </w:p>
    <w:p w14:paraId="6E576E43" w14:textId="77777777" w:rsidR="006C5046" w:rsidRPr="006C5046" w:rsidRDefault="006C5046" w:rsidP="006C5046">
      <w:pPr>
        <w:bidi/>
        <w:spacing w:line="360" w:lineRule="auto"/>
        <w:jc w:val="both"/>
        <w:rPr>
          <w:rFonts w:cs="B Badr"/>
          <w:sz w:val="32"/>
          <w:szCs w:val="32"/>
        </w:rPr>
      </w:pPr>
      <w:r w:rsidRPr="006C5046">
        <w:rPr>
          <w:rFonts w:cs="B Badr"/>
          <w:sz w:val="32"/>
          <w:szCs w:val="32"/>
          <w:rtl/>
          <w:lang w:bidi="fa-IR"/>
        </w:rPr>
        <w:t>قال المحقّق الثاني في جامع المقاصد: «لمّا كان هذا النكاح لاحقاً بالمعاوضات، ثبت المهر بالعقد لا محالة ووجب دفعه لكن مع تسليمها نفسها، إلا أنّ ثبوته غير مستقرّ، لأنّ استقرار العوض مشروط بتسليم مقابله، فإن وفت بالمدّة بمعنى أنّها سلّمت نفسها في مجموعها فقد استقرّ وجوبه، فإن كانت قد تسلّمته فهو حقّها وإلا وجب تسليمه إليها وجوباً ثابتاً.</w:t>
      </w:r>
    </w:p>
    <w:p w14:paraId="2B2DEFFC" w14:textId="77777777" w:rsidR="006C5046" w:rsidRPr="006C5046" w:rsidRDefault="006C5046" w:rsidP="006C5046">
      <w:pPr>
        <w:bidi/>
        <w:spacing w:line="360" w:lineRule="auto"/>
        <w:jc w:val="both"/>
        <w:rPr>
          <w:rFonts w:cs="B Badr"/>
          <w:sz w:val="32"/>
          <w:szCs w:val="32"/>
        </w:rPr>
      </w:pPr>
      <w:r w:rsidRPr="006C5046">
        <w:rPr>
          <w:rFonts w:cs="B Badr"/>
          <w:sz w:val="32"/>
          <w:szCs w:val="32"/>
          <w:rtl/>
          <w:lang w:bidi="fa-IR"/>
        </w:rPr>
        <w:t>وإن أخلّت ببعض المدّة وضع من المهر بنسبة ما أخلّت به منها إلى مجموعها، لأنّ مقابلة أحد العوضين بالآخر يقتضي مقابلة الأجزاء بالأجزاء، فإذا فات بعض أحد العوضين وجب أن يسقط مقابله من العوض الآخر.»</w:t>
      </w:r>
    </w:p>
    <w:p w14:paraId="1AC66D50" w14:textId="77777777" w:rsidR="006C5046" w:rsidRPr="006C5046" w:rsidRDefault="006C5046" w:rsidP="006C5046">
      <w:pPr>
        <w:bidi/>
        <w:spacing w:line="360" w:lineRule="auto"/>
        <w:jc w:val="both"/>
        <w:rPr>
          <w:rFonts w:cs="B Badr"/>
          <w:sz w:val="32"/>
          <w:szCs w:val="32"/>
          <w:lang w:bidi="fa-IR"/>
        </w:rPr>
      </w:pPr>
      <w:r w:rsidRPr="006C5046">
        <w:rPr>
          <w:rFonts w:cs="B Badr"/>
          <w:sz w:val="32"/>
          <w:szCs w:val="32"/>
          <w:rtl/>
          <w:lang w:bidi="fa-IR"/>
        </w:rPr>
        <w:t>وقال الشهيد الثاني في المسال</w:t>
      </w:r>
      <w:r w:rsidRPr="006C5046">
        <w:rPr>
          <w:rFonts w:cs="B Badr"/>
          <w:sz w:val="32"/>
          <w:szCs w:val="32"/>
          <w:rtl/>
        </w:rPr>
        <w:t>ك</w:t>
      </w:r>
      <w:r w:rsidRPr="006C5046">
        <w:rPr>
          <w:rFonts w:cs="B Badr"/>
          <w:sz w:val="32"/>
          <w:szCs w:val="32"/>
          <w:rtl/>
          <w:lang w:bidi="fa-IR"/>
        </w:rPr>
        <w:t>: «الأولى جعل الباء في قوله «بالعقد» سببيّة، بمعنى</w:t>
      </w:r>
      <w:r>
        <w:rPr>
          <w:rFonts w:cs="B Badr" w:hint="cs"/>
          <w:sz w:val="32"/>
          <w:szCs w:val="32"/>
          <w:rtl/>
          <w:lang w:bidi="fa-IR"/>
        </w:rPr>
        <w:t xml:space="preserve"> </w:t>
      </w:r>
      <w:r w:rsidRPr="006C5046">
        <w:rPr>
          <w:rFonts w:cs="B Badr"/>
          <w:sz w:val="32"/>
          <w:szCs w:val="32"/>
          <w:rtl/>
          <w:lang w:bidi="fa-IR"/>
        </w:rPr>
        <w:t>كون العقد سبباً في وجوب دفعه، وذلك لا ينافي اشتراط الوجوب بأمر آخر، لأنّ المسبّب قد يتخلّف عن سببه لفقد الشرط.</w:t>
      </w:r>
    </w:p>
    <w:p w14:paraId="495C6317" w14:textId="77777777" w:rsidR="006C5046" w:rsidRPr="006C5046" w:rsidRDefault="006C5046" w:rsidP="006C5046">
      <w:pPr>
        <w:bidi/>
        <w:spacing w:line="360" w:lineRule="auto"/>
        <w:jc w:val="both"/>
        <w:rPr>
          <w:rFonts w:cs="B Badr"/>
          <w:sz w:val="32"/>
          <w:szCs w:val="32"/>
          <w:lang w:bidi="fa-IR"/>
        </w:rPr>
      </w:pPr>
      <w:r w:rsidRPr="006C5046">
        <w:rPr>
          <w:rFonts w:cs="B Badr"/>
          <w:sz w:val="32"/>
          <w:szCs w:val="32"/>
          <w:rtl/>
          <w:lang w:bidi="fa-IR"/>
        </w:rPr>
        <w:lastRenderedPageBreak/>
        <w:t>وإنّما اعتبرنا ذلك لأنّ المهر أحد العوضين الذي لا يجب تسليمه على أحدهما قبل أن يتسلّم العوض الآخر، بل إمّا أن يلزم بدفعه قبل تسليمها نفسها بيسير، أو يتقابضا معاً كما هو الواجب في غيره... وعلى التقديرين لا يلزم دفعه مصاحباً للعقد مطلقاً، بل مع تسليمها نفسها.</w:t>
      </w:r>
    </w:p>
    <w:p w14:paraId="785238B4" w14:textId="77777777" w:rsidR="006C5046" w:rsidRPr="006C5046" w:rsidRDefault="006C5046" w:rsidP="006C5046">
      <w:pPr>
        <w:bidi/>
        <w:spacing w:line="360" w:lineRule="auto"/>
        <w:jc w:val="both"/>
        <w:rPr>
          <w:rFonts w:cs="B Badr"/>
          <w:sz w:val="32"/>
          <w:szCs w:val="32"/>
          <w:lang w:bidi="fa-IR"/>
        </w:rPr>
      </w:pPr>
      <w:r w:rsidRPr="006C5046">
        <w:rPr>
          <w:rFonts w:cs="B Badr"/>
          <w:sz w:val="32"/>
          <w:szCs w:val="32"/>
          <w:rtl/>
          <w:lang w:bidi="fa-IR"/>
        </w:rPr>
        <w:t>ويحتمل جعل الباء للمصاحبة، ويراد منه وجوب دفعه إليها بمجرّد العقد، وهو الذي اختاره جماعة من الأصحاب ولكن دليله غير واضح.»</w:t>
      </w:r>
    </w:p>
    <w:p w14:paraId="042CB310" w14:textId="77777777" w:rsidR="006C5046" w:rsidRPr="006C5046" w:rsidRDefault="006C5046" w:rsidP="006C5046">
      <w:pPr>
        <w:bidi/>
        <w:spacing w:line="360" w:lineRule="auto"/>
        <w:jc w:val="both"/>
        <w:rPr>
          <w:rFonts w:cs="B Badr"/>
          <w:sz w:val="32"/>
          <w:szCs w:val="32"/>
          <w:lang w:bidi="fa-IR"/>
        </w:rPr>
      </w:pPr>
      <w:r w:rsidRPr="006C5046">
        <w:rPr>
          <w:rFonts w:cs="B Badr"/>
          <w:sz w:val="32"/>
          <w:szCs w:val="32"/>
          <w:rtl/>
          <w:lang w:bidi="fa-IR"/>
        </w:rPr>
        <w:t>آنچه که از کلمات اين دو بزرگوار به دست می</w:t>
      </w:r>
      <w:r w:rsidRPr="006C5046">
        <w:rPr>
          <w:rFonts w:cs="B Badr"/>
          <w:sz w:val="32"/>
          <w:szCs w:val="32"/>
          <w:cs/>
          <w:lang w:bidi="fa-IR"/>
        </w:rPr>
        <w:t>‎</w:t>
      </w:r>
      <w:r w:rsidRPr="006C5046">
        <w:rPr>
          <w:rFonts w:cs="B Badr"/>
          <w:sz w:val="32"/>
          <w:szCs w:val="32"/>
          <w:rtl/>
          <w:lang w:bidi="fa-IR"/>
        </w:rPr>
        <w:t>آيد اين است که عمده دليل بر عدم وجوب دفع مهر به مجرد عقد، عوضيت آن برای بضع است و در عقودمعاوضی بر هيچ يک از طرفين واجب نيست که اول اقدام به دفع عوض کند.</w:t>
      </w:r>
    </w:p>
    <w:p w14:paraId="41DE327F" w14:textId="77777777" w:rsidR="006C5046" w:rsidRPr="006C5046" w:rsidRDefault="006C5046" w:rsidP="006C5046">
      <w:pPr>
        <w:bidi/>
        <w:spacing w:line="360" w:lineRule="auto"/>
        <w:jc w:val="both"/>
        <w:rPr>
          <w:rFonts w:cs="B Badr"/>
          <w:sz w:val="32"/>
          <w:szCs w:val="32"/>
          <w:lang w:bidi="fa-IR"/>
        </w:rPr>
      </w:pPr>
      <w:r w:rsidRPr="006C5046">
        <w:rPr>
          <w:rFonts w:cs="B Badr"/>
          <w:sz w:val="32"/>
          <w:szCs w:val="32"/>
          <w:rtl/>
          <w:lang w:bidi="fa-IR"/>
        </w:rPr>
        <w:t>اما از آنچه که سابقاً و به مرات گذشت، معلوم می</w:t>
      </w:r>
      <w:r w:rsidRPr="006C5046">
        <w:rPr>
          <w:rFonts w:cs="B Badr"/>
          <w:sz w:val="32"/>
          <w:szCs w:val="32"/>
          <w:cs/>
          <w:lang w:bidi="fa-IR"/>
        </w:rPr>
        <w:t>‎</w:t>
      </w:r>
      <w:r w:rsidRPr="006C5046">
        <w:rPr>
          <w:rFonts w:cs="B Badr"/>
          <w:sz w:val="32"/>
          <w:szCs w:val="32"/>
          <w:rtl/>
          <w:lang w:bidi="fa-IR"/>
        </w:rPr>
        <w:t>شود که اصل اين مبنا صحيح نبوده و مهر در متعه حکم عوض را ندارد، بلکه استحقاق زن برای مهر حکمی شرعی است که به واسطه دليل ثابت شده است، بنابر اين مقتضای قاعده اين است که چون زن به مجرد عقد مستحق مهر شده است، بايد مهر به وی پرداخت گردد و جواز حبس مهر نيازمند دليل است.</w:t>
      </w:r>
    </w:p>
    <w:p w14:paraId="04440922" w14:textId="77777777" w:rsidR="006C5046" w:rsidRPr="006C5046" w:rsidRDefault="006C5046" w:rsidP="006C5046">
      <w:pPr>
        <w:bidi/>
        <w:spacing w:line="360" w:lineRule="auto"/>
        <w:jc w:val="both"/>
        <w:rPr>
          <w:rFonts w:cs="B Badr"/>
          <w:sz w:val="32"/>
          <w:szCs w:val="32"/>
          <w:lang w:bidi="fa-IR"/>
        </w:rPr>
      </w:pPr>
      <w:r w:rsidRPr="006C5046">
        <w:rPr>
          <w:rFonts w:cs="B Badr"/>
          <w:sz w:val="32"/>
          <w:szCs w:val="32"/>
          <w:rtl/>
          <w:lang w:bidi="fa-IR"/>
        </w:rPr>
        <w:lastRenderedPageBreak/>
        <w:t>صاحب جواهر در اشکال بر قياس مقام به اجاره می</w:t>
      </w:r>
      <w:r w:rsidRPr="006C5046">
        <w:rPr>
          <w:rFonts w:cs="B Badr"/>
          <w:sz w:val="32"/>
          <w:szCs w:val="32"/>
          <w:cs/>
          <w:lang w:bidi="fa-IR"/>
        </w:rPr>
        <w:t>‎</w:t>
      </w:r>
      <w:r w:rsidRPr="006C5046">
        <w:rPr>
          <w:rFonts w:cs="B Badr"/>
          <w:sz w:val="32"/>
          <w:szCs w:val="32"/>
          <w:rtl/>
          <w:lang w:bidi="fa-IR"/>
        </w:rPr>
        <w:t>فرمايد: «فيه أوّلاً: أنّ المتّجه على تقدير إلحاق ما هنا بالإجارة التفصيل بين الأمة والحرّة، فيجب دفع المهر بتسليم الأُولى بخلاف الثانية على قياس استئجار العين المملوكة واستئجار الحرّ.</w:t>
      </w:r>
    </w:p>
    <w:p w14:paraId="5DDE0C40" w14:textId="77777777" w:rsidR="006C5046" w:rsidRPr="006C5046" w:rsidRDefault="006C5046" w:rsidP="006C5046">
      <w:pPr>
        <w:bidi/>
        <w:spacing w:line="360" w:lineRule="auto"/>
        <w:jc w:val="both"/>
        <w:rPr>
          <w:rFonts w:cs="B Badr"/>
          <w:sz w:val="32"/>
          <w:szCs w:val="32"/>
          <w:lang w:bidi="fa-IR"/>
        </w:rPr>
      </w:pPr>
      <w:r w:rsidRPr="006C5046">
        <w:rPr>
          <w:rFonts w:cs="B Badr"/>
          <w:sz w:val="32"/>
          <w:szCs w:val="32"/>
          <w:rtl/>
          <w:lang w:bidi="fa-IR"/>
        </w:rPr>
        <w:t>اللهمّ إلا أن يفرق بين الدابّة والأمة باعتبار استقلال المستأجر في الأُولى فيالاستيفاء بخلاف الثانية التي يمكن أن تتمتّع عليه في الاستيفاء.</w:t>
      </w:r>
    </w:p>
    <w:p w14:paraId="2A88DA94" w14:textId="77777777" w:rsidR="006C5046" w:rsidRPr="006C5046" w:rsidRDefault="006C5046" w:rsidP="006C5046">
      <w:pPr>
        <w:bidi/>
        <w:spacing w:line="360" w:lineRule="auto"/>
        <w:jc w:val="both"/>
        <w:rPr>
          <w:rFonts w:cs="B Badr"/>
          <w:sz w:val="32"/>
          <w:szCs w:val="32"/>
          <w:lang w:bidi="fa-IR"/>
        </w:rPr>
      </w:pPr>
      <w:r w:rsidRPr="006C5046">
        <w:rPr>
          <w:rFonts w:cs="B Badr"/>
          <w:sz w:val="32"/>
          <w:szCs w:val="32"/>
          <w:rtl/>
          <w:lang w:bidi="fa-IR"/>
        </w:rPr>
        <w:t>وثانياً: أنّه ينبغي توزيع المهر على تمام المدّة ولا أظنّه يلتزمونه.</w:t>
      </w:r>
    </w:p>
    <w:p w14:paraId="5F3625BF" w14:textId="77777777" w:rsidR="006C5046" w:rsidRPr="006C5046" w:rsidRDefault="006C5046" w:rsidP="006C5046">
      <w:pPr>
        <w:bidi/>
        <w:spacing w:line="360" w:lineRule="auto"/>
        <w:jc w:val="both"/>
        <w:rPr>
          <w:rFonts w:cs="B Badr"/>
          <w:sz w:val="32"/>
          <w:szCs w:val="32"/>
          <w:lang w:bidi="fa-IR"/>
        </w:rPr>
      </w:pPr>
      <w:r w:rsidRPr="006C5046">
        <w:rPr>
          <w:rFonts w:cs="B Badr"/>
          <w:sz w:val="32"/>
          <w:szCs w:val="32"/>
          <w:rtl/>
          <w:lang w:bidi="fa-IR"/>
        </w:rPr>
        <w:t>وثالثاً: أنّه يمكن منع كون المقام من ذلك، بل هو أشبه شي‌ء بالمهر الذي يستقرّ بالدخول، لما سمعته من الآية والرواية. نعم، هو باعتبار ضرب المدّة فيه لا يستقرّ ملكها له حتّى تمضي المدّة ممكّنة كما سيأتي، والله العالم.»</w:t>
      </w:r>
    </w:p>
    <w:p w14:paraId="3B530341" w14:textId="77777777" w:rsidR="006C5046" w:rsidRPr="006C5046" w:rsidRDefault="006C5046" w:rsidP="006C5046">
      <w:pPr>
        <w:bidi/>
        <w:spacing w:line="360" w:lineRule="auto"/>
        <w:jc w:val="both"/>
        <w:rPr>
          <w:rFonts w:cs="B Badr"/>
          <w:sz w:val="32"/>
          <w:szCs w:val="32"/>
          <w:lang w:bidi="fa-IR"/>
        </w:rPr>
      </w:pPr>
      <w:r w:rsidRPr="006C5046">
        <w:rPr>
          <w:rFonts w:cs="B Badr"/>
          <w:sz w:val="32"/>
          <w:szCs w:val="32"/>
          <w:rtl/>
          <w:lang w:bidi="fa-IR"/>
        </w:rPr>
        <w:t>اما رواياتی که در مسأله قابل تمسک هستند، به شرح ذيل هستند:</w:t>
      </w:r>
    </w:p>
    <w:p w14:paraId="7AB0998B" w14:textId="77777777" w:rsidR="006C5046" w:rsidRPr="006C5046" w:rsidRDefault="006C5046" w:rsidP="006C5046">
      <w:pPr>
        <w:bidi/>
        <w:spacing w:line="360" w:lineRule="auto"/>
        <w:jc w:val="both"/>
        <w:rPr>
          <w:rFonts w:cs="B Badr"/>
          <w:sz w:val="32"/>
          <w:szCs w:val="32"/>
          <w:lang w:bidi="fa-IR"/>
        </w:rPr>
      </w:pPr>
      <w:r w:rsidRPr="006C5046">
        <w:rPr>
          <w:rFonts w:cs="B Badr"/>
          <w:sz w:val="32"/>
          <w:szCs w:val="32"/>
          <w:rtl/>
          <w:lang w:bidi="fa-IR"/>
        </w:rPr>
        <w:t>1 ـ مقبولة عمر بن حنظلة، قال: «قلت لأبي عبدالله(ع): أتزوّج المرأة شهراً فتريد منّي المهر كملاً وأتخوّف أن تخلفني، فقال: لا يجوز أن تحبس ما قدرت عليه، فإن هي</w:t>
      </w:r>
      <w:r w:rsidRPr="006C5046">
        <w:rPr>
          <w:rFonts w:cs="B Badr"/>
          <w:sz w:val="32"/>
          <w:szCs w:val="32"/>
          <w:lang w:bidi="fa-IR"/>
        </w:rPr>
        <w:t xml:space="preserve">‌ </w:t>
      </w:r>
      <w:r w:rsidRPr="006C5046">
        <w:rPr>
          <w:rFonts w:cs="B Badr"/>
          <w:sz w:val="32"/>
          <w:szCs w:val="32"/>
          <w:rtl/>
          <w:lang w:bidi="fa-IR"/>
        </w:rPr>
        <w:t>أخلفتك فخذ منها بقدر ما تخلفك.»</w:t>
      </w:r>
    </w:p>
    <w:p w14:paraId="66488094" w14:textId="77777777" w:rsidR="006C5046" w:rsidRPr="006C5046" w:rsidRDefault="006C5046" w:rsidP="006C5046">
      <w:pPr>
        <w:bidi/>
        <w:spacing w:line="360" w:lineRule="auto"/>
        <w:jc w:val="both"/>
        <w:rPr>
          <w:rFonts w:cs="B Badr"/>
          <w:sz w:val="32"/>
          <w:szCs w:val="32"/>
          <w:lang w:bidi="fa-IR"/>
        </w:rPr>
      </w:pPr>
      <w:r w:rsidRPr="006C5046">
        <w:rPr>
          <w:rFonts w:cs="B Badr"/>
          <w:sz w:val="32"/>
          <w:szCs w:val="32"/>
          <w:rtl/>
          <w:lang w:bidi="fa-IR"/>
        </w:rPr>
        <w:t>البته در نسخه وسائل، اين روايت با تعبير «يجوز» نقل شده است و برخی از</w:t>
      </w:r>
      <w:r>
        <w:rPr>
          <w:rFonts w:cs="B Badr" w:hint="cs"/>
          <w:sz w:val="32"/>
          <w:szCs w:val="32"/>
          <w:rtl/>
          <w:lang w:bidi="fa-IR"/>
        </w:rPr>
        <w:t xml:space="preserve"> </w:t>
      </w:r>
      <w:r w:rsidRPr="006C5046">
        <w:rPr>
          <w:rFonts w:cs="B Badr"/>
          <w:sz w:val="32"/>
          <w:szCs w:val="32"/>
          <w:rtl/>
          <w:lang w:bidi="fa-IR"/>
        </w:rPr>
        <w:t>اصحاب نيز ـ مثل شهيد ثانی و محدث بحرانی ـ روايت را در کتب خود به همين نحو نقل کرده</w:t>
      </w:r>
      <w:r w:rsidRPr="006C5046">
        <w:rPr>
          <w:rFonts w:cs="B Badr"/>
          <w:sz w:val="32"/>
          <w:szCs w:val="32"/>
          <w:cs/>
          <w:lang w:bidi="fa-IR"/>
        </w:rPr>
        <w:t>‎</w:t>
      </w:r>
      <w:r w:rsidRPr="006C5046">
        <w:rPr>
          <w:rFonts w:cs="B Badr"/>
          <w:sz w:val="32"/>
          <w:szCs w:val="32"/>
          <w:rtl/>
          <w:lang w:bidi="fa-IR"/>
        </w:rPr>
        <w:t>اند.</w:t>
      </w:r>
    </w:p>
    <w:p w14:paraId="0679A415" w14:textId="77777777" w:rsidR="006C5046" w:rsidRPr="006C5046" w:rsidRDefault="006C5046" w:rsidP="006C5046">
      <w:pPr>
        <w:bidi/>
        <w:spacing w:line="360" w:lineRule="auto"/>
        <w:jc w:val="both"/>
        <w:rPr>
          <w:rFonts w:cs="B Badr"/>
          <w:sz w:val="32"/>
          <w:szCs w:val="32"/>
          <w:lang w:bidi="fa-IR"/>
        </w:rPr>
      </w:pPr>
      <w:r w:rsidRPr="006C5046">
        <w:rPr>
          <w:rFonts w:cs="B Badr"/>
          <w:sz w:val="32"/>
          <w:szCs w:val="32"/>
          <w:rtl/>
          <w:lang w:bidi="fa-IR"/>
        </w:rPr>
        <w:lastRenderedPageBreak/>
        <w:t>قال السيّد الطباطبائي في الرياض: «يستفاد من النصّ الأوّل والثالث وغيرهما جواز تأخير المهر وعدم وجوب المبادرة بدفعه بعد العقد... خلافاً لجماعة... فأوجبوا المبادرة، ولعلّه لوجود: «لا يجوز» بدل: «يجوز» في أكثر نسخ الرواية الأُولى المؤيّدة بتفريع جملة: «فإن هي أخلفتك فخذ منها» على السابق، إذ لا معنى للأخذ منها بعد حبس المهر عنها، وهو أحوط إلا أنّ في تعيّنه نظراً لظهور الموثّق المزبور بجواز الحبس المعتضد بالأصل والشباهيّة بالإجارة الجائز فيها ذلك، وهو بحسب السند أولى منه مع اختلاف نسخة، فتأمّل.»</w:t>
      </w:r>
    </w:p>
    <w:p w14:paraId="245813E2" w14:textId="77777777" w:rsidR="006C5046" w:rsidRPr="006C5046" w:rsidRDefault="006C5046" w:rsidP="006C5046">
      <w:pPr>
        <w:bidi/>
        <w:spacing w:line="360" w:lineRule="auto"/>
        <w:jc w:val="both"/>
        <w:rPr>
          <w:rFonts w:cs="B Badr"/>
          <w:sz w:val="32"/>
          <w:szCs w:val="32"/>
          <w:lang w:bidi="fa-IR"/>
        </w:rPr>
      </w:pPr>
      <w:r w:rsidRPr="006C5046">
        <w:rPr>
          <w:rFonts w:cs="B Badr"/>
          <w:sz w:val="32"/>
          <w:szCs w:val="32"/>
          <w:rtl/>
          <w:lang w:bidi="fa-IR"/>
        </w:rPr>
        <w:t>ولی با توجه به اشکالی که سابقاً گذشت, معلوم می</w:t>
      </w:r>
      <w:r w:rsidRPr="006C5046">
        <w:rPr>
          <w:rFonts w:cs="B Badr"/>
          <w:sz w:val="32"/>
          <w:szCs w:val="32"/>
          <w:cs/>
          <w:lang w:bidi="fa-IR"/>
        </w:rPr>
        <w:t>‎</w:t>
      </w:r>
      <w:r w:rsidRPr="006C5046">
        <w:rPr>
          <w:rFonts w:cs="B Badr"/>
          <w:sz w:val="32"/>
          <w:szCs w:val="32"/>
          <w:rtl/>
          <w:lang w:bidi="fa-IR"/>
        </w:rPr>
        <w:t>شود که ترجيح روايات</w:t>
      </w:r>
      <w:r>
        <w:rPr>
          <w:rFonts w:cs="B Badr" w:hint="cs"/>
          <w:sz w:val="32"/>
          <w:szCs w:val="32"/>
          <w:rtl/>
          <w:lang w:bidi="fa-IR"/>
        </w:rPr>
        <w:t xml:space="preserve"> </w:t>
      </w:r>
      <w:r w:rsidRPr="006C5046">
        <w:rPr>
          <w:rFonts w:cs="B Badr"/>
          <w:sz w:val="32"/>
          <w:szCs w:val="32"/>
          <w:rtl/>
          <w:lang w:bidi="fa-IR"/>
        </w:rPr>
        <w:t>ديگر بر روايتی که در آن «لا يجوز» وارد شده است و همچنين ترجيح نسخه</w:t>
      </w:r>
      <w:r w:rsidRPr="006C5046">
        <w:rPr>
          <w:rFonts w:cs="B Badr"/>
          <w:sz w:val="32"/>
          <w:szCs w:val="32"/>
          <w:cs/>
          <w:lang w:bidi="fa-IR"/>
        </w:rPr>
        <w:t>‎</w:t>
      </w:r>
      <w:r w:rsidRPr="006C5046">
        <w:rPr>
          <w:rFonts w:cs="B Badr"/>
          <w:sz w:val="32"/>
          <w:szCs w:val="32"/>
          <w:rtl/>
          <w:lang w:bidi="fa-IR"/>
        </w:rPr>
        <w:t>ای که در آن تعبير «يجوز» آمده بر آن به واسطه قياس متعه به اجاره، صحيح نيست و بلکه همان گونه که صاحب رياض فرموده</w:t>
      </w:r>
      <w:r w:rsidRPr="006C5046">
        <w:rPr>
          <w:rFonts w:cs="B Badr"/>
          <w:sz w:val="32"/>
          <w:szCs w:val="32"/>
          <w:cs/>
          <w:lang w:bidi="fa-IR"/>
        </w:rPr>
        <w:t>‎</w:t>
      </w:r>
      <w:r w:rsidRPr="006C5046">
        <w:rPr>
          <w:rFonts w:cs="B Badr"/>
          <w:sz w:val="32"/>
          <w:szCs w:val="32"/>
          <w:rtl/>
          <w:lang w:bidi="fa-IR"/>
        </w:rPr>
        <w:t>اند، ذيل روايت قرينه بر صحت نسخه</w:t>
      </w:r>
      <w:r w:rsidRPr="006C5046">
        <w:rPr>
          <w:rFonts w:cs="B Badr"/>
          <w:sz w:val="32"/>
          <w:szCs w:val="32"/>
          <w:cs/>
          <w:lang w:bidi="fa-IR"/>
        </w:rPr>
        <w:t>‎</w:t>
      </w:r>
      <w:r w:rsidRPr="006C5046">
        <w:rPr>
          <w:rFonts w:cs="B Badr"/>
          <w:sz w:val="32"/>
          <w:szCs w:val="32"/>
          <w:rtl/>
          <w:lang w:bidi="fa-IR"/>
        </w:rPr>
        <w:t>ای است که در آن تعبير «لا يجوز» آمده است.</w:t>
      </w:r>
    </w:p>
    <w:p w14:paraId="039865D7" w14:textId="61FF8696" w:rsidR="006C5046" w:rsidRPr="006C5046" w:rsidRDefault="006C5046" w:rsidP="006C5046">
      <w:pPr>
        <w:bidi/>
        <w:spacing w:line="360" w:lineRule="auto"/>
        <w:jc w:val="both"/>
        <w:rPr>
          <w:rFonts w:cs="B Badr"/>
          <w:sz w:val="32"/>
          <w:szCs w:val="32"/>
          <w:lang w:bidi="fa-IR"/>
        </w:rPr>
      </w:pPr>
    </w:p>
    <w:p w14:paraId="63FF6DE4" w14:textId="0887A307" w:rsidR="006C5046" w:rsidRPr="006C5046" w:rsidRDefault="006C5046" w:rsidP="006C5046">
      <w:pPr>
        <w:bidi/>
        <w:spacing w:line="360" w:lineRule="auto"/>
        <w:jc w:val="both"/>
        <w:rPr>
          <w:rFonts w:cs="B Badr"/>
          <w:sz w:val="32"/>
          <w:szCs w:val="32"/>
          <w:lang w:bidi="fa-IR"/>
        </w:rPr>
      </w:pPr>
    </w:p>
    <w:p w14:paraId="411F0C68" w14:textId="5927C288" w:rsidR="006C5046" w:rsidRPr="006C5046" w:rsidRDefault="006C5046" w:rsidP="006C5046">
      <w:pPr>
        <w:bidi/>
        <w:spacing w:line="360" w:lineRule="auto"/>
        <w:jc w:val="both"/>
        <w:rPr>
          <w:rFonts w:cs="B Badr"/>
          <w:sz w:val="32"/>
          <w:szCs w:val="32"/>
          <w:lang w:bidi="fa-IR"/>
        </w:rPr>
      </w:pPr>
    </w:p>
    <w:p w14:paraId="055638F2" w14:textId="5F2BCE51" w:rsidR="006C5046" w:rsidRPr="006C5046" w:rsidRDefault="006C5046" w:rsidP="006C5046">
      <w:pPr>
        <w:bidi/>
        <w:spacing w:line="360" w:lineRule="auto"/>
        <w:jc w:val="both"/>
        <w:rPr>
          <w:rFonts w:cs="B Badr"/>
          <w:sz w:val="32"/>
          <w:szCs w:val="32"/>
          <w:lang w:bidi="fa-IR"/>
        </w:rPr>
      </w:pPr>
    </w:p>
    <w:p w14:paraId="1C5C6E4A" w14:textId="57D35096" w:rsidR="006C5046" w:rsidRPr="006C5046" w:rsidRDefault="006C5046" w:rsidP="006C5046">
      <w:pPr>
        <w:bidi/>
        <w:spacing w:line="360" w:lineRule="auto"/>
        <w:jc w:val="both"/>
        <w:rPr>
          <w:rFonts w:cs="B Badr"/>
          <w:sz w:val="32"/>
          <w:szCs w:val="32"/>
        </w:rPr>
      </w:pPr>
    </w:p>
    <w:p w14:paraId="18E435EA" w14:textId="7D8659CD" w:rsidR="006C5046" w:rsidRPr="006C5046" w:rsidRDefault="006C5046" w:rsidP="006C5046">
      <w:pPr>
        <w:bidi/>
        <w:spacing w:line="360" w:lineRule="auto"/>
        <w:jc w:val="both"/>
        <w:rPr>
          <w:rFonts w:cs="B Badr"/>
          <w:sz w:val="32"/>
          <w:szCs w:val="32"/>
        </w:rPr>
      </w:pPr>
    </w:p>
    <w:p w14:paraId="1E3611C5" w14:textId="77777777" w:rsidR="0035070B" w:rsidRPr="006C5046" w:rsidRDefault="0035070B" w:rsidP="006C5046">
      <w:pPr>
        <w:bidi/>
        <w:spacing w:line="360" w:lineRule="auto"/>
        <w:jc w:val="both"/>
        <w:rPr>
          <w:rFonts w:cs="B Badr"/>
          <w:sz w:val="32"/>
          <w:szCs w:val="32"/>
        </w:rPr>
      </w:pPr>
    </w:p>
    <w:sectPr w:rsidR="0035070B" w:rsidRPr="006C504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 Jadid">
    <w:panose1 w:val="00000700000000000000"/>
    <w:charset w:val="B2"/>
    <w:family w:val="auto"/>
    <w:pitch w:val="variable"/>
    <w:sig w:usb0="00002001" w:usb1="80000000" w:usb2="00000008" w:usb3="00000000" w:csb0="00000040" w:csb1="00000000"/>
  </w:font>
  <w:font w:name="B Badr">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06B3"/>
    <w:rsid w:val="00007256"/>
    <w:rsid w:val="00021965"/>
    <w:rsid w:val="000914CA"/>
    <w:rsid w:val="000A4C1B"/>
    <w:rsid w:val="000C216A"/>
    <w:rsid w:val="000D173A"/>
    <w:rsid w:val="00163614"/>
    <w:rsid w:val="00174BDF"/>
    <w:rsid w:val="001A4D45"/>
    <w:rsid w:val="001B27E4"/>
    <w:rsid w:val="00205665"/>
    <w:rsid w:val="00225904"/>
    <w:rsid w:val="002352D5"/>
    <w:rsid w:val="00241F08"/>
    <w:rsid w:val="0029137A"/>
    <w:rsid w:val="002C2628"/>
    <w:rsid w:val="002D25FE"/>
    <w:rsid w:val="00333B9A"/>
    <w:rsid w:val="0035070B"/>
    <w:rsid w:val="003C29C6"/>
    <w:rsid w:val="00477251"/>
    <w:rsid w:val="00484404"/>
    <w:rsid w:val="00490895"/>
    <w:rsid w:val="004C34FF"/>
    <w:rsid w:val="005C40B3"/>
    <w:rsid w:val="0063539D"/>
    <w:rsid w:val="00670F79"/>
    <w:rsid w:val="006C5046"/>
    <w:rsid w:val="006D6933"/>
    <w:rsid w:val="007222E9"/>
    <w:rsid w:val="00767CEC"/>
    <w:rsid w:val="00780CBE"/>
    <w:rsid w:val="007E26B8"/>
    <w:rsid w:val="008706B3"/>
    <w:rsid w:val="009308EB"/>
    <w:rsid w:val="00996B36"/>
    <w:rsid w:val="009A7ED2"/>
    <w:rsid w:val="00A06F9B"/>
    <w:rsid w:val="00A46CE0"/>
    <w:rsid w:val="00A53FAD"/>
    <w:rsid w:val="00A56C6A"/>
    <w:rsid w:val="00A74A3A"/>
    <w:rsid w:val="00B00517"/>
    <w:rsid w:val="00B35D26"/>
    <w:rsid w:val="00B4149D"/>
    <w:rsid w:val="00BC3B06"/>
    <w:rsid w:val="00BF7D51"/>
    <w:rsid w:val="00C33EAF"/>
    <w:rsid w:val="00C45D16"/>
    <w:rsid w:val="00C67F54"/>
    <w:rsid w:val="00CF163D"/>
    <w:rsid w:val="00D072D0"/>
    <w:rsid w:val="00E753CE"/>
    <w:rsid w:val="00F05E05"/>
    <w:rsid w:val="00F50FDC"/>
    <w:rsid w:val="00F61A0F"/>
    <w:rsid w:val="00FB3ACC"/>
    <w:rsid w:val="00FB7E6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BC7CDC"/>
  <w15:chartTrackingRefBased/>
  <w15:docId w15:val="{B3B7738B-78AB-4E59-9E93-D0519B5047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706B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57926">
      <w:bodyDiv w:val="1"/>
      <w:marLeft w:val="0"/>
      <w:marRight w:val="0"/>
      <w:marTop w:val="0"/>
      <w:marBottom w:val="0"/>
      <w:divBdr>
        <w:top w:val="none" w:sz="0" w:space="0" w:color="auto"/>
        <w:left w:val="none" w:sz="0" w:space="0" w:color="auto"/>
        <w:bottom w:val="none" w:sz="0" w:space="0" w:color="auto"/>
        <w:right w:val="none" w:sz="0" w:space="0" w:color="auto"/>
      </w:divBdr>
    </w:div>
    <w:div w:id="17970363">
      <w:bodyDiv w:val="1"/>
      <w:marLeft w:val="0"/>
      <w:marRight w:val="0"/>
      <w:marTop w:val="0"/>
      <w:marBottom w:val="0"/>
      <w:divBdr>
        <w:top w:val="none" w:sz="0" w:space="0" w:color="auto"/>
        <w:left w:val="none" w:sz="0" w:space="0" w:color="auto"/>
        <w:bottom w:val="none" w:sz="0" w:space="0" w:color="auto"/>
        <w:right w:val="none" w:sz="0" w:space="0" w:color="auto"/>
      </w:divBdr>
    </w:div>
    <w:div w:id="29114646">
      <w:bodyDiv w:val="1"/>
      <w:marLeft w:val="0"/>
      <w:marRight w:val="0"/>
      <w:marTop w:val="0"/>
      <w:marBottom w:val="0"/>
      <w:divBdr>
        <w:top w:val="none" w:sz="0" w:space="0" w:color="auto"/>
        <w:left w:val="none" w:sz="0" w:space="0" w:color="auto"/>
        <w:bottom w:val="none" w:sz="0" w:space="0" w:color="auto"/>
        <w:right w:val="none" w:sz="0" w:space="0" w:color="auto"/>
      </w:divBdr>
    </w:div>
    <w:div w:id="56780659">
      <w:bodyDiv w:val="1"/>
      <w:marLeft w:val="0"/>
      <w:marRight w:val="0"/>
      <w:marTop w:val="0"/>
      <w:marBottom w:val="0"/>
      <w:divBdr>
        <w:top w:val="none" w:sz="0" w:space="0" w:color="auto"/>
        <w:left w:val="none" w:sz="0" w:space="0" w:color="auto"/>
        <w:bottom w:val="none" w:sz="0" w:space="0" w:color="auto"/>
        <w:right w:val="none" w:sz="0" w:space="0" w:color="auto"/>
      </w:divBdr>
    </w:div>
    <w:div w:id="77096523">
      <w:bodyDiv w:val="1"/>
      <w:marLeft w:val="0"/>
      <w:marRight w:val="0"/>
      <w:marTop w:val="0"/>
      <w:marBottom w:val="0"/>
      <w:divBdr>
        <w:top w:val="none" w:sz="0" w:space="0" w:color="auto"/>
        <w:left w:val="none" w:sz="0" w:space="0" w:color="auto"/>
        <w:bottom w:val="none" w:sz="0" w:space="0" w:color="auto"/>
        <w:right w:val="none" w:sz="0" w:space="0" w:color="auto"/>
      </w:divBdr>
    </w:div>
    <w:div w:id="86314673">
      <w:bodyDiv w:val="1"/>
      <w:marLeft w:val="0"/>
      <w:marRight w:val="0"/>
      <w:marTop w:val="0"/>
      <w:marBottom w:val="0"/>
      <w:divBdr>
        <w:top w:val="none" w:sz="0" w:space="0" w:color="auto"/>
        <w:left w:val="none" w:sz="0" w:space="0" w:color="auto"/>
        <w:bottom w:val="none" w:sz="0" w:space="0" w:color="auto"/>
        <w:right w:val="none" w:sz="0" w:space="0" w:color="auto"/>
      </w:divBdr>
    </w:div>
    <w:div w:id="136774448">
      <w:bodyDiv w:val="1"/>
      <w:marLeft w:val="0"/>
      <w:marRight w:val="0"/>
      <w:marTop w:val="0"/>
      <w:marBottom w:val="0"/>
      <w:divBdr>
        <w:top w:val="none" w:sz="0" w:space="0" w:color="auto"/>
        <w:left w:val="none" w:sz="0" w:space="0" w:color="auto"/>
        <w:bottom w:val="none" w:sz="0" w:space="0" w:color="auto"/>
        <w:right w:val="none" w:sz="0" w:space="0" w:color="auto"/>
      </w:divBdr>
    </w:div>
    <w:div w:id="152260931">
      <w:bodyDiv w:val="1"/>
      <w:marLeft w:val="0"/>
      <w:marRight w:val="0"/>
      <w:marTop w:val="0"/>
      <w:marBottom w:val="0"/>
      <w:divBdr>
        <w:top w:val="none" w:sz="0" w:space="0" w:color="auto"/>
        <w:left w:val="none" w:sz="0" w:space="0" w:color="auto"/>
        <w:bottom w:val="none" w:sz="0" w:space="0" w:color="auto"/>
        <w:right w:val="none" w:sz="0" w:space="0" w:color="auto"/>
      </w:divBdr>
    </w:div>
    <w:div w:id="159318903">
      <w:bodyDiv w:val="1"/>
      <w:marLeft w:val="0"/>
      <w:marRight w:val="0"/>
      <w:marTop w:val="0"/>
      <w:marBottom w:val="0"/>
      <w:divBdr>
        <w:top w:val="none" w:sz="0" w:space="0" w:color="auto"/>
        <w:left w:val="none" w:sz="0" w:space="0" w:color="auto"/>
        <w:bottom w:val="none" w:sz="0" w:space="0" w:color="auto"/>
        <w:right w:val="none" w:sz="0" w:space="0" w:color="auto"/>
      </w:divBdr>
    </w:div>
    <w:div w:id="187137872">
      <w:bodyDiv w:val="1"/>
      <w:marLeft w:val="0"/>
      <w:marRight w:val="0"/>
      <w:marTop w:val="0"/>
      <w:marBottom w:val="0"/>
      <w:divBdr>
        <w:top w:val="none" w:sz="0" w:space="0" w:color="auto"/>
        <w:left w:val="none" w:sz="0" w:space="0" w:color="auto"/>
        <w:bottom w:val="none" w:sz="0" w:space="0" w:color="auto"/>
        <w:right w:val="none" w:sz="0" w:space="0" w:color="auto"/>
      </w:divBdr>
    </w:div>
    <w:div w:id="210464074">
      <w:bodyDiv w:val="1"/>
      <w:marLeft w:val="0"/>
      <w:marRight w:val="0"/>
      <w:marTop w:val="0"/>
      <w:marBottom w:val="0"/>
      <w:divBdr>
        <w:top w:val="none" w:sz="0" w:space="0" w:color="auto"/>
        <w:left w:val="none" w:sz="0" w:space="0" w:color="auto"/>
        <w:bottom w:val="none" w:sz="0" w:space="0" w:color="auto"/>
        <w:right w:val="none" w:sz="0" w:space="0" w:color="auto"/>
      </w:divBdr>
    </w:div>
    <w:div w:id="217055947">
      <w:bodyDiv w:val="1"/>
      <w:marLeft w:val="0"/>
      <w:marRight w:val="0"/>
      <w:marTop w:val="0"/>
      <w:marBottom w:val="0"/>
      <w:divBdr>
        <w:top w:val="none" w:sz="0" w:space="0" w:color="auto"/>
        <w:left w:val="none" w:sz="0" w:space="0" w:color="auto"/>
        <w:bottom w:val="none" w:sz="0" w:space="0" w:color="auto"/>
        <w:right w:val="none" w:sz="0" w:space="0" w:color="auto"/>
      </w:divBdr>
    </w:div>
    <w:div w:id="239683710">
      <w:bodyDiv w:val="1"/>
      <w:marLeft w:val="0"/>
      <w:marRight w:val="0"/>
      <w:marTop w:val="0"/>
      <w:marBottom w:val="0"/>
      <w:divBdr>
        <w:top w:val="none" w:sz="0" w:space="0" w:color="auto"/>
        <w:left w:val="none" w:sz="0" w:space="0" w:color="auto"/>
        <w:bottom w:val="none" w:sz="0" w:space="0" w:color="auto"/>
        <w:right w:val="none" w:sz="0" w:space="0" w:color="auto"/>
      </w:divBdr>
    </w:div>
    <w:div w:id="245504473">
      <w:bodyDiv w:val="1"/>
      <w:marLeft w:val="0"/>
      <w:marRight w:val="0"/>
      <w:marTop w:val="0"/>
      <w:marBottom w:val="0"/>
      <w:divBdr>
        <w:top w:val="none" w:sz="0" w:space="0" w:color="auto"/>
        <w:left w:val="none" w:sz="0" w:space="0" w:color="auto"/>
        <w:bottom w:val="none" w:sz="0" w:space="0" w:color="auto"/>
        <w:right w:val="none" w:sz="0" w:space="0" w:color="auto"/>
      </w:divBdr>
    </w:div>
    <w:div w:id="246962224">
      <w:bodyDiv w:val="1"/>
      <w:marLeft w:val="0"/>
      <w:marRight w:val="0"/>
      <w:marTop w:val="0"/>
      <w:marBottom w:val="0"/>
      <w:divBdr>
        <w:top w:val="none" w:sz="0" w:space="0" w:color="auto"/>
        <w:left w:val="none" w:sz="0" w:space="0" w:color="auto"/>
        <w:bottom w:val="none" w:sz="0" w:space="0" w:color="auto"/>
        <w:right w:val="none" w:sz="0" w:space="0" w:color="auto"/>
      </w:divBdr>
    </w:div>
    <w:div w:id="250237946">
      <w:bodyDiv w:val="1"/>
      <w:marLeft w:val="0"/>
      <w:marRight w:val="0"/>
      <w:marTop w:val="0"/>
      <w:marBottom w:val="0"/>
      <w:divBdr>
        <w:top w:val="none" w:sz="0" w:space="0" w:color="auto"/>
        <w:left w:val="none" w:sz="0" w:space="0" w:color="auto"/>
        <w:bottom w:val="none" w:sz="0" w:space="0" w:color="auto"/>
        <w:right w:val="none" w:sz="0" w:space="0" w:color="auto"/>
      </w:divBdr>
    </w:div>
    <w:div w:id="267083006">
      <w:bodyDiv w:val="1"/>
      <w:marLeft w:val="0"/>
      <w:marRight w:val="0"/>
      <w:marTop w:val="0"/>
      <w:marBottom w:val="0"/>
      <w:divBdr>
        <w:top w:val="none" w:sz="0" w:space="0" w:color="auto"/>
        <w:left w:val="none" w:sz="0" w:space="0" w:color="auto"/>
        <w:bottom w:val="none" w:sz="0" w:space="0" w:color="auto"/>
        <w:right w:val="none" w:sz="0" w:space="0" w:color="auto"/>
      </w:divBdr>
    </w:div>
    <w:div w:id="271866520">
      <w:bodyDiv w:val="1"/>
      <w:marLeft w:val="0"/>
      <w:marRight w:val="0"/>
      <w:marTop w:val="0"/>
      <w:marBottom w:val="0"/>
      <w:divBdr>
        <w:top w:val="none" w:sz="0" w:space="0" w:color="auto"/>
        <w:left w:val="none" w:sz="0" w:space="0" w:color="auto"/>
        <w:bottom w:val="none" w:sz="0" w:space="0" w:color="auto"/>
        <w:right w:val="none" w:sz="0" w:space="0" w:color="auto"/>
      </w:divBdr>
    </w:div>
    <w:div w:id="311641655">
      <w:bodyDiv w:val="1"/>
      <w:marLeft w:val="0"/>
      <w:marRight w:val="0"/>
      <w:marTop w:val="0"/>
      <w:marBottom w:val="0"/>
      <w:divBdr>
        <w:top w:val="none" w:sz="0" w:space="0" w:color="auto"/>
        <w:left w:val="none" w:sz="0" w:space="0" w:color="auto"/>
        <w:bottom w:val="none" w:sz="0" w:space="0" w:color="auto"/>
        <w:right w:val="none" w:sz="0" w:space="0" w:color="auto"/>
      </w:divBdr>
    </w:div>
    <w:div w:id="366376002">
      <w:bodyDiv w:val="1"/>
      <w:marLeft w:val="0"/>
      <w:marRight w:val="0"/>
      <w:marTop w:val="0"/>
      <w:marBottom w:val="0"/>
      <w:divBdr>
        <w:top w:val="none" w:sz="0" w:space="0" w:color="auto"/>
        <w:left w:val="none" w:sz="0" w:space="0" w:color="auto"/>
        <w:bottom w:val="none" w:sz="0" w:space="0" w:color="auto"/>
        <w:right w:val="none" w:sz="0" w:space="0" w:color="auto"/>
      </w:divBdr>
    </w:div>
    <w:div w:id="402989344">
      <w:bodyDiv w:val="1"/>
      <w:marLeft w:val="0"/>
      <w:marRight w:val="0"/>
      <w:marTop w:val="0"/>
      <w:marBottom w:val="0"/>
      <w:divBdr>
        <w:top w:val="none" w:sz="0" w:space="0" w:color="auto"/>
        <w:left w:val="none" w:sz="0" w:space="0" w:color="auto"/>
        <w:bottom w:val="none" w:sz="0" w:space="0" w:color="auto"/>
        <w:right w:val="none" w:sz="0" w:space="0" w:color="auto"/>
      </w:divBdr>
    </w:div>
    <w:div w:id="410736413">
      <w:bodyDiv w:val="1"/>
      <w:marLeft w:val="0"/>
      <w:marRight w:val="0"/>
      <w:marTop w:val="0"/>
      <w:marBottom w:val="0"/>
      <w:divBdr>
        <w:top w:val="none" w:sz="0" w:space="0" w:color="auto"/>
        <w:left w:val="none" w:sz="0" w:space="0" w:color="auto"/>
        <w:bottom w:val="none" w:sz="0" w:space="0" w:color="auto"/>
        <w:right w:val="none" w:sz="0" w:space="0" w:color="auto"/>
      </w:divBdr>
    </w:div>
    <w:div w:id="419836875">
      <w:bodyDiv w:val="1"/>
      <w:marLeft w:val="0"/>
      <w:marRight w:val="0"/>
      <w:marTop w:val="0"/>
      <w:marBottom w:val="0"/>
      <w:divBdr>
        <w:top w:val="none" w:sz="0" w:space="0" w:color="auto"/>
        <w:left w:val="none" w:sz="0" w:space="0" w:color="auto"/>
        <w:bottom w:val="none" w:sz="0" w:space="0" w:color="auto"/>
        <w:right w:val="none" w:sz="0" w:space="0" w:color="auto"/>
      </w:divBdr>
    </w:div>
    <w:div w:id="443040875">
      <w:bodyDiv w:val="1"/>
      <w:marLeft w:val="0"/>
      <w:marRight w:val="0"/>
      <w:marTop w:val="0"/>
      <w:marBottom w:val="0"/>
      <w:divBdr>
        <w:top w:val="none" w:sz="0" w:space="0" w:color="auto"/>
        <w:left w:val="none" w:sz="0" w:space="0" w:color="auto"/>
        <w:bottom w:val="none" w:sz="0" w:space="0" w:color="auto"/>
        <w:right w:val="none" w:sz="0" w:space="0" w:color="auto"/>
      </w:divBdr>
    </w:div>
    <w:div w:id="450056388">
      <w:bodyDiv w:val="1"/>
      <w:marLeft w:val="0"/>
      <w:marRight w:val="0"/>
      <w:marTop w:val="0"/>
      <w:marBottom w:val="0"/>
      <w:divBdr>
        <w:top w:val="none" w:sz="0" w:space="0" w:color="auto"/>
        <w:left w:val="none" w:sz="0" w:space="0" w:color="auto"/>
        <w:bottom w:val="none" w:sz="0" w:space="0" w:color="auto"/>
        <w:right w:val="none" w:sz="0" w:space="0" w:color="auto"/>
      </w:divBdr>
    </w:div>
    <w:div w:id="452527621">
      <w:bodyDiv w:val="1"/>
      <w:marLeft w:val="0"/>
      <w:marRight w:val="0"/>
      <w:marTop w:val="0"/>
      <w:marBottom w:val="0"/>
      <w:divBdr>
        <w:top w:val="none" w:sz="0" w:space="0" w:color="auto"/>
        <w:left w:val="none" w:sz="0" w:space="0" w:color="auto"/>
        <w:bottom w:val="none" w:sz="0" w:space="0" w:color="auto"/>
        <w:right w:val="none" w:sz="0" w:space="0" w:color="auto"/>
      </w:divBdr>
    </w:div>
    <w:div w:id="455217354">
      <w:bodyDiv w:val="1"/>
      <w:marLeft w:val="0"/>
      <w:marRight w:val="0"/>
      <w:marTop w:val="0"/>
      <w:marBottom w:val="0"/>
      <w:divBdr>
        <w:top w:val="none" w:sz="0" w:space="0" w:color="auto"/>
        <w:left w:val="none" w:sz="0" w:space="0" w:color="auto"/>
        <w:bottom w:val="none" w:sz="0" w:space="0" w:color="auto"/>
        <w:right w:val="none" w:sz="0" w:space="0" w:color="auto"/>
      </w:divBdr>
    </w:div>
    <w:div w:id="459419725">
      <w:bodyDiv w:val="1"/>
      <w:marLeft w:val="0"/>
      <w:marRight w:val="0"/>
      <w:marTop w:val="0"/>
      <w:marBottom w:val="0"/>
      <w:divBdr>
        <w:top w:val="none" w:sz="0" w:space="0" w:color="auto"/>
        <w:left w:val="none" w:sz="0" w:space="0" w:color="auto"/>
        <w:bottom w:val="none" w:sz="0" w:space="0" w:color="auto"/>
        <w:right w:val="none" w:sz="0" w:space="0" w:color="auto"/>
      </w:divBdr>
    </w:div>
    <w:div w:id="461507503">
      <w:bodyDiv w:val="1"/>
      <w:marLeft w:val="0"/>
      <w:marRight w:val="0"/>
      <w:marTop w:val="0"/>
      <w:marBottom w:val="0"/>
      <w:divBdr>
        <w:top w:val="none" w:sz="0" w:space="0" w:color="auto"/>
        <w:left w:val="none" w:sz="0" w:space="0" w:color="auto"/>
        <w:bottom w:val="none" w:sz="0" w:space="0" w:color="auto"/>
        <w:right w:val="none" w:sz="0" w:space="0" w:color="auto"/>
      </w:divBdr>
    </w:div>
    <w:div w:id="498930042">
      <w:bodyDiv w:val="1"/>
      <w:marLeft w:val="0"/>
      <w:marRight w:val="0"/>
      <w:marTop w:val="0"/>
      <w:marBottom w:val="0"/>
      <w:divBdr>
        <w:top w:val="none" w:sz="0" w:space="0" w:color="auto"/>
        <w:left w:val="none" w:sz="0" w:space="0" w:color="auto"/>
        <w:bottom w:val="none" w:sz="0" w:space="0" w:color="auto"/>
        <w:right w:val="none" w:sz="0" w:space="0" w:color="auto"/>
      </w:divBdr>
    </w:div>
    <w:div w:id="505095562">
      <w:bodyDiv w:val="1"/>
      <w:marLeft w:val="0"/>
      <w:marRight w:val="0"/>
      <w:marTop w:val="0"/>
      <w:marBottom w:val="0"/>
      <w:divBdr>
        <w:top w:val="none" w:sz="0" w:space="0" w:color="auto"/>
        <w:left w:val="none" w:sz="0" w:space="0" w:color="auto"/>
        <w:bottom w:val="none" w:sz="0" w:space="0" w:color="auto"/>
        <w:right w:val="none" w:sz="0" w:space="0" w:color="auto"/>
      </w:divBdr>
    </w:div>
    <w:div w:id="535657804">
      <w:bodyDiv w:val="1"/>
      <w:marLeft w:val="0"/>
      <w:marRight w:val="0"/>
      <w:marTop w:val="0"/>
      <w:marBottom w:val="0"/>
      <w:divBdr>
        <w:top w:val="none" w:sz="0" w:space="0" w:color="auto"/>
        <w:left w:val="none" w:sz="0" w:space="0" w:color="auto"/>
        <w:bottom w:val="none" w:sz="0" w:space="0" w:color="auto"/>
        <w:right w:val="none" w:sz="0" w:space="0" w:color="auto"/>
      </w:divBdr>
    </w:div>
    <w:div w:id="539052770">
      <w:bodyDiv w:val="1"/>
      <w:marLeft w:val="0"/>
      <w:marRight w:val="0"/>
      <w:marTop w:val="0"/>
      <w:marBottom w:val="0"/>
      <w:divBdr>
        <w:top w:val="none" w:sz="0" w:space="0" w:color="auto"/>
        <w:left w:val="none" w:sz="0" w:space="0" w:color="auto"/>
        <w:bottom w:val="none" w:sz="0" w:space="0" w:color="auto"/>
        <w:right w:val="none" w:sz="0" w:space="0" w:color="auto"/>
      </w:divBdr>
    </w:div>
    <w:div w:id="564489105">
      <w:bodyDiv w:val="1"/>
      <w:marLeft w:val="0"/>
      <w:marRight w:val="0"/>
      <w:marTop w:val="0"/>
      <w:marBottom w:val="0"/>
      <w:divBdr>
        <w:top w:val="none" w:sz="0" w:space="0" w:color="auto"/>
        <w:left w:val="none" w:sz="0" w:space="0" w:color="auto"/>
        <w:bottom w:val="none" w:sz="0" w:space="0" w:color="auto"/>
        <w:right w:val="none" w:sz="0" w:space="0" w:color="auto"/>
      </w:divBdr>
    </w:div>
    <w:div w:id="577250101">
      <w:bodyDiv w:val="1"/>
      <w:marLeft w:val="0"/>
      <w:marRight w:val="0"/>
      <w:marTop w:val="0"/>
      <w:marBottom w:val="0"/>
      <w:divBdr>
        <w:top w:val="none" w:sz="0" w:space="0" w:color="auto"/>
        <w:left w:val="none" w:sz="0" w:space="0" w:color="auto"/>
        <w:bottom w:val="none" w:sz="0" w:space="0" w:color="auto"/>
        <w:right w:val="none" w:sz="0" w:space="0" w:color="auto"/>
      </w:divBdr>
    </w:div>
    <w:div w:id="626007084">
      <w:bodyDiv w:val="1"/>
      <w:marLeft w:val="0"/>
      <w:marRight w:val="0"/>
      <w:marTop w:val="0"/>
      <w:marBottom w:val="0"/>
      <w:divBdr>
        <w:top w:val="none" w:sz="0" w:space="0" w:color="auto"/>
        <w:left w:val="none" w:sz="0" w:space="0" w:color="auto"/>
        <w:bottom w:val="none" w:sz="0" w:space="0" w:color="auto"/>
        <w:right w:val="none" w:sz="0" w:space="0" w:color="auto"/>
      </w:divBdr>
    </w:div>
    <w:div w:id="641613885">
      <w:bodyDiv w:val="1"/>
      <w:marLeft w:val="0"/>
      <w:marRight w:val="0"/>
      <w:marTop w:val="0"/>
      <w:marBottom w:val="0"/>
      <w:divBdr>
        <w:top w:val="none" w:sz="0" w:space="0" w:color="auto"/>
        <w:left w:val="none" w:sz="0" w:space="0" w:color="auto"/>
        <w:bottom w:val="none" w:sz="0" w:space="0" w:color="auto"/>
        <w:right w:val="none" w:sz="0" w:space="0" w:color="auto"/>
      </w:divBdr>
    </w:div>
    <w:div w:id="675424115">
      <w:bodyDiv w:val="1"/>
      <w:marLeft w:val="0"/>
      <w:marRight w:val="0"/>
      <w:marTop w:val="0"/>
      <w:marBottom w:val="0"/>
      <w:divBdr>
        <w:top w:val="none" w:sz="0" w:space="0" w:color="auto"/>
        <w:left w:val="none" w:sz="0" w:space="0" w:color="auto"/>
        <w:bottom w:val="none" w:sz="0" w:space="0" w:color="auto"/>
        <w:right w:val="none" w:sz="0" w:space="0" w:color="auto"/>
      </w:divBdr>
    </w:div>
    <w:div w:id="697388541">
      <w:bodyDiv w:val="1"/>
      <w:marLeft w:val="0"/>
      <w:marRight w:val="0"/>
      <w:marTop w:val="0"/>
      <w:marBottom w:val="0"/>
      <w:divBdr>
        <w:top w:val="none" w:sz="0" w:space="0" w:color="auto"/>
        <w:left w:val="none" w:sz="0" w:space="0" w:color="auto"/>
        <w:bottom w:val="none" w:sz="0" w:space="0" w:color="auto"/>
        <w:right w:val="none" w:sz="0" w:space="0" w:color="auto"/>
      </w:divBdr>
    </w:div>
    <w:div w:id="710493083">
      <w:bodyDiv w:val="1"/>
      <w:marLeft w:val="0"/>
      <w:marRight w:val="0"/>
      <w:marTop w:val="0"/>
      <w:marBottom w:val="0"/>
      <w:divBdr>
        <w:top w:val="none" w:sz="0" w:space="0" w:color="auto"/>
        <w:left w:val="none" w:sz="0" w:space="0" w:color="auto"/>
        <w:bottom w:val="none" w:sz="0" w:space="0" w:color="auto"/>
        <w:right w:val="none" w:sz="0" w:space="0" w:color="auto"/>
      </w:divBdr>
    </w:div>
    <w:div w:id="731388944">
      <w:bodyDiv w:val="1"/>
      <w:marLeft w:val="0"/>
      <w:marRight w:val="0"/>
      <w:marTop w:val="0"/>
      <w:marBottom w:val="0"/>
      <w:divBdr>
        <w:top w:val="none" w:sz="0" w:space="0" w:color="auto"/>
        <w:left w:val="none" w:sz="0" w:space="0" w:color="auto"/>
        <w:bottom w:val="none" w:sz="0" w:space="0" w:color="auto"/>
        <w:right w:val="none" w:sz="0" w:space="0" w:color="auto"/>
      </w:divBdr>
    </w:div>
    <w:div w:id="746995886">
      <w:bodyDiv w:val="1"/>
      <w:marLeft w:val="0"/>
      <w:marRight w:val="0"/>
      <w:marTop w:val="0"/>
      <w:marBottom w:val="0"/>
      <w:divBdr>
        <w:top w:val="none" w:sz="0" w:space="0" w:color="auto"/>
        <w:left w:val="none" w:sz="0" w:space="0" w:color="auto"/>
        <w:bottom w:val="none" w:sz="0" w:space="0" w:color="auto"/>
        <w:right w:val="none" w:sz="0" w:space="0" w:color="auto"/>
      </w:divBdr>
    </w:div>
    <w:div w:id="780536843">
      <w:bodyDiv w:val="1"/>
      <w:marLeft w:val="0"/>
      <w:marRight w:val="0"/>
      <w:marTop w:val="0"/>
      <w:marBottom w:val="0"/>
      <w:divBdr>
        <w:top w:val="none" w:sz="0" w:space="0" w:color="auto"/>
        <w:left w:val="none" w:sz="0" w:space="0" w:color="auto"/>
        <w:bottom w:val="none" w:sz="0" w:space="0" w:color="auto"/>
        <w:right w:val="none" w:sz="0" w:space="0" w:color="auto"/>
      </w:divBdr>
    </w:div>
    <w:div w:id="785123083">
      <w:bodyDiv w:val="1"/>
      <w:marLeft w:val="0"/>
      <w:marRight w:val="0"/>
      <w:marTop w:val="0"/>
      <w:marBottom w:val="0"/>
      <w:divBdr>
        <w:top w:val="none" w:sz="0" w:space="0" w:color="auto"/>
        <w:left w:val="none" w:sz="0" w:space="0" w:color="auto"/>
        <w:bottom w:val="none" w:sz="0" w:space="0" w:color="auto"/>
        <w:right w:val="none" w:sz="0" w:space="0" w:color="auto"/>
      </w:divBdr>
    </w:div>
    <w:div w:id="829831435">
      <w:bodyDiv w:val="1"/>
      <w:marLeft w:val="0"/>
      <w:marRight w:val="0"/>
      <w:marTop w:val="0"/>
      <w:marBottom w:val="0"/>
      <w:divBdr>
        <w:top w:val="none" w:sz="0" w:space="0" w:color="auto"/>
        <w:left w:val="none" w:sz="0" w:space="0" w:color="auto"/>
        <w:bottom w:val="none" w:sz="0" w:space="0" w:color="auto"/>
        <w:right w:val="none" w:sz="0" w:space="0" w:color="auto"/>
      </w:divBdr>
    </w:div>
    <w:div w:id="834150259">
      <w:bodyDiv w:val="1"/>
      <w:marLeft w:val="0"/>
      <w:marRight w:val="0"/>
      <w:marTop w:val="0"/>
      <w:marBottom w:val="0"/>
      <w:divBdr>
        <w:top w:val="none" w:sz="0" w:space="0" w:color="auto"/>
        <w:left w:val="none" w:sz="0" w:space="0" w:color="auto"/>
        <w:bottom w:val="none" w:sz="0" w:space="0" w:color="auto"/>
        <w:right w:val="none" w:sz="0" w:space="0" w:color="auto"/>
      </w:divBdr>
    </w:div>
    <w:div w:id="845555367">
      <w:bodyDiv w:val="1"/>
      <w:marLeft w:val="0"/>
      <w:marRight w:val="0"/>
      <w:marTop w:val="0"/>
      <w:marBottom w:val="0"/>
      <w:divBdr>
        <w:top w:val="none" w:sz="0" w:space="0" w:color="auto"/>
        <w:left w:val="none" w:sz="0" w:space="0" w:color="auto"/>
        <w:bottom w:val="none" w:sz="0" w:space="0" w:color="auto"/>
        <w:right w:val="none" w:sz="0" w:space="0" w:color="auto"/>
      </w:divBdr>
    </w:div>
    <w:div w:id="848102278">
      <w:bodyDiv w:val="1"/>
      <w:marLeft w:val="0"/>
      <w:marRight w:val="0"/>
      <w:marTop w:val="0"/>
      <w:marBottom w:val="0"/>
      <w:divBdr>
        <w:top w:val="none" w:sz="0" w:space="0" w:color="auto"/>
        <w:left w:val="none" w:sz="0" w:space="0" w:color="auto"/>
        <w:bottom w:val="none" w:sz="0" w:space="0" w:color="auto"/>
        <w:right w:val="none" w:sz="0" w:space="0" w:color="auto"/>
      </w:divBdr>
    </w:div>
    <w:div w:id="909535417">
      <w:bodyDiv w:val="1"/>
      <w:marLeft w:val="0"/>
      <w:marRight w:val="0"/>
      <w:marTop w:val="0"/>
      <w:marBottom w:val="0"/>
      <w:divBdr>
        <w:top w:val="none" w:sz="0" w:space="0" w:color="auto"/>
        <w:left w:val="none" w:sz="0" w:space="0" w:color="auto"/>
        <w:bottom w:val="none" w:sz="0" w:space="0" w:color="auto"/>
        <w:right w:val="none" w:sz="0" w:space="0" w:color="auto"/>
      </w:divBdr>
    </w:div>
    <w:div w:id="910312560">
      <w:bodyDiv w:val="1"/>
      <w:marLeft w:val="0"/>
      <w:marRight w:val="0"/>
      <w:marTop w:val="0"/>
      <w:marBottom w:val="0"/>
      <w:divBdr>
        <w:top w:val="none" w:sz="0" w:space="0" w:color="auto"/>
        <w:left w:val="none" w:sz="0" w:space="0" w:color="auto"/>
        <w:bottom w:val="none" w:sz="0" w:space="0" w:color="auto"/>
        <w:right w:val="none" w:sz="0" w:space="0" w:color="auto"/>
      </w:divBdr>
    </w:div>
    <w:div w:id="934871087">
      <w:bodyDiv w:val="1"/>
      <w:marLeft w:val="0"/>
      <w:marRight w:val="0"/>
      <w:marTop w:val="0"/>
      <w:marBottom w:val="0"/>
      <w:divBdr>
        <w:top w:val="none" w:sz="0" w:space="0" w:color="auto"/>
        <w:left w:val="none" w:sz="0" w:space="0" w:color="auto"/>
        <w:bottom w:val="none" w:sz="0" w:space="0" w:color="auto"/>
        <w:right w:val="none" w:sz="0" w:space="0" w:color="auto"/>
      </w:divBdr>
    </w:div>
    <w:div w:id="958876927">
      <w:bodyDiv w:val="1"/>
      <w:marLeft w:val="0"/>
      <w:marRight w:val="0"/>
      <w:marTop w:val="0"/>
      <w:marBottom w:val="0"/>
      <w:divBdr>
        <w:top w:val="none" w:sz="0" w:space="0" w:color="auto"/>
        <w:left w:val="none" w:sz="0" w:space="0" w:color="auto"/>
        <w:bottom w:val="none" w:sz="0" w:space="0" w:color="auto"/>
        <w:right w:val="none" w:sz="0" w:space="0" w:color="auto"/>
      </w:divBdr>
    </w:div>
    <w:div w:id="969020871">
      <w:bodyDiv w:val="1"/>
      <w:marLeft w:val="0"/>
      <w:marRight w:val="0"/>
      <w:marTop w:val="0"/>
      <w:marBottom w:val="0"/>
      <w:divBdr>
        <w:top w:val="none" w:sz="0" w:space="0" w:color="auto"/>
        <w:left w:val="none" w:sz="0" w:space="0" w:color="auto"/>
        <w:bottom w:val="none" w:sz="0" w:space="0" w:color="auto"/>
        <w:right w:val="none" w:sz="0" w:space="0" w:color="auto"/>
      </w:divBdr>
    </w:div>
    <w:div w:id="986937109">
      <w:bodyDiv w:val="1"/>
      <w:marLeft w:val="0"/>
      <w:marRight w:val="0"/>
      <w:marTop w:val="0"/>
      <w:marBottom w:val="0"/>
      <w:divBdr>
        <w:top w:val="none" w:sz="0" w:space="0" w:color="auto"/>
        <w:left w:val="none" w:sz="0" w:space="0" w:color="auto"/>
        <w:bottom w:val="none" w:sz="0" w:space="0" w:color="auto"/>
        <w:right w:val="none" w:sz="0" w:space="0" w:color="auto"/>
      </w:divBdr>
    </w:div>
    <w:div w:id="1038890551">
      <w:bodyDiv w:val="1"/>
      <w:marLeft w:val="0"/>
      <w:marRight w:val="0"/>
      <w:marTop w:val="0"/>
      <w:marBottom w:val="0"/>
      <w:divBdr>
        <w:top w:val="none" w:sz="0" w:space="0" w:color="auto"/>
        <w:left w:val="none" w:sz="0" w:space="0" w:color="auto"/>
        <w:bottom w:val="none" w:sz="0" w:space="0" w:color="auto"/>
        <w:right w:val="none" w:sz="0" w:space="0" w:color="auto"/>
      </w:divBdr>
    </w:div>
    <w:div w:id="1071775848">
      <w:bodyDiv w:val="1"/>
      <w:marLeft w:val="0"/>
      <w:marRight w:val="0"/>
      <w:marTop w:val="0"/>
      <w:marBottom w:val="0"/>
      <w:divBdr>
        <w:top w:val="none" w:sz="0" w:space="0" w:color="auto"/>
        <w:left w:val="none" w:sz="0" w:space="0" w:color="auto"/>
        <w:bottom w:val="none" w:sz="0" w:space="0" w:color="auto"/>
        <w:right w:val="none" w:sz="0" w:space="0" w:color="auto"/>
      </w:divBdr>
    </w:div>
    <w:div w:id="1116756803">
      <w:bodyDiv w:val="1"/>
      <w:marLeft w:val="0"/>
      <w:marRight w:val="0"/>
      <w:marTop w:val="0"/>
      <w:marBottom w:val="0"/>
      <w:divBdr>
        <w:top w:val="none" w:sz="0" w:space="0" w:color="auto"/>
        <w:left w:val="none" w:sz="0" w:space="0" w:color="auto"/>
        <w:bottom w:val="none" w:sz="0" w:space="0" w:color="auto"/>
        <w:right w:val="none" w:sz="0" w:space="0" w:color="auto"/>
      </w:divBdr>
    </w:div>
    <w:div w:id="1129205334">
      <w:bodyDiv w:val="1"/>
      <w:marLeft w:val="0"/>
      <w:marRight w:val="0"/>
      <w:marTop w:val="0"/>
      <w:marBottom w:val="0"/>
      <w:divBdr>
        <w:top w:val="none" w:sz="0" w:space="0" w:color="auto"/>
        <w:left w:val="none" w:sz="0" w:space="0" w:color="auto"/>
        <w:bottom w:val="none" w:sz="0" w:space="0" w:color="auto"/>
        <w:right w:val="none" w:sz="0" w:space="0" w:color="auto"/>
      </w:divBdr>
    </w:div>
    <w:div w:id="1133518753">
      <w:bodyDiv w:val="1"/>
      <w:marLeft w:val="0"/>
      <w:marRight w:val="0"/>
      <w:marTop w:val="0"/>
      <w:marBottom w:val="0"/>
      <w:divBdr>
        <w:top w:val="none" w:sz="0" w:space="0" w:color="auto"/>
        <w:left w:val="none" w:sz="0" w:space="0" w:color="auto"/>
        <w:bottom w:val="none" w:sz="0" w:space="0" w:color="auto"/>
        <w:right w:val="none" w:sz="0" w:space="0" w:color="auto"/>
      </w:divBdr>
    </w:div>
    <w:div w:id="1163858164">
      <w:bodyDiv w:val="1"/>
      <w:marLeft w:val="0"/>
      <w:marRight w:val="0"/>
      <w:marTop w:val="0"/>
      <w:marBottom w:val="0"/>
      <w:divBdr>
        <w:top w:val="none" w:sz="0" w:space="0" w:color="auto"/>
        <w:left w:val="none" w:sz="0" w:space="0" w:color="auto"/>
        <w:bottom w:val="none" w:sz="0" w:space="0" w:color="auto"/>
        <w:right w:val="none" w:sz="0" w:space="0" w:color="auto"/>
      </w:divBdr>
    </w:div>
    <w:div w:id="1170214775">
      <w:bodyDiv w:val="1"/>
      <w:marLeft w:val="0"/>
      <w:marRight w:val="0"/>
      <w:marTop w:val="0"/>
      <w:marBottom w:val="0"/>
      <w:divBdr>
        <w:top w:val="none" w:sz="0" w:space="0" w:color="auto"/>
        <w:left w:val="none" w:sz="0" w:space="0" w:color="auto"/>
        <w:bottom w:val="none" w:sz="0" w:space="0" w:color="auto"/>
        <w:right w:val="none" w:sz="0" w:space="0" w:color="auto"/>
      </w:divBdr>
    </w:div>
    <w:div w:id="1178731832">
      <w:bodyDiv w:val="1"/>
      <w:marLeft w:val="0"/>
      <w:marRight w:val="0"/>
      <w:marTop w:val="0"/>
      <w:marBottom w:val="0"/>
      <w:divBdr>
        <w:top w:val="none" w:sz="0" w:space="0" w:color="auto"/>
        <w:left w:val="none" w:sz="0" w:space="0" w:color="auto"/>
        <w:bottom w:val="none" w:sz="0" w:space="0" w:color="auto"/>
        <w:right w:val="none" w:sz="0" w:space="0" w:color="auto"/>
      </w:divBdr>
    </w:div>
    <w:div w:id="1183011027">
      <w:bodyDiv w:val="1"/>
      <w:marLeft w:val="0"/>
      <w:marRight w:val="0"/>
      <w:marTop w:val="0"/>
      <w:marBottom w:val="0"/>
      <w:divBdr>
        <w:top w:val="none" w:sz="0" w:space="0" w:color="auto"/>
        <w:left w:val="none" w:sz="0" w:space="0" w:color="auto"/>
        <w:bottom w:val="none" w:sz="0" w:space="0" w:color="auto"/>
        <w:right w:val="none" w:sz="0" w:space="0" w:color="auto"/>
      </w:divBdr>
    </w:div>
    <w:div w:id="1230967939">
      <w:bodyDiv w:val="1"/>
      <w:marLeft w:val="0"/>
      <w:marRight w:val="0"/>
      <w:marTop w:val="0"/>
      <w:marBottom w:val="0"/>
      <w:divBdr>
        <w:top w:val="none" w:sz="0" w:space="0" w:color="auto"/>
        <w:left w:val="none" w:sz="0" w:space="0" w:color="auto"/>
        <w:bottom w:val="none" w:sz="0" w:space="0" w:color="auto"/>
        <w:right w:val="none" w:sz="0" w:space="0" w:color="auto"/>
      </w:divBdr>
    </w:div>
    <w:div w:id="1252352862">
      <w:bodyDiv w:val="1"/>
      <w:marLeft w:val="0"/>
      <w:marRight w:val="0"/>
      <w:marTop w:val="0"/>
      <w:marBottom w:val="0"/>
      <w:divBdr>
        <w:top w:val="none" w:sz="0" w:space="0" w:color="auto"/>
        <w:left w:val="none" w:sz="0" w:space="0" w:color="auto"/>
        <w:bottom w:val="none" w:sz="0" w:space="0" w:color="auto"/>
        <w:right w:val="none" w:sz="0" w:space="0" w:color="auto"/>
      </w:divBdr>
    </w:div>
    <w:div w:id="1267736805">
      <w:bodyDiv w:val="1"/>
      <w:marLeft w:val="0"/>
      <w:marRight w:val="0"/>
      <w:marTop w:val="0"/>
      <w:marBottom w:val="0"/>
      <w:divBdr>
        <w:top w:val="none" w:sz="0" w:space="0" w:color="auto"/>
        <w:left w:val="none" w:sz="0" w:space="0" w:color="auto"/>
        <w:bottom w:val="none" w:sz="0" w:space="0" w:color="auto"/>
        <w:right w:val="none" w:sz="0" w:space="0" w:color="auto"/>
      </w:divBdr>
    </w:div>
    <w:div w:id="1270771384">
      <w:bodyDiv w:val="1"/>
      <w:marLeft w:val="0"/>
      <w:marRight w:val="0"/>
      <w:marTop w:val="0"/>
      <w:marBottom w:val="0"/>
      <w:divBdr>
        <w:top w:val="none" w:sz="0" w:space="0" w:color="auto"/>
        <w:left w:val="none" w:sz="0" w:space="0" w:color="auto"/>
        <w:bottom w:val="none" w:sz="0" w:space="0" w:color="auto"/>
        <w:right w:val="none" w:sz="0" w:space="0" w:color="auto"/>
      </w:divBdr>
    </w:div>
    <w:div w:id="1284191981">
      <w:bodyDiv w:val="1"/>
      <w:marLeft w:val="0"/>
      <w:marRight w:val="0"/>
      <w:marTop w:val="0"/>
      <w:marBottom w:val="0"/>
      <w:divBdr>
        <w:top w:val="none" w:sz="0" w:space="0" w:color="auto"/>
        <w:left w:val="none" w:sz="0" w:space="0" w:color="auto"/>
        <w:bottom w:val="none" w:sz="0" w:space="0" w:color="auto"/>
        <w:right w:val="none" w:sz="0" w:space="0" w:color="auto"/>
      </w:divBdr>
    </w:div>
    <w:div w:id="1323855491">
      <w:bodyDiv w:val="1"/>
      <w:marLeft w:val="0"/>
      <w:marRight w:val="0"/>
      <w:marTop w:val="0"/>
      <w:marBottom w:val="0"/>
      <w:divBdr>
        <w:top w:val="none" w:sz="0" w:space="0" w:color="auto"/>
        <w:left w:val="none" w:sz="0" w:space="0" w:color="auto"/>
        <w:bottom w:val="none" w:sz="0" w:space="0" w:color="auto"/>
        <w:right w:val="none" w:sz="0" w:space="0" w:color="auto"/>
      </w:divBdr>
    </w:div>
    <w:div w:id="1371146344">
      <w:bodyDiv w:val="1"/>
      <w:marLeft w:val="0"/>
      <w:marRight w:val="0"/>
      <w:marTop w:val="0"/>
      <w:marBottom w:val="0"/>
      <w:divBdr>
        <w:top w:val="none" w:sz="0" w:space="0" w:color="auto"/>
        <w:left w:val="none" w:sz="0" w:space="0" w:color="auto"/>
        <w:bottom w:val="none" w:sz="0" w:space="0" w:color="auto"/>
        <w:right w:val="none" w:sz="0" w:space="0" w:color="auto"/>
      </w:divBdr>
    </w:div>
    <w:div w:id="1377657883">
      <w:bodyDiv w:val="1"/>
      <w:marLeft w:val="0"/>
      <w:marRight w:val="0"/>
      <w:marTop w:val="0"/>
      <w:marBottom w:val="0"/>
      <w:divBdr>
        <w:top w:val="none" w:sz="0" w:space="0" w:color="auto"/>
        <w:left w:val="none" w:sz="0" w:space="0" w:color="auto"/>
        <w:bottom w:val="none" w:sz="0" w:space="0" w:color="auto"/>
        <w:right w:val="none" w:sz="0" w:space="0" w:color="auto"/>
      </w:divBdr>
    </w:div>
    <w:div w:id="1379739698">
      <w:bodyDiv w:val="1"/>
      <w:marLeft w:val="0"/>
      <w:marRight w:val="0"/>
      <w:marTop w:val="0"/>
      <w:marBottom w:val="0"/>
      <w:divBdr>
        <w:top w:val="none" w:sz="0" w:space="0" w:color="auto"/>
        <w:left w:val="none" w:sz="0" w:space="0" w:color="auto"/>
        <w:bottom w:val="none" w:sz="0" w:space="0" w:color="auto"/>
        <w:right w:val="none" w:sz="0" w:space="0" w:color="auto"/>
      </w:divBdr>
    </w:div>
    <w:div w:id="1405951537">
      <w:bodyDiv w:val="1"/>
      <w:marLeft w:val="0"/>
      <w:marRight w:val="0"/>
      <w:marTop w:val="0"/>
      <w:marBottom w:val="0"/>
      <w:divBdr>
        <w:top w:val="none" w:sz="0" w:space="0" w:color="auto"/>
        <w:left w:val="none" w:sz="0" w:space="0" w:color="auto"/>
        <w:bottom w:val="none" w:sz="0" w:space="0" w:color="auto"/>
        <w:right w:val="none" w:sz="0" w:space="0" w:color="auto"/>
      </w:divBdr>
    </w:div>
    <w:div w:id="1407068206">
      <w:bodyDiv w:val="1"/>
      <w:marLeft w:val="0"/>
      <w:marRight w:val="0"/>
      <w:marTop w:val="0"/>
      <w:marBottom w:val="0"/>
      <w:divBdr>
        <w:top w:val="none" w:sz="0" w:space="0" w:color="auto"/>
        <w:left w:val="none" w:sz="0" w:space="0" w:color="auto"/>
        <w:bottom w:val="none" w:sz="0" w:space="0" w:color="auto"/>
        <w:right w:val="none" w:sz="0" w:space="0" w:color="auto"/>
      </w:divBdr>
    </w:div>
    <w:div w:id="1407607732">
      <w:bodyDiv w:val="1"/>
      <w:marLeft w:val="0"/>
      <w:marRight w:val="0"/>
      <w:marTop w:val="0"/>
      <w:marBottom w:val="0"/>
      <w:divBdr>
        <w:top w:val="none" w:sz="0" w:space="0" w:color="auto"/>
        <w:left w:val="none" w:sz="0" w:space="0" w:color="auto"/>
        <w:bottom w:val="none" w:sz="0" w:space="0" w:color="auto"/>
        <w:right w:val="none" w:sz="0" w:space="0" w:color="auto"/>
      </w:divBdr>
    </w:div>
    <w:div w:id="1409376521">
      <w:bodyDiv w:val="1"/>
      <w:marLeft w:val="0"/>
      <w:marRight w:val="0"/>
      <w:marTop w:val="0"/>
      <w:marBottom w:val="0"/>
      <w:divBdr>
        <w:top w:val="none" w:sz="0" w:space="0" w:color="auto"/>
        <w:left w:val="none" w:sz="0" w:space="0" w:color="auto"/>
        <w:bottom w:val="none" w:sz="0" w:space="0" w:color="auto"/>
        <w:right w:val="none" w:sz="0" w:space="0" w:color="auto"/>
      </w:divBdr>
    </w:div>
    <w:div w:id="1448040448">
      <w:bodyDiv w:val="1"/>
      <w:marLeft w:val="0"/>
      <w:marRight w:val="0"/>
      <w:marTop w:val="0"/>
      <w:marBottom w:val="0"/>
      <w:divBdr>
        <w:top w:val="none" w:sz="0" w:space="0" w:color="auto"/>
        <w:left w:val="none" w:sz="0" w:space="0" w:color="auto"/>
        <w:bottom w:val="none" w:sz="0" w:space="0" w:color="auto"/>
        <w:right w:val="none" w:sz="0" w:space="0" w:color="auto"/>
      </w:divBdr>
    </w:div>
    <w:div w:id="1449274482">
      <w:bodyDiv w:val="1"/>
      <w:marLeft w:val="0"/>
      <w:marRight w:val="0"/>
      <w:marTop w:val="0"/>
      <w:marBottom w:val="0"/>
      <w:divBdr>
        <w:top w:val="none" w:sz="0" w:space="0" w:color="auto"/>
        <w:left w:val="none" w:sz="0" w:space="0" w:color="auto"/>
        <w:bottom w:val="none" w:sz="0" w:space="0" w:color="auto"/>
        <w:right w:val="none" w:sz="0" w:space="0" w:color="auto"/>
      </w:divBdr>
    </w:div>
    <w:div w:id="1453281837">
      <w:bodyDiv w:val="1"/>
      <w:marLeft w:val="0"/>
      <w:marRight w:val="0"/>
      <w:marTop w:val="0"/>
      <w:marBottom w:val="0"/>
      <w:divBdr>
        <w:top w:val="none" w:sz="0" w:space="0" w:color="auto"/>
        <w:left w:val="none" w:sz="0" w:space="0" w:color="auto"/>
        <w:bottom w:val="none" w:sz="0" w:space="0" w:color="auto"/>
        <w:right w:val="none" w:sz="0" w:space="0" w:color="auto"/>
      </w:divBdr>
    </w:div>
    <w:div w:id="1476725028">
      <w:bodyDiv w:val="1"/>
      <w:marLeft w:val="0"/>
      <w:marRight w:val="0"/>
      <w:marTop w:val="0"/>
      <w:marBottom w:val="0"/>
      <w:divBdr>
        <w:top w:val="none" w:sz="0" w:space="0" w:color="auto"/>
        <w:left w:val="none" w:sz="0" w:space="0" w:color="auto"/>
        <w:bottom w:val="none" w:sz="0" w:space="0" w:color="auto"/>
        <w:right w:val="none" w:sz="0" w:space="0" w:color="auto"/>
      </w:divBdr>
    </w:div>
    <w:div w:id="1487936350">
      <w:bodyDiv w:val="1"/>
      <w:marLeft w:val="0"/>
      <w:marRight w:val="0"/>
      <w:marTop w:val="0"/>
      <w:marBottom w:val="0"/>
      <w:divBdr>
        <w:top w:val="none" w:sz="0" w:space="0" w:color="auto"/>
        <w:left w:val="none" w:sz="0" w:space="0" w:color="auto"/>
        <w:bottom w:val="none" w:sz="0" w:space="0" w:color="auto"/>
        <w:right w:val="none" w:sz="0" w:space="0" w:color="auto"/>
      </w:divBdr>
    </w:div>
    <w:div w:id="1515879319">
      <w:bodyDiv w:val="1"/>
      <w:marLeft w:val="0"/>
      <w:marRight w:val="0"/>
      <w:marTop w:val="0"/>
      <w:marBottom w:val="0"/>
      <w:divBdr>
        <w:top w:val="none" w:sz="0" w:space="0" w:color="auto"/>
        <w:left w:val="none" w:sz="0" w:space="0" w:color="auto"/>
        <w:bottom w:val="none" w:sz="0" w:space="0" w:color="auto"/>
        <w:right w:val="none" w:sz="0" w:space="0" w:color="auto"/>
      </w:divBdr>
    </w:div>
    <w:div w:id="1596743251">
      <w:bodyDiv w:val="1"/>
      <w:marLeft w:val="0"/>
      <w:marRight w:val="0"/>
      <w:marTop w:val="0"/>
      <w:marBottom w:val="0"/>
      <w:divBdr>
        <w:top w:val="none" w:sz="0" w:space="0" w:color="auto"/>
        <w:left w:val="none" w:sz="0" w:space="0" w:color="auto"/>
        <w:bottom w:val="none" w:sz="0" w:space="0" w:color="auto"/>
        <w:right w:val="none" w:sz="0" w:space="0" w:color="auto"/>
      </w:divBdr>
    </w:div>
    <w:div w:id="1610626966">
      <w:bodyDiv w:val="1"/>
      <w:marLeft w:val="0"/>
      <w:marRight w:val="0"/>
      <w:marTop w:val="0"/>
      <w:marBottom w:val="0"/>
      <w:divBdr>
        <w:top w:val="none" w:sz="0" w:space="0" w:color="auto"/>
        <w:left w:val="none" w:sz="0" w:space="0" w:color="auto"/>
        <w:bottom w:val="none" w:sz="0" w:space="0" w:color="auto"/>
        <w:right w:val="none" w:sz="0" w:space="0" w:color="auto"/>
      </w:divBdr>
    </w:div>
    <w:div w:id="1625578785">
      <w:bodyDiv w:val="1"/>
      <w:marLeft w:val="0"/>
      <w:marRight w:val="0"/>
      <w:marTop w:val="0"/>
      <w:marBottom w:val="0"/>
      <w:divBdr>
        <w:top w:val="none" w:sz="0" w:space="0" w:color="auto"/>
        <w:left w:val="none" w:sz="0" w:space="0" w:color="auto"/>
        <w:bottom w:val="none" w:sz="0" w:space="0" w:color="auto"/>
        <w:right w:val="none" w:sz="0" w:space="0" w:color="auto"/>
      </w:divBdr>
    </w:div>
    <w:div w:id="1655067942">
      <w:bodyDiv w:val="1"/>
      <w:marLeft w:val="0"/>
      <w:marRight w:val="0"/>
      <w:marTop w:val="0"/>
      <w:marBottom w:val="0"/>
      <w:divBdr>
        <w:top w:val="none" w:sz="0" w:space="0" w:color="auto"/>
        <w:left w:val="none" w:sz="0" w:space="0" w:color="auto"/>
        <w:bottom w:val="none" w:sz="0" w:space="0" w:color="auto"/>
        <w:right w:val="none" w:sz="0" w:space="0" w:color="auto"/>
      </w:divBdr>
    </w:div>
    <w:div w:id="1673725809">
      <w:bodyDiv w:val="1"/>
      <w:marLeft w:val="0"/>
      <w:marRight w:val="0"/>
      <w:marTop w:val="0"/>
      <w:marBottom w:val="0"/>
      <w:divBdr>
        <w:top w:val="none" w:sz="0" w:space="0" w:color="auto"/>
        <w:left w:val="none" w:sz="0" w:space="0" w:color="auto"/>
        <w:bottom w:val="none" w:sz="0" w:space="0" w:color="auto"/>
        <w:right w:val="none" w:sz="0" w:space="0" w:color="auto"/>
      </w:divBdr>
    </w:div>
    <w:div w:id="1678388442">
      <w:bodyDiv w:val="1"/>
      <w:marLeft w:val="0"/>
      <w:marRight w:val="0"/>
      <w:marTop w:val="0"/>
      <w:marBottom w:val="0"/>
      <w:divBdr>
        <w:top w:val="none" w:sz="0" w:space="0" w:color="auto"/>
        <w:left w:val="none" w:sz="0" w:space="0" w:color="auto"/>
        <w:bottom w:val="none" w:sz="0" w:space="0" w:color="auto"/>
        <w:right w:val="none" w:sz="0" w:space="0" w:color="auto"/>
      </w:divBdr>
    </w:div>
    <w:div w:id="1714882053">
      <w:bodyDiv w:val="1"/>
      <w:marLeft w:val="0"/>
      <w:marRight w:val="0"/>
      <w:marTop w:val="0"/>
      <w:marBottom w:val="0"/>
      <w:divBdr>
        <w:top w:val="none" w:sz="0" w:space="0" w:color="auto"/>
        <w:left w:val="none" w:sz="0" w:space="0" w:color="auto"/>
        <w:bottom w:val="none" w:sz="0" w:space="0" w:color="auto"/>
        <w:right w:val="none" w:sz="0" w:space="0" w:color="auto"/>
      </w:divBdr>
    </w:div>
    <w:div w:id="1724869107">
      <w:bodyDiv w:val="1"/>
      <w:marLeft w:val="0"/>
      <w:marRight w:val="0"/>
      <w:marTop w:val="0"/>
      <w:marBottom w:val="0"/>
      <w:divBdr>
        <w:top w:val="none" w:sz="0" w:space="0" w:color="auto"/>
        <w:left w:val="none" w:sz="0" w:space="0" w:color="auto"/>
        <w:bottom w:val="none" w:sz="0" w:space="0" w:color="auto"/>
        <w:right w:val="none" w:sz="0" w:space="0" w:color="auto"/>
      </w:divBdr>
    </w:div>
    <w:div w:id="1740859486">
      <w:bodyDiv w:val="1"/>
      <w:marLeft w:val="0"/>
      <w:marRight w:val="0"/>
      <w:marTop w:val="0"/>
      <w:marBottom w:val="0"/>
      <w:divBdr>
        <w:top w:val="none" w:sz="0" w:space="0" w:color="auto"/>
        <w:left w:val="none" w:sz="0" w:space="0" w:color="auto"/>
        <w:bottom w:val="none" w:sz="0" w:space="0" w:color="auto"/>
        <w:right w:val="none" w:sz="0" w:space="0" w:color="auto"/>
      </w:divBdr>
    </w:div>
    <w:div w:id="1791390776">
      <w:bodyDiv w:val="1"/>
      <w:marLeft w:val="0"/>
      <w:marRight w:val="0"/>
      <w:marTop w:val="0"/>
      <w:marBottom w:val="0"/>
      <w:divBdr>
        <w:top w:val="none" w:sz="0" w:space="0" w:color="auto"/>
        <w:left w:val="none" w:sz="0" w:space="0" w:color="auto"/>
        <w:bottom w:val="none" w:sz="0" w:space="0" w:color="auto"/>
        <w:right w:val="none" w:sz="0" w:space="0" w:color="auto"/>
      </w:divBdr>
    </w:div>
    <w:div w:id="1800493178">
      <w:bodyDiv w:val="1"/>
      <w:marLeft w:val="0"/>
      <w:marRight w:val="0"/>
      <w:marTop w:val="0"/>
      <w:marBottom w:val="0"/>
      <w:divBdr>
        <w:top w:val="none" w:sz="0" w:space="0" w:color="auto"/>
        <w:left w:val="none" w:sz="0" w:space="0" w:color="auto"/>
        <w:bottom w:val="none" w:sz="0" w:space="0" w:color="auto"/>
        <w:right w:val="none" w:sz="0" w:space="0" w:color="auto"/>
      </w:divBdr>
    </w:div>
    <w:div w:id="1820609010">
      <w:bodyDiv w:val="1"/>
      <w:marLeft w:val="0"/>
      <w:marRight w:val="0"/>
      <w:marTop w:val="0"/>
      <w:marBottom w:val="0"/>
      <w:divBdr>
        <w:top w:val="none" w:sz="0" w:space="0" w:color="auto"/>
        <w:left w:val="none" w:sz="0" w:space="0" w:color="auto"/>
        <w:bottom w:val="none" w:sz="0" w:space="0" w:color="auto"/>
        <w:right w:val="none" w:sz="0" w:space="0" w:color="auto"/>
      </w:divBdr>
    </w:div>
    <w:div w:id="1827896543">
      <w:bodyDiv w:val="1"/>
      <w:marLeft w:val="0"/>
      <w:marRight w:val="0"/>
      <w:marTop w:val="0"/>
      <w:marBottom w:val="0"/>
      <w:divBdr>
        <w:top w:val="none" w:sz="0" w:space="0" w:color="auto"/>
        <w:left w:val="none" w:sz="0" w:space="0" w:color="auto"/>
        <w:bottom w:val="none" w:sz="0" w:space="0" w:color="auto"/>
        <w:right w:val="none" w:sz="0" w:space="0" w:color="auto"/>
      </w:divBdr>
    </w:div>
    <w:div w:id="1829200468">
      <w:bodyDiv w:val="1"/>
      <w:marLeft w:val="0"/>
      <w:marRight w:val="0"/>
      <w:marTop w:val="0"/>
      <w:marBottom w:val="0"/>
      <w:divBdr>
        <w:top w:val="none" w:sz="0" w:space="0" w:color="auto"/>
        <w:left w:val="none" w:sz="0" w:space="0" w:color="auto"/>
        <w:bottom w:val="none" w:sz="0" w:space="0" w:color="auto"/>
        <w:right w:val="none" w:sz="0" w:space="0" w:color="auto"/>
      </w:divBdr>
    </w:div>
    <w:div w:id="1847137437">
      <w:bodyDiv w:val="1"/>
      <w:marLeft w:val="0"/>
      <w:marRight w:val="0"/>
      <w:marTop w:val="0"/>
      <w:marBottom w:val="0"/>
      <w:divBdr>
        <w:top w:val="none" w:sz="0" w:space="0" w:color="auto"/>
        <w:left w:val="none" w:sz="0" w:space="0" w:color="auto"/>
        <w:bottom w:val="none" w:sz="0" w:space="0" w:color="auto"/>
        <w:right w:val="none" w:sz="0" w:space="0" w:color="auto"/>
      </w:divBdr>
    </w:div>
    <w:div w:id="1851333552">
      <w:bodyDiv w:val="1"/>
      <w:marLeft w:val="0"/>
      <w:marRight w:val="0"/>
      <w:marTop w:val="0"/>
      <w:marBottom w:val="0"/>
      <w:divBdr>
        <w:top w:val="none" w:sz="0" w:space="0" w:color="auto"/>
        <w:left w:val="none" w:sz="0" w:space="0" w:color="auto"/>
        <w:bottom w:val="none" w:sz="0" w:space="0" w:color="auto"/>
        <w:right w:val="none" w:sz="0" w:space="0" w:color="auto"/>
      </w:divBdr>
    </w:div>
    <w:div w:id="1882554200">
      <w:bodyDiv w:val="1"/>
      <w:marLeft w:val="0"/>
      <w:marRight w:val="0"/>
      <w:marTop w:val="0"/>
      <w:marBottom w:val="0"/>
      <w:divBdr>
        <w:top w:val="none" w:sz="0" w:space="0" w:color="auto"/>
        <w:left w:val="none" w:sz="0" w:space="0" w:color="auto"/>
        <w:bottom w:val="none" w:sz="0" w:space="0" w:color="auto"/>
        <w:right w:val="none" w:sz="0" w:space="0" w:color="auto"/>
      </w:divBdr>
    </w:div>
    <w:div w:id="1903054848">
      <w:bodyDiv w:val="1"/>
      <w:marLeft w:val="0"/>
      <w:marRight w:val="0"/>
      <w:marTop w:val="0"/>
      <w:marBottom w:val="0"/>
      <w:divBdr>
        <w:top w:val="none" w:sz="0" w:space="0" w:color="auto"/>
        <w:left w:val="none" w:sz="0" w:space="0" w:color="auto"/>
        <w:bottom w:val="none" w:sz="0" w:space="0" w:color="auto"/>
        <w:right w:val="none" w:sz="0" w:space="0" w:color="auto"/>
      </w:divBdr>
    </w:div>
    <w:div w:id="1903978013">
      <w:bodyDiv w:val="1"/>
      <w:marLeft w:val="0"/>
      <w:marRight w:val="0"/>
      <w:marTop w:val="0"/>
      <w:marBottom w:val="0"/>
      <w:divBdr>
        <w:top w:val="none" w:sz="0" w:space="0" w:color="auto"/>
        <w:left w:val="none" w:sz="0" w:space="0" w:color="auto"/>
        <w:bottom w:val="none" w:sz="0" w:space="0" w:color="auto"/>
        <w:right w:val="none" w:sz="0" w:space="0" w:color="auto"/>
      </w:divBdr>
    </w:div>
    <w:div w:id="1916166004">
      <w:bodyDiv w:val="1"/>
      <w:marLeft w:val="0"/>
      <w:marRight w:val="0"/>
      <w:marTop w:val="0"/>
      <w:marBottom w:val="0"/>
      <w:divBdr>
        <w:top w:val="none" w:sz="0" w:space="0" w:color="auto"/>
        <w:left w:val="none" w:sz="0" w:space="0" w:color="auto"/>
        <w:bottom w:val="none" w:sz="0" w:space="0" w:color="auto"/>
        <w:right w:val="none" w:sz="0" w:space="0" w:color="auto"/>
      </w:divBdr>
    </w:div>
    <w:div w:id="1936013047">
      <w:bodyDiv w:val="1"/>
      <w:marLeft w:val="0"/>
      <w:marRight w:val="0"/>
      <w:marTop w:val="0"/>
      <w:marBottom w:val="0"/>
      <w:divBdr>
        <w:top w:val="none" w:sz="0" w:space="0" w:color="auto"/>
        <w:left w:val="none" w:sz="0" w:space="0" w:color="auto"/>
        <w:bottom w:val="none" w:sz="0" w:space="0" w:color="auto"/>
        <w:right w:val="none" w:sz="0" w:space="0" w:color="auto"/>
      </w:divBdr>
    </w:div>
    <w:div w:id="1938757730">
      <w:bodyDiv w:val="1"/>
      <w:marLeft w:val="0"/>
      <w:marRight w:val="0"/>
      <w:marTop w:val="0"/>
      <w:marBottom w:val="0"/>
      <w:divBdr>
        <w:top w:val="none" w:sz="0" w:space="0" w:color="auto"/>
        <w:left w:val="none" w:sz="0" w:space="0" w:color="auto"/>
        <w:bottom w:val="none" w:sz="0" w:space="0" w:color="auto"/>
        <w:right w:val="none" w:sz="0" w:space="0" w:color="auto"/>
      </w:divBdr>
    </w:div>
    <w:div w:id="1940068333">
      <w:bodyDiv w:val="1"/>
      <w:marLeft w:val="0"/>
      <w:marRight w:val="0"/>
      <w:marTop w:val="0"/>
      <w:marBottom w:val="0"/>
      <w:divBdr>
        <w:top w:val="none" w:sz="0" w:space="0" w:color="auto"/>
        <w:left w:val="none" w:sz="0" w:space="0" w:color="auto"/>
        <w:bottom w:val="none" w:sz="0" w:space="0" w:color="auto"/>
        <w:right w:val="none" w:sz="0" w:space="0" w:color="auto"/>
      </w:divBdr>
    </w:div>
    <w:div w:id="1943951710">
      <w:bodyDiv w:val="1"/>
      <w:marLeft w:val="0"/>
      <w:marRight w:val="0"/>
      <w:marTop w:val="0"/>
      <w:marBottom w:val="0"/>
      <w:divBdr>
        <w:top w:val="none" w:sz="0" w:space="0" w:color="auto"/>
        <w:left w:val="none" w:sz="0" w:space="0" w:color="auto"/>
        <w:bottom w:val="none" w:sz="0" w:space="0" w:color="auto"/>
        <w:right w:val="none" w:sz="0" w:space="0" w:color="auto"/>
      </w:divBdr>
    </w:div>
    <w:div w:id="1945577719">
      <w:bodyDiv w:val="1"/>
      <w:marLeft w:val="0"/>
      <w:marRight w:val="0"/>
      <w:marTop w:val="0"/>
      <w:marBottom w:val="0"/>
      <w:divBdr>
        <w:top w:val="none" w:sz="0" w:space="0" w:color="auto"/>
        <w:left w:val="none" w:sz="0" w:space="0" w:color="auto"/>
        <w:bottom w:val="none" w:sz="0" w:space="0" w:color="auto"/>
        <w:right w:val="none" w:sz="0" w:space="0" w:color="auto"/>
      </w:divBdr>
    </w:div>
    <w:div w:id="1966961911">
      <w:bodyDiv w:val="1"/>
      <w:marLeft w:val="0"/>
      <w:marRight w:val="0"/>
      <w:marTop w:val="0"/>
      <w:marBottom w:val="0"/>
      <w:divBdr>
        <w:top w:val="none" w:sz="0" w:space="0" w:color="auto"/>
        <w:left w:val="none" w:sz="0" w:space="0" w:color="auto"/>
        <w:bottom w:val="none" w:sz="0" w:space="0" w:color="auto"/>
        <w:right w:val="none" w:sz="0" w:space="0" w:color="auto"/>
      </w:divBdr>
    </w:div>
    <w:div w:id="1978366545">
      <w:bodyDiv w:val="1"/>
      <w:marLeft w:val="0"/>
      <w:marRight w:val="0"/>
      <w:marTop w:val="0"/>
      <w:marBottom w:val="0"/>
      <w:divBdr>
        <w:top w:val="none" w:sz="0" w:space="0" w:color="auto"/>
        <w:left w:val="none" w:sz="0" w:space="0" w:color="auto"/>
        <w:bottom w:val="none" w:sz="0" w:space="0" w:color="auto"/>
        <w:right w:val="none" w:sz="0" w:space="0" w:color="auto"/>
      </w:divBdr>
    </w:div>
    <w:div w:id="1978414180">
      <w:bodyDiv w:val="1"/>
      <w:marLeft w:val="0"/>
      <w:marRight w:val="0"/>
      <w:marTop w:val="0"/>
      <w:marBottom w:val="0"/>
      <w:divBdr>
        <w:top w:val="none" w:sz="0" w:space="0" w:color="auto"/>
        <w:left w:val="none" w:sz="0" w:space="0" w:color="auto"/>
        <w:bottom w:val="none" w:sz="0" w:space="0" w:color="auto"/>
        <w:right w:val="none" w:sz="0" w:space="0" w:color="auto"/>
      </w:divBdr>
    </w:div>
    <w:div w:id="2035765711">
      <w:bodyDiv w:val="1"/>
      <w:marLeft w:val="0"/>
      <w:marRight w:val="0"/>
      <w:marTop w:val="0"/>
      <w:marBottom w:val="0"/>
      <w:divBdr>
        <w:top w:val="none" w:sz="0" w:space="0" w:color="auto"/>
        <w:left w:val="none" w:sz="0" w:space="0" w:color="auto"/>
        <w:bottom w:val="none" w:sz="0" w:space="0" w:color="auto"/>
        <w:right w:val="none" w:sz="0" w:space="0" w:color="auto"/>
      </w:divBdr>
    </w:div>
    <w:div w:id="2093038086">
      <w:bodyDiv w:val="1"/>
      <w:marLeft w:val="0"/>
      <w:marRight w:val="0"/>
      <w:marTop w:val="0"/>
      <w:marBottom w:val="0"/>
      <w:divBdr>
        <w:top w:val="none" w:sz="0" w:space="0" w:color="auto"/>
        <w:left w:val="none" w:sz="0" w:space="0" w:color="auto"/>
        <w:bottom w:val="none" w:sz="0" w:space="0" w:color="auto"/>
        <w:right w:val="none" w:sz="0" w:space="0" w:color="auto"/>
      </w:divBdr>
    </w:div>
    <w:div w:id="2093432761">
      <w:bodyDiv w:val="1"/>
      <w:marLeft w:val="0"/>
      <w:marRight w:val="0"/>
      <w:marTop w:val="0"/>
      <w:marBottom w:val="0"/>
      <w:divBdr>
        <w:top w:val="none" w:sz="0" w:space="0" w:color="auto"/>
        <w:left w:val="none" w:sz="0" w:space="0" w:color="auto"/>
        <w:bottom w:val="none" w:sz="0" w:space="0" w:color="auto"/>
        <w:right w:val="none" w:sz="0" w:space="0" w:color="auto"/>
      </w:divBdr>
    </w:div>
    <w:div w:id="2108035425">
      <w:bodyDiv w:val="1"/>
      <w:marLeft w:val="0"/>
      <w:marRight w:val="0"/>
      <w:marTop w:val="0"/>
      <w:marBottom w:val="0"/>
      <w:divBdr>
        <w:top w:val="none" w:sz="0" w:space="0" w:color="auto"/>
        <w:left w:val="none" w:sz="0" w:space="0" w:color="auto"/>
        <w:bottom w:val="none" w:sz="0" w:space="0" w:color="auto"/>
        <w:right w:val="none" w:sz="0" w:space="0" w:color="auto"/>
      </w:divBdr>
    </w:div>
    <w:div w:id="2117603724">
      <w:bodyDiv w:val="1"/>
      <w:marLeft w:val="0"/>
      <w:marRight w:val="0"/>
      <w:marTop w:val="0"/>
      <w:marBottom w:val="0"/>
      <w:divBdr>
        <w:top w:val="none" w:sz="0" w:space="0" w:color="auto"/>
        <w:left w:val="none" w:sz="0" w:space="0" w:color="auto"/>
        <w:bottom w:val="none" w:sz="0" w:space="0" w:color="auto"/>
        <w:right w:val="none" w:sz="0" w:space="0" w:color="auto"/>
      </w:divBdr>
    </w:div>
    <w:div w:id="2130318682">
      <w:bodyDiv w:val="1"/>
      <w:marLeft w:val="0"/>
      <w:marRight w:val="0"/>
      <w:marTop w:val="0"/>
      <w:marBottom w:val="0"/>
      <w:divBdr>
        <w:top w:val="none" w:sz="0" w:space="0" w:color="auto"/>
        <w:left w:val="none" w:sz="0" w:space="0" w:color="auto"/>
        <w:bottom w:val="none" w:sz="0" w:space="0" w:color="auto"/>
        <w:right w:val="none" w:sz="0" w:space="0" w:color="auto"/>
      </w:divBdr>
    </w:div>
    <w:div w:id="2134907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708</Words>
  <Characters>4036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alireZa ansarinia</dc:creator>
  <cp:keywords/>
  <dc:description/>
  <cp:lastModifiedBy>alireZa ansarinia</cp:lastModifiedBy>
  <cp:revision>3</cp:revision>
  <dcterms:created xsi:type="dcterms:W3CDTF">2021-12-08T04:06:00Z</dcterms:created>
  <dcterms:modified xsi:type="dcterms:W3CDTF">2021-12-08T04:07:00Z</dcterms:modified>
</cp:coreProperties>
</file>