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21BEA" w14:textId="5114E15A" w:rsidR="002E2A36" w:rsidRDefault="00A33177" w:rsidP="00A1482F">
      <w:pPr>
        <w:bidi/>
        <w:ind w:left="720"/>
        <w:jc w:val="center"/>
        <w:rPr>
          <w:rFonts w:cs="B Mitra"/>
          <w:sz w:val="32"/>
          <w:szCs w:val="32"/>
          <w:rtl/>
        </w:rPr>
      </w:pPr>
      <w:r w:rsidRPr="00A33177">
        <w:rPr>
          <w:rFonts w:cs="B Mitra"/>
          <w:sz w:val="32"/>
          <w:szCs w:val="32"/>
          <w:rtl/>
        </w:rPr>
        <w:t>درس خارج فقه</w:t>
      </w:r>
      <w:r>
        <w:rPr>
          <w:rFonts w:cs="B Mitra" w:hint="cs"/>
          <w:sz w:val="32"/>
          <w:szCs w:val="32"/>
          <w:rtl/>
        </w:rPr>
        <w:t xml:space="preserve">  </w:t>
      </w:r>
      <w:r w:rsidRPr="00A33177">
        <w:rPr>
          <w:rFonts w:cs="B Mitra"/>
          <w:sz w:val="32"/>
          <w:szCs w:val="32"/>
          <w:rtl/>
        </w:rPr>
        <w:t>کتاب نکاح</w:t>
      </w:r>
      <w:r w:rsidRPr="00A33177">
        <w:rPr>
          <w:rFonts w:cs="B Mitra"/>
          <w:sz w:val="32"/>
          <w:szCs w:val="32"/>
          <w:rtl/>
        </w:rPr>
        <w:br/>
        <w:t>جلسه چهارصد و نهم</w:t>
      </w:r>
      <w:r w:rsidRPr="00A33177">
        <w:rPr>
          <w:rFonts w:cs="B Mitra"/>
          <w:sz w:val="32"/>
          <w:szCs w:val="32"/>
          <w:rtl/>
        </w:rPr>
        <w:br/>
      </w:r>
      <w:r w:rsidR="00A1482F" w:rsidRPr="00A1482F">
        <w:rPr>
          <w:rFonts w:cs="B Mitra"/>
          <w:sz w:val="32"/>
          <w:szCs w:val="32"/>
          <w:rtl/>
          <w:lang w:bidi="fa-IR"/>
        </w:rPr>
        <w:t xml:space="preserve">دوشنبه                          </w:t>
      </w:r>
      <w:r w:rsidR="00A1482F">
        <w:rPr>
          <w:rFonts w:cs="B Mitra" w:hint="cs"/>
          <w:sz w:val="32"/>
          <w:szCs w:val="32"/>
          <w:rtl/>
          <w:lang w:bidi="fa-IR"/>
        </w:rPr>
        <w:t>01/09/1400</w:t>
      </w:r>
    </w:p>
    <w:p w14:paraId="71FAF6C9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</w:rPr>
      </w:pPr>
      <w:r w:rsidRPr="00A1482F">
        <w:rPr>
          <w:rFonts w:cs="B Mitra"/>
          <w:sz w:val="32"/>
          <w:szCs w:val="32"/>
          <w:rtl/>
          <w:lang w:bidi="fa-IR"/>
        </w:rPr>
        <w:t xml:space="preserve">ادله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مدعيان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نسخ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مشروعيت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منقطع و نقد آنها:</w:t>
      </w:r>
    </w:p>
    <w:p w14:paraId="43DA7355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</w:rPr>
      </w:pPr>
      <w:r w:rsidRPr="00A1482F">
        <w:rPr>
          <w:rFonts w:cs="B Mitra"/>
          <w:sz w:val="32"/>
          <w:szCs w:val="32"/>
          <w:rtl/>
          <w:lang w:bidi="fa-IR"/>
        </w:rPr>
        <w:t xml:space="preserve">1 ـ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متعه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محسوب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نمی</w:t>
      </w:r>
      <w:r w:rsidRPr="00A1482F">
        <w:rPr>
          <w:rFonts w:cs="B Mitra"/>
          <w:sz w:val="32"/>
          <w:szCs w:val="32"/>
          <w:cs/>
          <w:lang w:bidi="fa-IR"/>
        </w:rPr>
        <w:t>‎</w:t>
      </w:r>
      <w:r w:rsidRPr="00A1482F">
        <w:rPr>
          <w:rFonts w:cs="B Mitra"/>
          <w:sz w:val="32"/>
          <w:szCs w:val="32"/>
          <w:rtl/>
          <w:lang w:bidi="fa-IR"/>
        </w:rPr>
        <w:t>شود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زيرا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ارث،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نفقه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نسب و عده ندارد، در حالی که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شامل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جميع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احکام هست.</w:t>
      </w:r>
    </w:p>
    <w:p w14:paraId="2E875687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</w:rPr>
      </w:pPr>
      <w:r w:rsidRPr="00A1482F">
        <w:rPr>
          <w:rFonts w:cs="B Mitra"/>
          <w:sz w:val="32"/>
          <w:szCs w:val="32"/>
          <w:rtl/>
          <w:lang w:bidi="fa-IR"/>
        </w:rPr>
        <w:t>پاسخ:</w:t>
      </w:r>
    </w:p>
    <w:p w14:paraId="190F39EF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</w:rPr>
      </w:pPr>
      <w:proofErr w:type="spellStart"/>
      <w:r w:rsidRPr="00A1482F">
        <w:rPr>
          <w:rFonts w:cs="B Mitra"/>
          <w:sz w:val="32"/>
          <w:szCs w:val="32"/>
          <w:rtl/>
          <w:lang w:bidi="fa-IR"/>
        </w:rPr>
        <w:t>اولاً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گونه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نيست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که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احکام در تمام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r w:rsidRPr="00A1482F">
        <w:rPr>
          <w:rFonts w:cs="B Mitra"/>
          <w:sz w:val="32"/>
          <w:szCs w:val="32"/>
          <w:cs/>
          <w:lang w:bidi="fa-IR"/>
        </w:rPr>
        <w:t>‎</w:t>
      </w:r>
      <w:r w:rsidRPr="00A1482F">
        <w:rPr>
          <w:rFonts w:cs="B Mitra"/>
          <w:sz w:val="32"/>
          <w:szCs w:val="32"/>
          <w:rtl/>
          <w:lang w:bidi="fa-IR"/>
        </w:rPr>
        <w:t>های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دائم وجود داشته باشد؛ مثلاً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حر با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امه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و عبد با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حره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بدون اشکال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صحيح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است در حالی که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چنين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ارث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زوج و زوجه منتفی است.</w:t>
      </w:r>
      <w:r w:rsidRPr="00A1482F">
        <w:rPr>
          <w:rFonts w:cs="B Mitra"/>
          <w:sz w:val="32"/>
          <w:szCs w:val="32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همچنين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اهل سنت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اختلافی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نيست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که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دائم با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کتابيه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جايز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است در حالی که زوجه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کتابيه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از زوج مسلم ارث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نمی</w:t>
      </w:r>
      <w:r w:rsidRPr="00A1482F">
        <w:rPr>
          <w:rFonts w:cs="B Mitra"/>
          <w:sz w:val="32"/>
          <w:szCs w:val="32"/>
          <w:cs/>
          <w:lang w:bidi="fa-IR"/>
        </w:rPr>
        <w:t>‎</w:t>
      </w:r>
      <w:r w:rsidRPr="00A1482F">
        <w:rPr>
          <w:rFonts w:cs="B Mitra"/>
          <w:sz w:val="32"/>
          <w:szCs w:val="32"/>
          <w:rtl/>
          <w:lang w:bidi="fa-IR"/>
        </w:rPr>
        <w:t>برد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.</w:t>
      </w:r>
    </w:p>
    <w:p w14:paraId="02F45876" w14:textId="77777777" w:rsidR="00A1482F" w:rsidRPr="00A1482F" w:rsidRDefault="00A1482F" w:rsidP="00A1482F">
      <w:pPr>
        <w:ind w:left="720"/>
        <w:jc w:val="both"/>
        <w:rPr>
          <w:rFonts w:cs="B Mitra"/>
          <w:sz w:val="32"/>
          <w:szCs w:val="32"/>
          <w:lang w:bidi="fa-IR"/>
        </w:rPr>
      </w:pPr>
      <w:r w:rsidRPr="00A1482F">
        <w:rPr>
          <w:rFonts w:cs="B Mitra"/>
          <w:sz w:val="32"/>
          <w:szCs w:val="32"/>
          <w:rtl/>
          <w:lang w:bidi="fa-IR"/>
        </w:rPr>
        <w:t xml:space="preserve">قال صاحب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الجواهر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: «منع لزوم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الأُمور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المزبورة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للزوجة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لانتفاء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الإرث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في</w:t>
      </w:r>
      <w:proofErr w:type="spellEnd"/>
      <w:r>
        <w:rPr>
          <w:rFonts w:cs="B Mitra" w:hint="cs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الذمّيّة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والقاتلة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والأمة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وحصول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الإبانة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بغير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الطلاق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الملاعنة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والمرتدّة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والأمة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المبيعة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وسقوط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النفقة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بالنشوز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وعدم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اللعان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والظهار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والإيلاء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فلاشتراطها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بالدوام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لا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الزوجيّة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ولو فرض ما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يدلّ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وقوعها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بالزوجة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وجب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تخصيصه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بالدائمة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جمعاً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بينه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وبين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دلّ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عدم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لحوقها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بالمتعة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.» </w:t>
      </w:r>
    </w:p>
    <w:p w14:paraId="72F265A8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1482F">
        <w:rPr>
          <w:rFonts w:cs="B Mitra"/>
          <w:sz w:val="32"/>
          <w:szCs w:val="32"/>
          <w:rtl/>
          <w:lang w:bidi="fa-IR"/>
        </w:rPr>
        <w:t>ثانياً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: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متعه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نسب و عده ثابت است.</w:t>
      </w:r>
    </w:p>
    <w:p w14:paraId="5832D71C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1482F">
        <w:rPr>
          <w:rFonts w:cs="B Mitra"/>
          <w:sz w:val="32"/>
          <w:szCs w:val="32"/>
          <w:rtl/>
          <w:lang w:bidi="fa-IR"/>
        </w:rPr>
        <w:t>ثالثاً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: موارد مذکور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دخيل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حقيقت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و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ماهيت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نيستند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بلکه از احکامی هستند که شرعاً بر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مترتب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شده</w:t>
      </w:r>
      <w:r w:rsidRPr="00A1482F">
        <w:rPr>
          <w:rFonts w:cs="B Mitra"/>
          <w:sz w:val="32"/>
          <w:szCs w:val="32"/>
          <w:cs/>
          <w:lang w:bidi="fa-IR"/>
        </w:rPr>
        <w:t>‎</w:t>
      </w:r>
      <w:r w:rsidRPr="00A1482F">
        <w:rPr>
          <w:rFonts w:cs="B Mitra"/>
          <w:sz w:val="32"/>
          <w:szCs w:val="32"/>
          <w:rtl/>
          <w:lang w:bidi="fa-IR"/>
        </w:rPr>
        <w:t>اند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و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حقيقتی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بجز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زوجيت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ندارد؛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فلذا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کسانی که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ملتزم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شريعت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اسلامی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نيستند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نيز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دارای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می</w:t>
      </w:r>
      <w:r w:rsidRPr="00A1482F">
        <w:rPr>
          <w:rFonts w:cs="B Mitra"/>
          <w:sz w:val="32"/>
          <w:szCs w:val="32"/>
          <w:cs/>
          <w:lang w:bidi="fa-IR"/>
        </w:rPr>
        <w:t>‎</w:t>
      </w:r>
      <w:r w:rsidRPr="00A1482F">
        <w:rPr>
          <w:rFonts w:cs="B Mitra"/>
          <w:sz w:val="32"/>
          <w:szCs w:val="32"/>
          <w:rtl/>
          <w:lang w:bidi="fa-IR"/>
        </w:rPr>
        <w:t>باشند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در حالی که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r w:rsidRPr="00A1482F">
        <w:rPr>
          <w:rFonts w:cs="B Mitra"/>
          <w:sz w:val="32"/>
          <w:szCs w:val="32"/>
          <w:cs/>
          <w:lang w:bidi="fa-IR"/>
        </w:rPr>
        <w:t>‎</w:t>
      </w:r>
      <w:r w:rsidRPr="00A1482F">
        <w:rPr>
          <w:rFonts w:cs="B Mitra"/>
          <w:sz w:val="32"/>
          <w:szCs w:val="32"/>
          <w:rtl/>
          <w:lang w:bidi="fa-IR"/>
        </w:rPr>
        <w:t>های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آنان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بسياری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از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احکام مفقود است.</w:t>
      </w:r>
    </w:p>
    <w:p w14:paraId="6446F020" w14:textId="77777777" w:rsidR="00A1482F" w:rsidRPr="00A1482F" w:rsidRDefault="00A1482F" w:rsidP="00A1482F">
      <w:pPr>
        <w:ind w:left="720"/>
        <w:jc w:val="both"/>
        <w:rPr>
          <w:rFonts w:cs="B Mitra"/>
          <w:sz w:val="32"/>
          <w:szCs w:val="32"/>
          <w:lang w:bidi="fa-IR"/>
        </w:rPr>
      </w:pPr>
      <w:r w:rsidRPr="00A1482F">
        <w:rPr>
          <w:rFonts w:cs="B Mitra"/>
          <w:sz w:val="32"/>
          <w:szCs w:val="32"/>
          <w:rtl/>
          <w:lang w:bidi="fa-IR"/>
        </w:rPr>
        <w:t xml:space="preserve">بنابر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منعی ندارد که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متعه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از اقسام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باشد در حالی که شارع برخی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ازاحکام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دائم را در آن منتفی کرده باشد و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احکامی خاص برای آن در نظر گرفته باشد که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دائم موجود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نيست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.</w:t>
      </w:r>
    </w:p>
    <w:p w14:paraId="1076F2D7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r w:rsidRPr="00A1482F">
        <w:rPr>
          <w:rFonts w:cs="B Mitra"/>
          <w:sz w:val="32"/>
          <w:szCs w:val="32"/>
          <w:rtl/>
          <w:lang w:bidi="fa-IR"/>
        </w:rPr>
        <w:t xml:space="preserve">البته ممکن است که برخی از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خصوصيات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دخيل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فرديت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متعه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دائم برای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باشند اما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مطلب به معنای دخالت آن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خصوصيات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ماهيت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نيست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.</w:t>
      </w:r>
    </w:p>
    <w:p w14:paraId="3E4ED535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r w:rsidRPr="00A1482F">
        <w:rPr>
          <w:rFonts w:cs="B Mitra"/>
          <w:sz w:val="32"/>
          <w:szCs w:val="32"/>
          <w:rtl/>
          <w:lang w:bidi="fa-IR"/>
        </w:rPr>
        <w:lastRenderedPageBreak/>
        <w:t xml:space="preserve">به عبارت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ديگر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متعه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و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نکاح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دائم دو صنف از نوع واحد هستند که برای قرار</w:t>
      </w:r>
      <w:r w:rsidRPr="00A1482F">
        <w:rPr>
          <w:rFonts w:cs="B Mitra"/>
          <w:sz w:val="32"/>
          <w:szCs w:val="32"/>
          <w:rtl/>
          <w:lang w:bidi="fa-IR"/>
        </w:rPr>
        <w:br/>
        <w:t xml:space="preserve">گرفتن آنها تحت نوع واحد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چيزی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بجز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زوجيت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مدخليت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ندارد در حالی که برای قرار گرفتن تحت صنف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معين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لازم است که علاوه بر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زوجيت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خصوصيات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ديگری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نيز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در آنان مراعات گردد.</w:t>
      </w:r>
    </w:p>
    <w:p w14:paraId="0D3A399D" w14:textId="77777777" w:rsidR="00A1482F" w:rsidRPr="00A1482F" w:rsidRDefault="00A1482F" w:rsidP="00A1482F">
      <w:pPr>
        <w:ind w:left="720"/>
        <w:jc w:val="both"/>
        <w:rPr>
          <w:rFonts w:cs="B Mitra"/>
          <w:sz w:val="32"/>
          <w:szCs w:val="32"/>
          <w:lang w:bidi="fa-IR"/>
        </w:rPr>
      </w:pPr>
      <w:r w:rsidRPr="00A1482F">
        <w:rPr>
          <w:rFonts w:cs="B Mitra"/>
          <w:sz w:val="32"/>
          <w:szCs w:val="32"/>
          <w:rtl/>
          <w:lang w:bidi="fa-IR"/>
        </w:rPr>
        <w:t xml:space="preserve">به عنوان مثال نماز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فرادی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و نماز جماعت هر دو از افراد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صلاة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محسوب شده و تحت نوع واحد هستند اما از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حيث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صنف، با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يکديگر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متفاوتند،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فلذا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اگر کسی</w:t>
      </w:r>
      <w:r>
        <w:rPr>
          <w:rFonts w:cs="B Mitra" w:hint="cs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خصوصيات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مورد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نياز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در نماز جماعت را مراعات نکند، نماز او نماز جماعت محسوب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نمی</w:t>
      </w:r>
      <w:r w:rsidRPr="00A1482F">
        <w:rPr>
          <w:rFonts w:cs="B Mitra"/>
          <w:sz w:val="32"/>
          <w:szCs w:val="32"/>
          <w:cs/>
          <w:lang w:bidi="fa-IR"/>
        </w:rPr>
        <w:t>‎</w:t>
      </w:r>
      <w:r w:rsidRPr="00A1482F">
        <w:rPr>
          <w:rFonts w:cs="B Mitra"/>
          <w:sz w:val="32"/>
          <w:szCs w:val="32"/>
          <w:rtl/>
          <w:lang w:bidi="fa-IR"/>
        </w:rPr>
        <w:t>شود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اما باطل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نيست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بلکه نماز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فرادی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محسوب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می</w:t>
      </w:r>
      <w:r w:rsidRPr="00A1482F">
        <w:rPr>
          <w:rFonts w:cs="B Mitra"/>
          <w:sz w:val="32"/>
          <w:szCs w:val="32"/>
          <w:cs/>
          <w:lang w:bidi="fa-IR"/>
        </w:rPr>
        <w:t>‎</w:t>
      </w:r>
      <w:r w:rsidRPr="00A1482F">
        <w:rPr>
          <w:rFonts w:cs="B Mitra"/>
          <w:sz w:val="32"/>
          <w:szCs w:val="32"/>
          <w:rtl/>
          <w:lang w:bidi="fa-IR"/>
        </w:rPr>
        <w:t>گردد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.</w:t>
      </w:r>
    </w:p>
    <w:p w14:paraId="0DC0FA4E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r w:rsidRPr="00A1482F">
        <w:rPr>
          <w:rFonts w:cs="B Mitra"/>
          <w:sz w:val="32"/>
          <w:szCs w:val="32"/>
          <w:rtl/>
          <w:lang w:bidi="fa-IR"/>
        </w:rPr>
        <w:t xml:space="preserve">و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بيع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نقد و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بيع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نسيه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تحت نوع واحد واقع هستند اما از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حيث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صنف با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يکديگر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متفاوتند و بطلان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بيع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در صورت عدم مراعات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خصوصيات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لازم برای هر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ـ بنابر قول به بطلان آن ـ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بدين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جهت است که صنف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ديگر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مورد قصد واقع نشده بوده است تا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که گفته شود عقد به عنوان صنف دوم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صحيح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است و صحت نماز در فرض سابق مبتنی بر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تعبد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است.</w:t>
      </w:r>
    </w:p>
    <w:p w14:paraId="3F4F33A4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1482F">
        <w:rPr>
          <w:rFonts w:cs="B Mitra"/>
          <w:sz w:val="32"/>
          <w:szCs w:val="32"/>
          <w:rtl/>
          <w:lang w:bidi="fa-IR"/>
        </w:rPr>
        <w:t>رابعاً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: حتی بر فرض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پذيرش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مطلب که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متعه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از اقسام اجاره است، در فرضی که ثابت شود که از جانب شارع مشروع دانسته شده است و نسخ آن اثبات نگردد،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وجهی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برای حرمت آن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نيست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.</w:t>
      </w:r>
    </w:p>
    <w:p w14:paraId="557E2802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r w:rsidRPr="00A1482F">
        <w:rPr>
          <w:rFonts w:cs="B Mitra"/>
          <w:sz w:val="32"/>
          <w:szCs w:val="32"/>
          <w:rtl/>
          <w:lang w:bidi="fa-IR"/>
        </w:rPr>
        <w:t xml:space="preserve">و اگر گفته شود که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صورت فرقی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متعه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و زنا وجود نخواهد داشت گفته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می</w:t>
      </w:r>
      <w:r w:rsidRPr="00A1482F">
        <w:rPr>
          <w:rFonts w:cs="B Mitra"/>
          <w:sz w:val="32"/>
          <w:szCs w:val="32"/>
          <w:cs/>
          <w:lang w:bidi="fa-IR"/>
        </w:rPr>
        <w:t>‎</w:t>
      </w:r>
      <w:r w:rsidRPr="00A1482F">
        <w:rPr>
          <w:rFonts w:cs="B Mitra"/>
          <w:sz w:val="32"/>
          <w:szCs w:val="32"/>
          <w:rtl/>
          <w:lang w:bidi="fa-IR"/>
        </w:rPr>
        <w:t>شود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که اگر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متعه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را زنا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بدانيم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لازمه آن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خواهد بود که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بپذيريد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در زمان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پيامبر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اکرم(ص) زنا توسط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ايشان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چند بار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تجويز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شده است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العياذ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بالله.</w:t>
      </w:r>
    </w:p>
    <w:p w14:paraId="63D1B289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r w:rsidRPr="00A1482F">
        <w:rPr>
          <w:rFonts w:cs="B Mitra"/>
          <w:sz w:val="32"/>
          <w:szCs w:val="32"/>
          <w:rtl/>
        </w:rPr>
        <w:t>نقل احم</w:t>
      </w:r>
      <w:r w:rsidRPr="00A1482F">
        <w:rPr>
          <w:rFonts w:cs="B Mitra"/>
          <w:sz w:val="32"/>
          <w:szCs w:val="32"/>
          <w:rtl/>
          <w:lang w:bidi="fa-IR"/>
        </w:rPr>
        <w:t>د</w:t>
      </w:r>
      <w:r w:rsidRPr="00A1482F">
        <w:rPr>
          <w:rFonts w:cs="B Mitra"/>
          <w:sz w:val="32"/>
          <w:szCs w:val="32"/>
          <w:rtl/>
        </w:rPr>
        <w:t xml:space="preserve"> بن الحنبل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مسنده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عن عبدالرحمن بن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نعم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أو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نعيم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الأعرجي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قال: «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سأل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رجل ابن عمر عن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المتعة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ـ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وأنا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عنده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ـ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متعة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النساء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فقال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والله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كنّا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عهد رسول الله(ص)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زانين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‏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ولا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مسافحين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.»</w:t>
      </w:r>
    </w:p>
    <w:p w14:paraId="7EBB1B7D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r w:rsidRPr="00A1482F">
        <w:rPr>
          <w:rFonts w:cs="B Mitra"/>
          <w:sz w:val="32"/>
          <w:szCs w:val="32"/>
          <w:rtl/>
          <w:lang w:bidi="fa-IR"/>
        </w:rPr>
        <w:t xml:space="preserve">2 ـ جواز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متعه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در زمان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پيامر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اکرم(ص) نسخ شده است و آنچه که عمر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بيان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کرده است، اجتهاد او نبوده بلکه عمل به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نسخی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بوده که در زمان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پيامبر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(ص) واقع شده است.</w:t>
      </w:r>
    </w:p>
    <w:p w14:paraId="6B1A95ED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r w:rsidRPr="00A1482F">
        <w:rPr>
          <w:rFonts w:cs="B Mitra"/>
          <w:sz w:val="32"/>
          <w:szCs w:val="32"/>
          <w:rtl/>
          <w:lang w:bidi="fa-IR"/>
        </w:rPr>
        <w:t>پاسخ:</w:t>
      </w:r>
    </w:p>
    <w:p w14:paraId="71DDC855" w14:textId="77777777" w:rsidR="00A1482F" w:rsidRPr="00A1482F" w:rsidRDefault="00A1482F" w:rsidP="00A1482F">
      <w:pPr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1482F">
        <w:rPr>
          <w:rFonts w:cs="B Mitra"/>
          <w:sz w:val="32"/>
          <w:szCs w:val="32"/>
          <w:rtl/>
          <w:lang w:bidi="fa-IR"/>
        </w:rPr>
        <w:t>اولاً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: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رواياتی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که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خصوص از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طريق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اهل سنت وارد شده است، با</w:t>
      </w:r>
      <w:r>
        <w:rPr>
          <w:rFonts w:cs="B Mitra" w:hint="cs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يکديگر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در تعارض هستند و آثار جعل و وضع در آنها مشهود است،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زيرا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برخی نهی از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متعه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را در زمان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خيبر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بيان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کرده</w:t>
      </w:r>
      <w:r w:rsidRPr="00A1482F">
        <w:rPr>
          <w:rFonts w:cs="B Mitra"/>
          <w:sz w:val="32"/>
          <w:szCs w:val="32"/>
          <w:cs/>
          <w:lang w:bidi="fa-IR"/>
        </w:rPr>
        <w:t>‎</w:t>
      </w:r>
      <w:r w:rsidRPr="00A1482F">
        <w:rPr>
          <w:rFonts w:cs="B Mitra"/>
          <w:sz w:val="32"/>
          <w:szCs w:val="32"/>
          <w:rtl/>
          <w:lang w:bidi="fa-IR"/>
        </w:rPr>
        <w:t>اند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و برخی در فتح مکه و برخی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حجة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الوداع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و التزام به جعل و نسخ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چندباره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از اموری است که به اعتراف فخر رازی از کسانی که اعتباری در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علم دارند،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متوقع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نيست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.</w:t>
      </w:r>
    </w:p>
    <w:p w14:paraId="645B484F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r w:rsidRPr="00A1482F">
        <w:rPr>
          <w:rFonts w:cs="B Mitra"/>
          <w:sz w:val="32"/>
          <w:szCs w:val="32"/>
          <w:rtl/>
          <w:lang w:bidi="fa-IR"/>
        </w:rPr>
        <w:lastRenderedPageBreak/>
        <w:t xml:space="preserve">قال صاحب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الجواهر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: «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إنّ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الأخبار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التي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رووها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النسخ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متناقضة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وجه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يعلم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منه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أنّها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موضوعة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فإنّهم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رووا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أنّها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أُبيحت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عام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الفتح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وأنّ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النبيّ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(ص) لم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يخرج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مكّة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حتى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حرّمها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وأنّها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أُبيحت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عام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أوطاس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ثلاثة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أيام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أو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يوماً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أو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ليلة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وأنّها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أُبيحت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حجّة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الوداع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ثمّ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نهى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النبيّ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(ص)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وأنّها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أُبيحت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أوّل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الإسلام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حتّى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نزلت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«</w:t>
      </w:r>
      <w:r w:rsidRPr="00A1482F">
        <w:rPr>
          <w:rFonts w:cs="B Mitra" w:hint="cs"/>
          <w:sz w:val="32"/>
          <w:szCs w:val="32"/>
          <w:rtl/>
          <w:lang w:bidi="ar-IQ"/>
        </w:rPr>
        <w:t>إِلَّا عَلَى</w:t>
      </w:r>
      <w:r w:rsidRPr="00A1482F">
        <w:rPr>
          <w:rFonts w:ascii="Arial" w:hAnsi="Arial" w:cs="Arial" w:hint="cs"/>
          <w:sz w:val="32"/>
          <w:szCs w:val="32"/>
          <w:rtl/>
          <w:lang w:bidi="ar-IQ"/>
        </w:rPr>
        <w:t>ٰ</w:t>
      </w:r>
      <w:r w:rsidRPr="00A1482F">
        <w:rPr>
          <w:rFonts w:cs="B Mitra" w:hint="cs"/>
          <w:sz w:val="32"/>
          <w:szCs w:val="32"/>
          <w:rtl/>
          <w:lang w:bidi="ar-IQ"/>
        </w:rPr>
        <w:t xml:space="preserve"> أَزْوَاجِهِمْ</w:t>
      </w:r>
      <w:r w:rsidRPr="00A1482F">
        <w:rPr>
          <w:rFonts w:cs="B Mitra"/>
          <w:sz w:val="32"/>
          <w:szCs w:val="32"/>
          <w:rtl/>
          <w:lang w:bidi="fa-IR"/>
        </w:rPr>
        <w:t xml:space="preserve">»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وأنّها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نسخت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يوم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خبير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ويوم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تبوك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.</w:t>
      </w:r>
    </w:p>
    <w:p w14:paraId="55207620" w14:textId="77777777" w:rsidR="00A1482F" w:rsidRPr="00A1482F" w:rsidRDefault="00A1482F" w:rsidP="00A1482F">
      <w:pPr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1482F">
        <w:rPr>
          <w:rFonts w:cs="B Mitra"/>
          <w:sz w:val="32"/>
          <w:szCs w:val="32"/>
          <w:rtl/>
          <w:lang w:bidi="fa-IR"/>
        </w:rPr>
        <w:t>وأين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حجّة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الوداع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والفتح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وخيبر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وتبوك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عن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أوّل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الإسلام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؟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كما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أنّه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هو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وأين</w:t>
      </w:r>
      <w:proofErr w:type="spellEnd"/>
      <w:r>
        <w:rPr>
          <w:rFonts w:cs="B Mitra" w:hint="cs"/>
          <w:sz w:val="32"/>
          <w:szCs w:val="32"/>
          <w:rtl/>
          <w:lang w:bidi="fa-IR"/>
        </w:rPr>
        <w:t xml:space="preserve"> </w:t>
      </w:r>
      <w:r w:rsidRPr="00A1482F">
        <w:rPr>
          <w:rFonts w:cs="B Mitra"/>
          <w:sz w:val="32"/>
          <w:szCs w:val="32"/>
          <w:rtl/>
          <w:lang w:bidi="fa-IR"/>
        </w:rPr>
        <w:t xml:space="preserve">عام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أوطاس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؟</w:t>
      </w:r>
    </w:p>
    <w:p w14:paraId="59609D63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1482F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أنّ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هذه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الآية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تكرّرت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سورتين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سورة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المعارج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والمؤمنون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وهما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مكّيّان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كما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ذكره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المفسّرون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فكيف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ينسخ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بها ما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حكمه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مدنيّ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؟</w:t>
      </w:r>
    </w:p>
    <w:p w14:paraId="6A82D127" w14:textId="77777777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  <w:proofErr w:type="spellStart"/>
      <w:r w:rsidRPr="00A1482F">
        <w:rPr>
          <w:rFonts w:cs="B Mitra"/>
          <w:sz w:val="32"/>
          <w:szCs w:val="32"/>
          <w:rtl/>
          <w:lang w:bidi="fa-IR"/>
        </w:rPr>
        <w:t>وقد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التجؤوا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رفع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هذا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الاختلاف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إلى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القول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بتكرّر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التحريم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والإباحة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وليس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هو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كذلك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ولكن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لمّا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لم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يكن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لدعوى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النسخ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أصل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وإنّما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أرادوا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بافترائه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رفع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الطعن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وقد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توارد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خاطر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جماعة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منهم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على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ذلك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فوضع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كلّ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منهم من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غير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أن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يعلم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بالآخر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،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فحصل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ما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حصل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ممّا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يعلم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به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الزور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في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الأخبار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والشهادة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عند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تفريق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 xml:space="preserve"> </w:t>
      </w:r>
      <w:proofErr w:type="spellStart"/>
      <w:r w:rsidRPr="00A1482F">
        <w:rPr>
          <w:rFonts w:cs="B Mitra"/>
          <w:sz w:val="32"/>
          <w:szCs w:val="32"/>
          <w:rtl/>
          <w:lang w:bidi="fa-IR"/>
        </w:rPr>
        <w:t>الشهود</w:t>
      </w:r>
      <w:proofErr w:type="spellEnd"/>
      <w:r w:rsidRPr="00A1482F">
        <w:rPr>
          <w:rFonts w:cs="B Mitra"/>
          <w:sz w:val="32"/>
          <w:szCs w:val="32"/>
          <w:rtl/>
          <w:lang w:bidi="fa-IR"/>
        </w:rPr>
        <w:t>.»</w:t>
      </w:r>
    </w:p>
    <w:p w14:paraId="1CF1DA0A" w14:textId="379EBE7A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</w:p>
    <w:p w14:paraId="75F68753" w14:textId="05467539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</w:p>
    <w:p w14:paraId="71562772" w14:textId="5C7CE1FC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</w:p>
    <w:p w14:paraId="317333E6" w14:textId="11342E69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  <w:lang w:bidi="fa-IR"/>
        </w:rPr>
      </w:pPr>
    </w:p>
    <w:p w14:paraId="782E44D6" w14:textId="2B9AD985" w:rsidR="00A1482F" w:rsidRPr="00A1482F" w:rsidRDefault="00A1482F" w:rsidP="00A1482F">
      <w:pPr>
        <w:bidi/>
        <w:ind w:left="720"/>
        <w:jc w:val="both"/>
        <w:rPr>
          <w:rFonts w:cs="B Mitra"/>
          <w:sz w:val="32"/>
          <w:szCs w:val="32"/>
        </w:rPr>
      </w:pPr>
    </w:p>
    <w:p w14:paraId="2CAB0661" w14:textId="77777777" w:rsidR="00A33177" w:rsidRPr="00A33177" w:rsidRDefault="00A33177" w:rsidP="00A1482F">
      <w:pPr>
        <w:bidi/>
        <w:ind w:left="720"/>
        <w:jc w:val="both"/>
        <w:rPr>
          <w:rFonts w:cs="B Mitra"/>
          <w:sz w:val="32"/>
          <w:szCs w:val="32"/>
        </w:rPr>
      </w:pPr>
    </w:p>
    <w:sectPr w:rsidR="00A33177" w:rsidRPr="00A33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77"/>
    <w:rsid w:val="002E2A36"/>
    <w:rsid w:val="00A1482F"/>
    <w:rsid w:val="00A3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1FAE"/>
  <w15:chartTrackingRefBased/>
  <w15:docId w15:val="{11322EDA-3EA4-43B6-A528-C8BAF7E7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2</cp:revision>
  <dcterms:created xsi:type="dcterms:W3CDTF">2021-11-22T08:06:00Z</dcterms:created>
  <dcterms:modified xsi:type="dcterms:W3CDTF">2021-11-22T08:06:00Z</dcterms:modified>
</cp:coreProperties>
</file>