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8543B" w14:textId="77777777" w:rsidR="0035070B" w:rsidRDefault="0035070B" w:rsidP="0035070B">
      <w:pPr>
        <w:bidi/>
        <w:spacing w:line="360" w:lineRule="auto"/>
        <w:jc w:val="center"/>
        <w:rPr>
          <w:rFonts w:cs="B Jadid"/>
          <w:sz w:val="28"/>
          <w:szCs w:val="28"/>
          <w:rtl/>
        </w:rPr>
      </w:pPr>
      <w:r w:rsidRPr="00B4149D">
        <w:rPr>
          <w:rFonts w:cs="B Jadid"/>
          <w:sz w:val="28"/>
          <w:szCs w:val="28"/>
          <w:rtl/>
        </w:rPr>
        <w:t xml:space="preserve">درس خارج فقه کتاب نکاح جلسه </w:t>
      </w:r>
      <w:r>
        <w:rPr>
          <w:rFonts w:cs="B Jadid" w:hint="cs"/>
          <w:sz w:val="28"/>
          <w:szCs w:val="28"/>
          <w:rtl/>
        </w:rPr>
        <w:t>چهارصد و هفت</w:t>
      </w:r>
      <w:r w:rsidRPr="00B4149D">
        <w:rPr>
          <w:rFonts w:cs="B Jadid"/>
          <w:sz w:val="28"/>
          <w:szCs w:val="28"/>
          <w:rtl/>
        </w:rPr>
        <w:t xml:space="preserve"> </w:t>
      </w:r>
      <w:r>
        <w:rPr>
          <w:rFonts w:cs="B Jadid" w:hint="cs"/>
          <w:sz w:val="28"/>
          <w:szCs w:val="28"/>
          <w:rtl/>
        </w:rPr>
        <w:t>چهارشنبه</w:t>
      </w:r>
      <w:r w:rsidRPr="00B4149D">
        <w:rPr>
          <w:rFonts w:cs="B Jadid" w:hint="cs"/>
          <w:sz w:val="28"/>
          <w:szCs w:val="28"/>
          <w:rtl/>
        </w:rPr>
        <w:t xml:space="preserve"> </w:t>
      </w:r>
      <w:r>
        <w:rPr>
          <w:rFonts w:cs="B Jadid" w:hint="cs"/>
          <w:sz w:val="28"/>
          <w:szCs w:val="28"/>
          <w:rtl/>
        </w:rPr>
        <w:t xml:space="preserve"> </w:t>
      </w:r>
      <w:r w:rsidRPr="00B4149D">
        <w:rPr>
          <w:rFonts w:cs="B Jadid"/>
          <w:sz w:val="28"/>
          <w:szCs w:val="28"/>
          <w:rtl/>
        </w:rPr>
        <w:t xml:space="preserve"> </w:t>
      </w:r>
      <w:r>
        <w:rPr>
          <w:rFonts w:cs="B Jadid" w:hint="cs"/>
          <w:sz w:val="28"/>
          <w:szCs w:val="28"/>
          <w:rtl/>
        </w:rPr>
        <w:t>26/08/1400</w:t>
      </w:r>
    </w:p>
    <w:p w14:paraId="7B142A19" w14:textId="68945963" w:rsidR="00225904" w:rsidRDefault="00225904" w:rsidP="0035070B">
      <w:pPr>
        <w:bidi/>
        <w:spacing w:line="360" w:lineRule="auto"/>
        <w:jc w:val="both"/>
        <w:rPr>
          <w:rFonts w:cs="B Mitra"/>
          <w:sz w:val="28"/>
          <w:szCs w:val="28"/>
          <w:rtl/>
          <w:lang w:bidi="fa-IR"/>
        </w:rPr>
      </w:pPr>
    </w:p>
    <w:p w14:paraId="1676F2DE" w14:textId="77777777" w:rsidR="0035070B" w:rsidRPr="0035070B" w:rsidRDefault="0035070B" w:rsidP="0035070B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35070B">
        <w:rPr>
          <w:rFonts w:cs="B Mitra"/>
          <w:sz w:val="28"/>
          <w:szCs w:val="28"/>
          <w:rtl/>
          <w:lang w:bidi="fa-IR"/>
        </w:rPr>
        <w:t xml:space="preserve">آنچه که از مجموع اخبار به دست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می</w:t>
      </w:r>
      <w:r w:rsidRPr="0035070B">
        <w:rPr>
          <w:rFonts w:cs="B Mitra"/>
          <w:sz w:val="28"/>
          <w:szCs w:val="28"/>
          <w:cs/>
          <w:lang w:bidi="fa-IR"/>
        </w:rPr>
        <w:t>‎</w:t>
      </w:r>
      <w:r w:rsidRPr="0035070B">
        <w:rPr>
          <w:rFonts w:cs="B Mitra"/>
          <w:sz w:val="28"/>
          <w:szCs w:val="28"/>
          <w:rtl/>
          <w:lang w:bidi="fa-IR"/>
        </w:rPr>
        <w:t>آيد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است که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دليلی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برای حرمت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پسر زوج با دختر زوجه از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بعدی او وجود ندارد، چون دلالت خبر اول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جهم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بن هلال بر اشکال در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چنين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نکاحی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به مفهوم است و دلالت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صحيحه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عيس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بن قاسم و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صحيحه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شعيب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عقرقوفی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بر جواز به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منطوق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و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دو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صحيحه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از باب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تقديم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اظهر بر ظاهر مقدم بر خبر مذکور هستند.</w:t>
      </w:r>
    </w:p>
    <w:p w14:paraId="6C4FF395" w14:textId="77777777" w:rsidR="0035070B" w:rsidRPr="0035070B" w:rsidRDefault="0035070B" w:rsidP="0035070B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35070B">
        <w:rPr>
          <w:rFonts w:cs="B Mitra"/>
          <w:sz w:val="28"/>
          <w:szCs w:val="28"/>
          <w:rtl/>
          <w:lang w:bidi="fa-IR"/>
        </w:rPr>
        <w:t xml:space="preserve">هم چنان که دلالت خبر دوم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جهم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بن هلال بر وجود اشکال در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چنين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نکاحی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نيز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اگرچه به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منطوق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است اما با توجه به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صحيحه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ابو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همام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بايد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آن را بر کراهت حمل نمود.</w:t>
      </w:r>
    </w:p>
    <w:p w14:paraId="08FD1A06" w14:textId="509C7232" w:rsidR="0035070B" w:rsidRPr="0035070B" w:rsidRDefault="0035070B" w:rsidP="0035070B">
      <w:pPr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35070B">
        <w:rPr>
          <w:rFonts w:cs="B Mitra"/>
          <w:sz w:val="28"/>
          <w:szCs w:val="28"/>
          <w:rtl/>
          <w:lang w:bidi="fa-IR"/>
        </w:rPr>
        <w:t xml:space="preserve">آنچه که گفته شد با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غض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نظر از ضعف سندی دو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روايت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جهم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بن هلال است،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وگرنه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با وجود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چنين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اشکالی و عدم اعتبار آنها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وجهی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برای اشکال در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35070B">
        <w:rPr>
          <w:rFonts w:ascii="Calibri" w:eastAsiaTheme="minorEastAsia" w:hAnsi="Abz-2 (Badr)"/>
          <w:color w:val="000000"/>
          <w:kern w:val="24"/>
          <w:sz w:val="64"/>
          <w:szCs w:val="64"/>
          <w:rtl/>
          <w:lang w:bidi="fa-IR"/>
        </w:rPr>
        <w:t xml:space="preserve"> </w:t>
      </w:r>
      <w:r w:rsidRPr="0035070B">
        <w:rPr>
          <w:rFonts w:cs="B Mitra"/>
          <w:sz w:val="28"/>
          <w:szCs w:val="28"/>
          <w:rtl/>
          <w:lang w:bidi="fa-IR"/>
        </w:rPr>
        <w:t>وجود نخواهد داشت.</w:t>
      </w:r>
    </w:p>
    <w:p w14:paraId="70DC1A90" w14:textId="77777777" w:rsidR="0035070B" w:rsidRPr="0035070B" w:rsidRDefault="0035070B" w:rsidP="0035070B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35070B">
        <w:rPr>
          <w:rFonts w:cs="B Mitra"/>
          <w:sz w:val="28"/>
          <w:szCs w:val="28"/>
          <w:rtl/>
          <w:lang w:bidi="fa-IR"/>
        </w:rPr>
        <w:t xml:space="preserve">اما خبر خالد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صيرفی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مفهومی ندارد که دلالت بر عدم جواز داشته باشد.</w:t>
      </w:r>
    </w:p>
    <w:p w14:paraId="46F403F8" w14:textId="77777777" w:rsidR="0035070B" w:rsidRPr="0035070B" w:rsidRDefault="0035070B" w:rsidP="0035070B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proofErr w:type="spellStart"/>
      <w:r w:rsidRPr="0035070B">
        <w:rPr>
          <w:rFonts w:cs="B Mitra"/>
          <w:sz w:val="28"/>
          <w:szCs w:val="28"/>
          <w:rtl/>
          <w:lang w:bidi="fa-IR"/>
        </w:rPr>
        <w:t>مضمره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محمد بن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عيسی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نيز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همان گونه که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شيخ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فرموده است قابل حمل است.</w:t>
      </w:r>
    </w:p>
    <w:p w14:paraId="1A490C19" w14:textId="77777777" w:rsidR="0035070B" w:rsidRPr="0035070B" w:rsidRDefault="0035070B" w:rsidP="0035070B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35070B">
        <w:rPr>
          <w:rFonts w:cs="B Mitra"/>
          <w:sz w:val="28"/>
          <w:szCs w:val="28"/>
          <w:rtl/>
          <w:lang w:bidi="fa-IR"/>
        </w:rPr>
        <w:t xml:space="preserve">البته در خصوص حمل دوم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شيخ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ممکن است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اشکال به ذهن برسد که اگر مادر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عيسی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بن علی با مادر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حسين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بن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عبيد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يکی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باشد، معنای آن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خواهد بود که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عبيد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بن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يقطين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، ام ولد خود را به برادر خود منتقل کرده است که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مطلب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جايز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نيست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>.</w:t>
      </w:r>
    </w:p>
    <w:p w14:paraId="7F61EE19" w14:textId="77777777" w:rsidR="0035070B" w:rsidRPr="0035070B" w:rsidRDefault="0035070B" w:rsidP="0035070B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35070B">
        <w:rPr>
          <w:rFonts w:cs="B Mitra"/>
          <w:sz w:val="28"/>
          <w:szCs w:val="28"/>
          <w:rtl/>
          <w:lang w:bidi="fa-IR"/>
        </w:rPr>
        <w:t xml:space="preserve">اما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اولاً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: در خصوص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که انتقال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ملکيت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ام ولد به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غير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بيع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جايز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است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يا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نه، اختلاف وجود دارد و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شيخ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انصاری در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مکاسب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از صاحب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مناهل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ـ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سيّد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محمد مجاهد ـ نقل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می</w:t>
      </w:r>
      <w:r w:rsidRPr="0035070B">
        <w:rPr>
          <w:rFonts w:cs="B Mitra"/>
          <w:sz w:val="28"/>
          <w:szCs w:val="28"/>
          <w:cs/>
          <w:lang w:bidi="fa-IR"/>
        </w:rPr>
        <w:t>‎</w:t>
      </w:r>
      <w:r w:rsidRPr="0035070B">
        <w:rPr>
          <w:rFonts w:cs="B Mitra"/>
          <w:sz w:val="28"/>
          <w:szCs w:val="28"/>
          <w:rtl/>
          <w:lang w:bidi="fa-IR"/>
        </w:rPr>
        <w:t>کنند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که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دليلی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برای منع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مطلق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انتقال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ملکيت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وجود ندارد و</w:t>
      </w:r>
    </w:p>
    <w:p w14:paraId="1B6F9890" w14:textId="77777777" w:rsidR="0035070B" w:rsidRPr="0035070B" w:rsidRDefault="0035070B" w:rsidP="0035070B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35070B">
        <w:rPr>
          <w:rFonts w:cs="B Mitra"/>
          <w:sz w:val="28"/>
          <w:szCs w:val="28"/>
          <w:rtl/>
          <w:lang w:bidi="fa-IR"/>
        </w:rPr>
        <w:t xml:space="preserve">نهی در ادله فقط شامل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بيع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ام ولد است.</w:t>
      </w:r>
    </w:p>
    <w:p w14:paraId="233C96F1" w14:textId="77777777" w:rsidR="0035070B" w:rsidRPr="0035070B" w:rsidRDefault="0035070B" w:rsidP="0035070B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35070B">
        <w:rPr>
          <w:rFonts w:cs="B Mitra"/>
          <w:sz w:val="28"/>
          <w:szCs w:val="28"/>
          <w:rtl/>
          <w:lang w:bidi="fa-IR"/>
        </w:rPr>
        <w:t xml:space="preserve">هرچند از کلامی که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شيخ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طوسی در مبسوط دارد و در آن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می</w:t>
      </w:r>
      <w:r w:rsidRPr="0035070B">
        <w:rPr>
          <w:rFonts w:cs="B Mitra"/>
          <w:sz w:val="28"/>
          <w:szCs w:val="28"/>
          <w:cs/>
          <w:lang w:bidi="fa-IR"/>
        </w:rPr>
        <w:t>‎</w:t>
      </w:r>
      <w:r w:rsidRPr="0035070B">
        <w:rPr>
          <w:rFonts w:cs="B Mitra"/>
          <w:sz w:val="28"/>
          <w:szCs w:val="28"/>
          <w:rtl/>
          <w:lang w:bidi="fa-IR"/>
        </w:rPr>
        <w:t>فرمايد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: «مادام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ولدها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باقياً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لا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يجوز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بيعها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إلا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ثمنها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إذا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كان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ديناً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مولاها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ولم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يكن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له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غيرها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وإذا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مات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الولد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جاز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بيعها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وهبتها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والتصرّف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فيها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بسائر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أنواع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التصرّف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» و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همچنين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کلام ابن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lastRenderedPageBreak/>
        <w:t>إدريس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که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نظير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همين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مطلب را فرموده است، بر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می</w:t>
      </w:r>
      <w:r w:rsidRPr="0035070B">
        <w:rPr>
          <w:rFonts w:cs="B Mitra"/>
          <w:sz w:val="28"/>
          <w:szCs w:val="28"/>
          <w:cs/>
          <w:lang w:bidi="fa-IR"/>
        </w:rPr>
        <w:t>‎</w:t>
      </w:r>
      <w:r w:rsidRPr="0035070B">
        <w:rPr>
          <w:rFonts w:cs="B Mitra"/>
          <w:sz w:val="28"/>
          <w:szCs w:val="28"/>
          <w:rtl/>
          <w:lang w:bidi="fa-IR"/>
        </w:rPr>
        <w:t>آيد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که اگر فرزند او در حال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حيات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باشد،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ساير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تصرفاتی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که سبب نقل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ملکيت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شوند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نيز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جايز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نيست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همان گونه که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شيخ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انصاری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نيز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در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مکاسب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از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کلمات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چنين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استظهاری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کرده است.</w:t>
      </w:r>
    </w:p>
    <w:p w14:paraId="66777217" w14:textId="77777777" w:rsidR="0035070B" w:rsidRPr="0035070B" w:rsidRDefault="0035070B" w:rsidP="0035070B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35070B">
        <w:rPr>
          <w:rFonts w:cs="B Mitra"/>
          <w:sz w:val="28"/>
          <w:szCs w:val="28"/>
          <w:rtl/>
          <w:lang w:bidi="fa-IR"/>
        </w:rPr>
        <w:t xml:space="preserve">بلکه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فخرالمحقّقين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ادعای اجماع در مسأله کرده است.</w:t>
      </w:r>
    </w:p>
    <w:p w14:paraId="719D0972" w14:textId="323CE569" w:rsidR="0035070B" w:rsidRPr="0035070B" w:rsidRDefault="0035070B" w:rsidP="0035070B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35070B">
        <w:rPr>
          <w:rFonts w:cs="B Mitra"/>
          <w:sz w:val="28"/>
          <w:szCs w:val="28"/>
          <w:rtl/>
          <w:lang w:bidi="fa-IR"/>
        </w:rPr>
        <w:t xml:space="preserve">قال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فخرالمحقّقين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الإيضاح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للاستيلاد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أحكام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>:</w:t>
      </w:r>
      <w:r>
        <w:rPr>
          <w:rFonts w:cs="B Mitra" w:hint="cs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أحدها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إبطال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كلّ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تصرّف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ناقل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للملك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عنه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إلى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غيره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غير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مستلزم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للعتق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بذاته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بلا شرط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يرتقب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إجماعاً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>.»</w:t>
      </w:r>
    </w:p>
    <w:p w14:paraId="30804CE8" w14:textId="77777777" w:rsidR="0035070B" w:rsidRPr="0035070B" w:rsidRDefault="0035070B" w:rsidP="0035070B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35070B">
        <w:rPr>
          <w:rFonts w:cs="B Mitra"/>
          <w:sz w:val="28"/>
          <w:szCs w:val="28"/>
          <w:rtl/>
          <w:lang w:bidi="fa-IR"/>
        </w:rPr>
        <w:t xml:space="preserve">و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ثانياً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: با قبول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مطلب که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تصرفات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ناقله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در ام ولد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جايز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نيست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نيز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می</w:t>
      </w:r>
      <w:r w:rsidRPr="0035070B">
        <w:rPr>
          <w:rFonts w:cs="B Mitra"/>
          <w:sz w:val="28"/>
          <w:szCs w:val="28"/>
          <w:cs/>
          <w:lang w:bidi="fa-IR"/>
        </w:rPr>
        <w:t>‎</w:t>
      </w:r>
      <w:r w:rsidRPr="0035070B">
        <w:rPr>
          <w:rFonts w:cs="B Mitra"/>
          <w:sz w:val="28"/>
          <w:szCs w:val="28"/>
          <w:rtl/>
          <w:lang w:bidi="fa-IR"/>
        </w:rPr>
        <w:t>توان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مدعای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شيخ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طوسی را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گونه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تصحيح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نمود که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دليلی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برای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تحريم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تحليل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ام ولد وجود ندارد، پس ممکن است که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عبيد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بن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يقطين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ام ولد خود را به برادر خود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تحليل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کرده باشد و آن زن در حال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تحليل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عيسی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بن علی را از علی بن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يقطين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حمل برداشته باشد.</w:t>
      </w:r>
    </w:p>
    <w:p w14:paraId="451328BD" w14:textId="77777777" w:rsidR="0035070B" w:rsidRPr="0035070B" w:rsidRDefault="0035070B" w:rsidP="0035070B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35070B">
        <w:rPr>
          <w:rFonts w:cs="B Mitra"/>
          <w:sz w:val="28"/>
          <w:szCs w:val="28"/>
          <w:rtl/>
          <w:lang w:bidi="fa-IR"/>
        </w:rPr>
        <w:t xml:space="preserve">اما اشکال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توجيه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نيز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است که با ظاهر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روايت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سازگار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نيست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زيرا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در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روايت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تعبير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«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جدّتها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أُمّ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عيسى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بن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عليّ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بن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يقطين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كانت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لعبيد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بن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يقطين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ثمّ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صارت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إلى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عليّ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بن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يقطين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» آمده است که ظهور در انتقال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ملکيت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دارد.</w:t>
      </w:r>
    </w:p>
    <w:p w14:paraId="5240792A" w14:textId="6AF83F2C" w:rsidR="0035070B" w:rsidRPr="0035070B" w:rsidRDefault="0035070B" w:rsidP="0035070B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</w:p>
    <w:p w14:paraId="77272A5E" w14:textId="77777777" w:rsidR="0035070B" w:rsidRPr="0035070B" w:rsidRDefault="0035070B" w:rsidP="0035070B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35070B">
        <w:rPr>
          <w:rFonts w:cs="B Mitra"/>
          <w:sz w:val="28"/>
          <w:szCs w:val="28"/>
          <w:rtl/>
          <w:lang w:bidi="fa-IR"/>
        </w:rPr>
        <w:t xml:space="preserve">صاحب جواهر بر حمل دوم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شيخ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اشکال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ديگری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نيز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گرفته و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می</w:t>
      </w:r>
      <w:r w:rsidRPr="0035070B">
        <w:rPr>
          <w:rFonts w:cs="B Mitra"/>
          <w:sz w:val="28"/>
          <w:szCs w:val="28"/>
          <w:cs/>
          <w:lang w:bidi="fa-IR"/>
        </w:rPr>
        <w:t>‎</w:t>
      </w:r>
      <w:r w:rsidRPr="0035070B">
        <w:rPr>
          <w:rFonts w:cs="B Mitra"/>
          <w:sz w:val="28"/>
          <w:szCs w:val="28"/>
          <w:rtl/>
          <w:lang w:bidi="fa-IR"/>
        </w:rPr>
        <w:t>فرمايد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: اگر مادر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عيسی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بن علی همان مادر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حسين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بن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عبيد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باشد، معلوم است که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عيسی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بن علی عموی دختر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حسين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بن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عبيد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خواهد بود و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ديگر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وجهی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برای سؤال وجود نخواهد داشت، چون عدم جواز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دختر با عموی خود از واضحات است.</w:t>
      </w:r>
    </w:p>
    <w:p w14:paraId="34915BA6" w14:textId="77777777" w:rsidR="0035070B" w:rsidRPr="0035070B" w:rsidRDefault="0035070B" w:rsidP="0035070B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35070B">
        <w:rPr>
          <w:rFonts w:cs="B Mitra"/>
          <w:sz w:val="28"/>
          <w:szCs w:val="28"/>
          <w:rtl/>
          <w:lang w:bidi="fa-IR"/>
        </w:rPr>
        <w:t xml:space="preserve">بنابر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بايد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آن را بر همان وجه اول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يا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کراهت حمل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نماييم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>.</w:t>
      </w:r>
    </w:p>
    <w:p w14:paraId="4775C0C0" w14:textId="77777777" w:rsidR="0035070B" w:rsidRPr="0035070B" w:rsidRDefault="0035070B" w:rsidP="0035070B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35070B">
        <w:rPr>
          <w:rFonts w:cs="B Mitra"/>
          <w:sz w:val="28"/>
          <w:szCs w:val="28"/>
          <w:rtl/>
          <w:lang w:bidi="fa-IR"/>
        </w:rPr>
        <w:t xml:space="preserve">بنابر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با توجه به اخباری که دلالت بر جواز دارند و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نيز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با توجه به آنچه که در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صحيحه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ابی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همام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آمده است،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نتيجه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مسأله همان مطلبی خواهد بود که محقق فرمود.</w:t>
      </w:r>
    </w:p>
    <w:p w14:paraId="2671982B" w14:textId="77777777" w:rsidR="0035070B" w:rsidRPr="0035070B" w:rsidRDefault="0035070B" w:rsidP="0035070B">
      <w:pPr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35070B">
        <w:rPr>
          <w:rFonts w:cs="B Mitra"/>
          <w:sz w:val="28"/>
          <w:szCs w:val="28"/>
          <w:rtl/>
          <w:lang w:bidi="fa-IR"/>
        </w:rPr>
        <w:t xml:space="preserve">البته صاحب جواهر قائل به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است که خبر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حسين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بن خالد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صيرفی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دلالت بر کراهت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دختر زوج با پسر زوجه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نيز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دارد، چون لفظ «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وُلد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>» در آن</w:t>
      </w:r>
      <w:r>
        <w:rPr>
          <w:rFonts w:cs="B Mitra" w:hint="cs"/>
          <w:sz w:val="28"/>
          <w:szCs w:val="28"/>
          <w:rtl/>
          <w:lang w:bidi="fa-IR"/>
        </w:rPr>
        <w:t xml:space="preserve"> </w:t>
      </w:r>
      <w:r w:rsidRPr="0035070B">
        <w:rPr>
          <w:rFonts w:cs="B Mitra"/>
          <w:sz w:val="28"/>
          <w:szCs w:val="28"/>
          <w:rtl/>
          <w:lang w:bidi="fa-IR"/>
        </w:rPr>
        <w:t xml:space="preserve">خصوص کراهت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دختر زن از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سابق با پسر مرد در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روايت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بيان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نشده است.</w:t>
      </w:r>
    </w:p>
    <w:p w14:paraId="42045F0A" w14:textId="3923D167" w:rsidR="0035070B" w:rsidRPr="0035070B" w:rsidRDefault="0035070B" w:rsidP="0035070B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35070B">
        <w:rPr>
          <w:rFonts w:cs="B Mitra"/>
          <w:sz w:val="28"/>
          <w:szCs w:val="28"/>
          <w:rtl/>
          <w:lang w:bidi="fa-IR"/>
        </w:rPr>
        <w:lastRenderedPageBreak/>
        <w:t xml:space="preserve">البته التزام به کراهت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پسر زوج با دختر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دختر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يا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دختر پسر زوجه از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35070B">
        <w:rPr>
          <w:rFonts w:cs="B Mitra"/>
          <w:sz w:val="28"/>
          <w:szCs w:val="28"/>
          <w:cs/>
          <w:lang w:bidi="fa-IR"/>
        </w:rPr>
        <w:t>‎</w:t>
      </w:r>
      <w:r w:rsidRPr="0035070B">
        <w:rPr>
          <w:rFonts w:cs="B Mitra"/>
          <w:sz w:val="28"/>
          <w:szCs w:val="28"/>
          <w:rtl/>
          <w:lang w:bidi="fa-IR"/>
        </w:rPr>
        <w:t xml:space="preserve"> بعدی دارای وجه است، چون بر دختر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دختر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و دختر پسر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نيز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صدق دختر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می</w:t>
      </w:r>
      <w:r w:rsidRPr="0035070B">
        <w:rPr>
          <w:rFonts w:cs="B Mitra"/>
          <w:sz w:val="28"/>
          <w:szCs w:val="28"/>
          <w:cs/>
          <w:lang w:bidi="fa-IR"/>
        </w:rPr>
        <w:t>‎</w:t>
      </w:r>
      <w:r w:rsidRPr="0035070B">
        <w:rPr>
          <w:rFonts w:cs="B Mitra"/>
          <w:sz w:val="28"/>
          <w:szCs w:val="28"/>
          <w:rtl/>
          <w:lang w:bidi="fa-IR"/>
        </w:rPr>
        <w:t>شود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>.</w:t>
      </w:r>
      <w:r>
        <w:rPr>
          <w:rFonts w:cs="B Mitra" w:hint="cs"/>
          <w:sz w:val="28"/>
          <w:szCs w:val="28"/>
          <w:rtl/>
          <w:lang w:bidi="fa-IR"/>
        </w:rPr>
        <w:t xml:space="preserve"> </w:t>
      </w:r>
      <w:r w:rsidRPr="0035070B">
        <w:rPr>
          <w:rFonts w:cs="B Mitra"/>
          <w:sz w:val="28"/>
          <w:szCs w:val="28"/>
          <w:rtl/>
          <w:lang w:bidi="fa-IR"/>
        </w:rPr>
        <w:t xml:space="preserve">اما قول به کراهت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دختر زوج با پسر زوجه از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بعدی او به واسطه خبر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صيرفی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وجهی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ندارد، مگر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که قائل به تسامح در ادله سنن در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مکروهات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نيز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بشويم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>.</w:t>
      </w:r>
    </w:p>
    <w:p w14:paraId="025ED126" w14:textId="33AF1AE5" w:rsidR="0035070B" w:rsidRPr="0035070B" w:rsidRDefault="0035070B" w:rsidP="0035070B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35070B">
        <w:rPr>
          <w:rFonts w:cs="B Mitra"/>
          <w:sz w:val="28"/>
          <w:szCs w:val="28"/>
          <w:rtl/>
          <w:lang w:bidi="fa-IR"/>
        </w:rPr>
        <w:t xml:space="preserve">فرع سوم: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با هووی مادر از شوهر سابق</w:t>
      </w:r>
      <w:r>
        <w:rPr>
          <w:rFonts w:cs="B Mitra" w:hint="cs"/>
          <w:sz w:val="28"/>
          <w:szCs w:val="28"/>
          <w:rtl/>
          <w:lang w:bidi="fa-IR"/>
        </w:rPr>
        <w:t xml:space="preserve"> </w:t>
      </w:r>
      <w:r w:rsidRPr="0035070B">
        <w:rPr>
          <w:rFonts w:cs="B Mitra"/>
          <w:sz w:val="28"/>
          <w:szCs w:val="28"/>
          <w:rtl/>
          <w:lang w:bidi="fa-IR"/>
        </w:rPr>
        <w:t xml:space="preserve">اگر زنی با مردی ازدواج کند که دارای زوجه </w:t>
      </w:r>
      <w:r w:rsidRPr="0035070B">
        <w:rPr>
          <w:rFonts w:cs="B Mitra"/>
          <w:sz w:val="28"/>
          <w:szCs w:val="28"/>
          <w:cs/>
          <w:lang w:bidi="fa-IR"/>
        </w:rPr>
        <w:t>‎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ديگری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نيز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هست سپس از او</w:t>
      </w:r>
    </w:p>
    <w:p w14:paraId="295A174A" w14:textId="6FA3D053" w:rsidR="0035070B" w:rsidRPr="0035070B" w:rsidRDefault="0035070B" w:rsidP="0035070B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35070B">
        <w:rPr>
          <w:rFonts w:cs="B Mitra"/>
          <w:sz w:val="28"/>
          <w:szCs w:val="28"/>
          <w:rtl/>
          <w:lang w:bidi="fa-IR"/>
        </w:rPr>
        <w:t>اطلاق دارد.</w:t>
      </w:r>
      <w:r>
        <w:rPr>
          <w:rFonts w:cs="B Mitra" w:hint="cs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همچنين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قائل به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شده</w:t>
      </w:r>
      <w:r w:rsidRPr="0035070B">
        <w:rPr>
          <w:rFonts w:cs="B Mitra"/>
          <w:sz w:val="28"/>
          <w:szCs w:val="28"/>
          <w:cs/>
          <w:lang w:bidi="fa-IR"/>
        </w:rPr>
        <w:t>‎</w:t>
      </w:r>
      <w:r w:rsidRPr="0035070B">
        <w:rPr>
          <w:rFonts w:cs="B Mitra"/>
          <w:sz w:val="28"/>
          <w:szCs w:val="28"/>
          <w:rtl/>
          <w:lang w:bidi="fa-IR"/>
        </w:rPr>
        <w:t>اند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که به واسطه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مضمره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محمد بن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عيسی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می</w:t>
      </w:r>
      <w:r w:rsidRPr="0035070B">
        <w:rPr>
          <w:rFonts w:cs="B Mitra"/>
          <w:sz w:val="28"/>
          <w:szCs w:val="28"/>
          <w:cs/>
          <w:lang w:bidi="fa-IR"/>
        </w:rPr>
        <w:t>‎</w:t>
      </w:r>
      <w:r w:rsidRPr="0035070B">
        <w:rPr>
          <w:rFonts w:cs="B Mitra"/>
          <w:sz w:val="28"/>
          <w:szCs w:val="28"/>
          <w:rtl/>
          <w:lang w:bidi="fa-IR"/>
        </w:rPr>
        <w:t>توان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قائل به کراهت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با دختر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دختر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زوجه و دختر پسر او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نيز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شد.</w:t>
      </w:r>
      <w:r>
        <w:rPr>
          <w:rFonts w:cs="B Mitra" w:hint="cs"/>
          <w:sz w:val="28"/>
          <w:szCs w:val="28"/>
          <w:rtl/>
          <w:lang w:bidi="fa-IR"/>
        </w:rPr>
        <w:t xml:space="preserve"> </w:t>
      </w:r>
      <w:r w:rsidRPr="0035070B">
        <w:rPr>
          <w:rFonts w:cs="B Mitra"/>
          <w:sz w:val="28"/>
          <w:szCs w:val="28"/>
          <w:rtl/>
          <w:lang w:bidi="fa-IR"/>
        </w:rPr>
        <w:t xml:space="preserve">بلکه به واسطه اخذ به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اولويت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می</w:t>
      </w:r>
      <w:r w:rsidRPr="0035070B">
        <w:rPr>
          <w:rFonts w:cs="B Mitra"/>
          <w:sz w:val="28"/>
          <w:szCs w:val="28"/>
          <w:cs/>
          <w:lang w:bidi="fa-IR"/>
        </w:rPr>
        <w:t>‎</w:t>
      </w:r>
      <w:r w:rsidRPr="0035070B">
        <w:rPr>
          <w:rFonts w:cs="B Mitra"/>
          <w:sz w:val="28"/>
          <w:szCs w:val="28"/>
          <w:rtl/>
          <w:lang w:bidi="fa-IR"/>
        </w:rPr>
        <w:t>توان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گفت که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تنزيل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موجود در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صحيحه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ابی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همام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در جايی که دختر زوجه مربوط به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قبلی او باشد، به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طريق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اولی</w:t>
      </w:r>
      <w:r w:rsidRPr="0035070B">
        <w:rPr>
          <w:rFonts w:cs="B Mitra"/>
          <w:sz w:val="28"/>
          <w:szCs w:val="28"/>
          <w:lang w:bidi="fa-IR"/>
        </w:rPr>
        <w:t xml:space="preserve"> </w:t>
      </w:r>
      <w:r w:rsidRPr="0035070B">
        <w:rPr>
          <w:rFonts w:cs="B Mitra"/>
          <w:sz w:val="28"/>
          <w:szCs w:val="28"/>
          <w:rtl/>
          <w:lang w:bidi="fa-IR"/>
        </w:rPr>
        <w:t xml:space="preserve">زوج بعدی او به منزله پدر او خواهد بود و در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نتيجه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با دختر زوجه از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سابق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نيز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بر پسر زوج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مکروه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است.</w:t>
      </w:r>
    </w:p>
    <w:p w14:paraId="16460A3B" w14:textId="77777777" w:rsidR="0035070B" w:rsidRPr="0035070B" w:rsidRDefault="0035070B" w:rsidP="0035070B">
      <w:pPr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35070B">
        <w:rPr>
          <w:rFonts w:cs="B Mitra"/>
          <w:sz w:val="28"/>
          <w:szCs w:val="28"/>
          <w:rtl/>
          <w:lang w:bidi="fa-IR"/>
        </w:rPr>
        <w:t xml:space="preserve">اما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مطلب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منافات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با مطلبی دارد که در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صحيحه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ابی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همام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آمده است، چون در آن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تصريح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شده که علاوه بر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که مرد با زن ازدواج کرده، پسر مرد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نيز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با دختر زن ازدواج کرده و سپس مرد از آن زن جدا شده است و مطلبی در</w:t>
      </w:r>
      <w:r>
        <w:rPr>
          <w:rFonts w:cs="B Mitra" w:hint="cs"/>
          <w:sz w:val="28"/>
          <w:szCs w:val="28"/>
          <w:rtl/>
          <w:lang w:bidi="fa-IR"/>
        </w:rPr>
        <w:t xml:space="preserve"> </w:t>
      </w:r>
      <w:r w:rsidRPr="0035070B">
        <w:rPr>
          <w:rFonts w:cs="B Mitra"/>
          <w:sz w:val="28"/>
          <w:szCs w:val="28"/>
          <w:rtl/>
          <w:lang w:bidi="fa-IR"/>
        </w:rPr>
        <w:t xml:space="preserve">خصوص کراهت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دختر زن از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سابق با پسر مرد در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روايت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بيان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نشده است.</w:t>
      </w:r>
    </w:p>
    <w:p w14:paraId="18033B99" w14:textId="77777777" w:rsidR="0035070B" w:rsidRPr="0035070B" w:rsidRDefault="0035070B" w:rsidP="0035070B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35070B">
        <w:rPr>
          <w:rFonts w:cs="B Mitra"/>
          <w:sz w:val="28"/>
          <w:szCs w:val="28"/>
          <w:rtl/>
          <w:lang w:bidi="fa-IR"/>
        </w:rPr>
        <w:t xml:space="preserve">البته التزام به کراهت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پسر زوج با دختر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دختر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يا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دختر پسر زوجه از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35070B">
        <w:rPr>
          <w:rFonts w:cs="B Mitra"/>
          <w:sz w:val="28"/>
          <w:szCs w:val="28"/>
          <w:cs/>
          <w:lang w:bidi="fa-IR"/>
        </w:rPr>
        <w:t>‎</w:t>
      </w:r>
      <w:r w:rsidRPr="0035070B">
        <w:rPr>
          <w:rFonts w:cs="B Mitra"/>
          <w:sz w:val="28"/>
          <w:szCs w:val="28"/>
          <w:rtl/>
          <w:lang w:bidi="fa-IR"/>
        </w:rPr>
        <w:t xml:space="preserve"> بعدی دارای وجه است، چون بر دختر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دختر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و دختر پسر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نيز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صدق دختر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می</w:t>
      </w:r>
      <w:r w:rsidRPr="0035070B">
        <w:rPr>
          <w:rFonts w:cs="B Mitra"/>
          <w:sz w:val="28"/>
          <w:szCs w:val="28"/>
          <w:cs/>
          <w:lang w:bidi="fa-IR"/>
        </w:rPr>
        <w:t>‎</w:t>
      </w:r>
      <w:r w:rsidRPr="0035070B">
        <w:rPr>
          <w:rFonts w:cs="B Mitra"/>
          <w:sz w:val="28"/>
          <w:szCs w:val="28"/>
          <w:rtl/>
          <w:lang w:bidi="fa-IR"/>
        </w:rPr>
        <w:t>شود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>.</w:t>
      </w:r>
    </w:p>
    <w:p w14:paraId="4F121EF8" w14:textId="77777777" w:rsidR="0035070B" w:rsidRPr="0035070B" w:rsidRDefault="0035070B" w:rsidP="0035070B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35070B">
        <w:rPr>
          <w:rFonts w:cs="B Mitra"/>
          <w:sz w:val="28"/>
          <w:szCs w:val="28"/>
          <w:rtl/>
          <w:lang w:bidi="fa-IR"/>
        </w:rPr>
        <w:t xml:space="preserve">اما قول به کراهت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دختر زوج با پسر زوجه از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بعدی او به واسطه خبر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صيرفی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وجهی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ندارد، مگر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که قائل به تسامح در ادله سنن در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مکروهات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نيز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بشويم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>.</w:t>
      </w:r>
    </w:p>
    <w:p w14:paraId="3FCB8BE5" w14:textId="722AF0E1" w:rsidR="0035070B" w:rsidRPr="0035070B" w:rsidRDefault="0035070B" w:rsidP="0035070B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35070B">
        <w:rPr>
          <w:rFonts w:cs="B Mitra"/>
          <w:sz w:val="28"/>
          <w:szCs w:val="28"/>
          <w:rtl/>
          <w:lang w:bidi="fa-IR"/>
        </w:rPr>
        <w:t xml:space="preserve">فرع سوم: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با هووی مادر از شوهر سابق</w:t>
      </w:r>
      <w:r>
        <w:rPr>
          <w:rFonts w:cs="B Mitra" w:hint="cs"/>
          <w:sz w:val="28"/>
          <w:szCs w:val="28"/>
          <w:rtl/>
          <w:lang w:bidi="fa-IR"/>
        </w:rPr>
        <w:t xml:space="preserve">  </w:t>
      </w:r>
      <w:r w:rsidRPr="0035070B">
        <w:rPr>
          <w:rFonts w:cs="B Mitra"/>
          <w:sz w:val="28"/>
          <w:szCs w:val="28"/>
          <w:rtl/>
          <w:lang w:bidi="fa-IR"/>
        </w:rPr>
        <w:t xml:space="preserve">اگر زنی با مردی ازدواج کند که دارای زوجه </w:t>
      </w:r>
      <w:r w:rsidRPr="0035070B">
        <w:rPr>
          <w:rFonts w:cs="B Mitra"/>
          <w:sz w:val="28"/>
          <w:szCs w:val="28"/>
          <w:cs/>
          <w:lang w:bidi="fa-IR"/>
        </w:rPr>
        <w:t>‎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ديگری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نيز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هست سپس از او</w:t>
      </w:r>
    </w:p>
    <w:p w14:paraId="4E2A61BE" w14:textId="77777777" w:rsidR="0035070B" w:rsidRPr="0035070B" w:rsidRDefault="0035070B" w:rsidP="0035070B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35070B">
        <w:rPr>
          <w:rFonts w:cs="B Mitra"/>
          <w:sz w:val="28"/>
          <w:szCs w:val="28"/>
          <w:rtl/>
          <w:lang w:bidi="fa-IR"/>
        </w:rPr>
        <w:t xml:space="preserve">جدا شده و با مرد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ديگری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ازدواج کند و از او دارای پسری شود، ازدواج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پسر با هووی سابق مادر خود از شوهر قبلی، چه حکمی دارد؟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همچنين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در فرضی که هووی زن مربوط به ازدواج بعدی او باشد چطور؟</w:t>
      </w:r>
    </w:p>
    <w:p w14:paraId="4AF4823A" w14:textId="77777777" w:rsidR="0035070B" w:rsidRPr="0035070B" w:rsidRDefault="0035070B" w:rsidP="0035070B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35070B">
        <w:rPr>
          <w:rFonts w:cs="B Mitra"/>
          <w:sz w:val="28"/>
          <w:szCs w:val="28"/>
          <w:rtl/>
          <w:lang w:bidi="fa-IR"/>
        </w:rPr>
        <w:t xml:space="preserve">در خصوص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مسأله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يک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روايت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بيشتر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وارد نشده است.</w:t>
      </w:r>
    </w:p>
    <w:p w14:paraId="2134BA7F" w14:textId="77777777" w:rsidR="0035070B" w:rsidRPr="0035070B" w:rsidRDefault="0035070B" w:rsidP="0035070B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proofErr w:type="spellStart"/>
      <w:r w:rsidRPr="0035070B">
        <w:rPr>
          <w:rFonts w:cs="B Mitra"/>
          <w:sz w:val="28"/>
          <w:szCs w:val="28"/>
          <w:rtl/>
          <w:lang w:bidi="fa-IR"/>
        </w:rPr>
        <w:t>صحيحة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زرارة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>، قال: «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سمعت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أبا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جعفر(ع)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يقول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: ما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أُحبّ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للرجل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المسلم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يتزوّج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ضرّةً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کانت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لأُمّه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مع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غير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أبيه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>.»</w:t>
      </w:r>
    </w:p>
    <w:p w14:paraId="7EE3624A" w14:textId="77777777" w:rsidR="0035070B" w:rsidRPr="0035070B" w:rsidRDefault="0035070B" w:rsidP="0035070B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proofErr w:type="spellStart"/>
      <w:r w:rsidRPr="0035070B">
        <w:rPr>
          <w:rFonts w:cs="B Mitra"/>
          <w:sz w:val="28"/>
          <w:szCs w:val="28"/>
          <w:rtl/>
          <w:lang w:bidi="fa-IR"/>
        </w:rPr>
        <w:lastRenderedPageBreak/>
        <w:t>وصحيحته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الأُخری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>، قال: «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سمعت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أبا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جعفر(ع)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يقول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: ما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أُحبّ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للرجل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المسلم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يتزوّج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امرأة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إذا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کانت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ضرّةً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لأُمّه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مع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غير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أبيه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>.»</w:t>
      </w:r>
    </w:p>
    <w:p w14:paraId="54DCA880" w14:textId="5DED8432" w:rsidR="0035070B" w:rsidRPr="0035070B" w:rsidRDefault="0035070B" w:rsidP="0035070B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35070B">
        <w:rPr>
          <w:rFonts w:cs="B Mitra"/>
          <w:sz w:val="28"/>
          <w:szCs w:val="28"/>
          <w:rtl/>
          <w:lang w:bidi="fa-IR"/>
        </w:rPr>
        <w:t xml:space="preserve">محقق در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شرائع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بر اساس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روايت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، حکم به کراهت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با هووی مادر در صورتی کرده است که آن هوو، مربوط به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سابق مادر باشد،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يعنی</w:t>
      </w:r>
      <w:proofErr w:type="spellEnd"/>
      <w:r>
        <w:rPr>
          <w:rFonts w:cs="B Mitra" w:hint="cs"/>
          <w:sz w:val="28"/>
          <w:szCs w:val="28"/>
          <w:rtl/>
          <w:lang w:bidi="fa-IR"/>
        </w:rPr>
        <w:t xml:space="preserve"> 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نکاحی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که قبل از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با پدر پسر داشته است و ظاهراً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مطلب به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جهت است که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ايشان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از عبارت: «کانت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لأُمّه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مع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غير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أبيه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»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چنين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مطلبی را برداشت کرده است.</w:t>
      </w:r>
    </w:p>
    <w:p w14:paraId="30390BD8" w14:textId="77777777" w:rsidR="0035070B" w:rsidRPr="0035070B" w:rsidRDefault="0035070B" w:rsidP="0035070B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35070B">
        <w:rPr>
          <w:rFonts w:cs="B Mitra"/>
          <w:sz w:val="28"/>
          <w:szCs w:val="28"/>
          <w:rtl/>
          <w:lang w:bidi="fa-IR"/>
        </w:rPr>
        <w:t xml:space="preserve">اما در مختصر مسأله را به گونه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ديگری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مطرح کرده است.</w:t>
      </w:r>
    </w:p>
    <w:p w14:paraId="1788330A" w14:textId="77777777" w:rsidR="0035070B" w:rsidRPr="0035070B" w:rsidRDefault="0035070B" w:rsidP="0035070B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35070B">
        <w:rPr>
          <w:rFonts w:cs="B Mitra"/>
          <w:sz w:val="28"/>
          <w:szCs w:val="28"/>
          <w:rtl/>
          <w:lang w:bidi="fa-IR"/>
        </w:rPr>
        <w:t xml:space="preserve">قال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المحقق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المختصر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يكره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...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يتزوّج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بمن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كانت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ضرّة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لأُمّه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مع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غير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أبيه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>.»</w:t>
      </w:r>
    </w:p>
    <w:p w14:paraId="2CC30034" w14:textId="1E9B59A1" w:rsidR="0035070B" w:rsidRPr="0035070B" w:rsidRDefault="0035070B" w:rsidP="0035070B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35070B">
        <w:rPr>
          <w:rFonts w:cs="B Mitra"/>
          <w:sz w:val="28"/>
          <w:szCs w:val="28"/>
          <w:rtl/>
          <w:lang w:bidi="fa-IR"/>
        </w:rPr>
        <w:t xml:space="preserve">حق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است که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قبليت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هوو داشتن مادر بر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نکاحی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که از آن دارای پسر شده است، از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روايت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زراره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به دست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نمی</w:t>
      </w:r>
      <w:r w:rsidRPr="0035070B">
        <w:rPr>
          <w:rFonts w:cs="B Mitra"/>
          <w:sz w:val="28"/>
          <w:szCs w:val="28"/>
          <w:cs/>
          <w:lang w:bidi="fa-IR"/>
        </w:rPr>
        <w:t>‎</w:t>
      </w:r>
      <w:r w:rsidRPr="0035070B">
        <w:rPr>
          <w:rFonts w:cs="B Mitra"/>
          <w:sz w:val="28"/>
          <w:szCs w:val="28"/>
          <w:rtl/>
          <w:lang w:bidi="fa-IR"/>
        </w:rPr>
        <w:t>آيد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، بلکه آنچه که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روايت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بر آن دلالت دارد،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قبليت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هوو بودن آن زن با مادر پسر بر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او با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چنين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پسری است که هم با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بعديت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مادر پسر با پدر او بر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نکاحی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که در آن هوو داشته سازگار است و هم با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قبليت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آن.</w:t>
      </w:r>
      <w:r>
        <w:rPr>
          <w:rFonts w:cs="B Mitra" w:hint="cs"/>
          <w:sz w:val="28"/>
          <w:szCs w:val="28"/>
          <w:rtl/>
          <w:lang w:bidi="fa-IR"/>
        </w:rPr>
        <w:t xml:space="preserve"> </w:t>
      </w:r>
      <w:r w:rsidRPr="0035070B">
        <w:rPr>
          <w:rFonts w:cs="B Mitra"/>
          <w:sz w:val="28"/>
          <w:szCs w:val="28"/>
          <w:rtl/>
          <w:lang w:bidi="fa-IR"/>
        </w:rPr>
        <w:t xml:space="preserve">بنابر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آنچه که در محقق در مختصر فرموده است قابل التزام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می</w:t>
      </w:r>
      <w:r w:rsidRPr="0035070B">
        <w:rPr>
          <w:rFonts w:cs="B Mitra"/>
          <w:sz w:val="28"/>
          <w:szCs w:val="28"/>
          <w:cs/>
          <w:lang w:bidi="fa-IR"/>
        </w:rPr>
        <w:t>‎</w:t>
      </w:r>
      <w:r w:rsidRPr="0035070B">
        <w:rPr>
          <w:rFonts w:cs="B Mitra"/>
          <w:sz w:val="28"/>
          <w:szCs w:val="28"/>
          <w:rtl/>
          <w:lang w:bidi="fa-IR"/>
        </w:rPr>
        <w:t>باشد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>.</w:t>
      </w:r>
    </w:p>
    <w:p w14:paraId="4FEBA494" w14:textId="77777777" w:rsidR="0035070B" w:rsidRPr="0035070B" w:rsidRDefault="0035070B" w:rsidP="0035070B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35070B">
        <w:rPr>
          <w:rFonts w:cs="B Mitra"/>
          <w:sz w:val="28"/>
          <w:szCs w:val="28"/>
          <w:rtl/>
          <w:lang w:bidi="fa-IR"/>
        </w:rPr>
        <w:t xml:space="preserve">اما بحث از کراهت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با زن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زانيه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قبل از توبه او سابقاً به </w:t>
      </w:r>
      <w:proofErr w:type="spellStart"/>
      <w:r w:rsidRPr="0035070B">
        <w:rPr>
          <w:rFonts w:cs="B Mitra"/>
          <w:sz w:val="28"/>
          <w:szCs w:val="28"/>
          <w:rtl/>
          <w:lang w:bidi="fa-IR"/>
        </w:rPr>
        <w:t>تفصيل</w:t>
      </w:r>
      <w:proofErr w:type="spellEnd"/>
      <w:r w:rsidRPr="0035070B">
        <w:rPr>
          <w:rFonts w:cs="B Mitra"/>
          <w:sz w:val="28"/>
          <w:szCs w:val="28"/>
          <w:rtl/>
          <w:lang w:bidi="fa-IR"/>
        </w:rPr>
        <w:t xml:space="preserve"> گذشت.</w:t>
      </w:r>
    </w:p>
    <w:p w14:paraId="003C30D4" w14:textId="7EC29C3D" w:rsidR="0035070B" w:rsidRPr="0035070B" w:rsidRDefault="0035070B" w:rsidP="0035070B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</w:p>
    <w:p w14:paraId="1E3611C5" w14:textId="77777777" w:rsidR="0035070B" w:rsidRPr="00225904" w:rsidRDefault="0035070B" w:rsidP="0035070B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</w:p>
    <w:sectPr w:rsidR="0035070B" w:rsidRPr="002259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Jadid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bz-2 (Badr)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6B3"/>
    <w:rsid w:val="00007256"/>
    <w:rsid w:val="00021965"/>
    <w:rsid w:val="000914CA"/>
    <w:rsid w:val="000A4C1B"/>
    <w:rsid w:val="000C216A"/>
    <w:rsid w:val="000D173A"/>
    <w:rsid w:val="00174BDF"/>
    <w:rsid w:val="001A4D45"/>
    <w:rsid w:val="001B27E4"/>
    <w:rsid w:val="00205665"/>
    <w:rsid w:val="00225904"/>
    <w:rsid w:val="002352D5"/>
    <w:rsid w:val="00241F08"/>
    <w:rsid w:val="0029137A"/>
    <w:rsid w:val="002C2628"/>
    <w:rsid w:val="0035070B"/>
    <w:rsid w:val="00477251"/>
    <w:rsid w:val="00484404"/>
    <w:rsid w:val="004C34FF"/>
    <w:rsid w:val="005C40B3"/>
    <w:rsid w:val="0063539D"/>
    <w:rsid w:val="00670F79"/>
    <w:rsid w:val="006D6933"/>
    <w:rsid w:val="007222E9"/>
    <w:rsid w:val="00767CEC"/>
    <w:rsid w:val="00780CBE"/>
    <w:rsid w:val="007E26B8"/>
    <w:rsid w:val="008706B3"/>
    <w:rsid w:val="009308EB"/>
    <w:rsid w:val="00996B36"/>
    <w:rsid w:val="009A7ED2"/>
    <w:rsid w:val="00A06F9B"/>
    <w:rsid w:val="00A46CE0"/>
    <w:rsid w:val="00A53FAD"/>
    <w:rsid w:val="00A56C6A"/>
    <w:rsid w:val="00A74A3A"/>
    <w:rsid w:val="00B4149D"/>
    <w:rsid w:val="00C45D16"/>
    <w:rsid w:val="00D072D0"/>
    <w:rsid w:val="00F05E05"/>
    <w:rsid w:val="00F50FDC"/>
    <w:rsid w:val="00F61A0F"/>
    <w:rsid w:val="00FB3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BC7CDC"/>
  <w15:chartTrackingRefBased/>
  <w15:docId w15:val="{B3B7738B-78AB-4E59-9E93-D0519B504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706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8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2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1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8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9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9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3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1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1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5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6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5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5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6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2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5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9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5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6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6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3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870</Words>
  <Characters>4962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alireZa ansarinia</dc:creator>
  <cp:keywords/>
  <dc:description/>
  <cp:lastModifiedBy>alireZa ansarinia</cp:lastModifiedBy>
  <cp:revision>2</cp:revision>
  <dcterms:created xsi:type="dcterms:W3CDTF">2021-11-17T07:44:00Z</dcterms:created>
  <dcterms:modified xsi:type="dcterms:W3CDTF">2021-11-17T07:44:00Z</dcterms:modified>
</cp:coreProperties>
</file>