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41B4A" w14:textId="112F2DE3" w:rsidR="002D23DE" w:rsidRDefault="002D23DE" w:rsidP="002D23DE">
      <w:pPr>
        <w:bidi/>
        <w:spacing w:line="360" w:lineRule="auto"/>
        <w:jc w:val="center"/>
        <w:rPr>
          <w:rFonts w:cs="B Jadid"/>
          <w:sz w:val="28"/>
          <w:szCs w:val="28"/>
          <w:rtl/>
        </w:rPr>
      </w:pPr>
      <w:r w:rsidRPr="002D23DE">
        <w:rPr>
          <w:rFonts w:cs="B Jadid"/>
          <w:sz w:val="28"/>
          <w:szCs w:val="28"/>
          <w:rtl/>
        </w:rPr>
        <w:t xml:space="preserve">درس خارج فقه کتاب نکاح جلسه چهارصد و ششم دوشنبه </w:t>
      </w:r>
      <w:r w:rsidRPr="002D23DE">
        <w:rPr>
          <w:rFonts w:cs="B Jadid"/>
          <w:sz w:val="28"/>
          <w:szCs w:val="28"/>
        </w:rPr>
        <w:t>1400/8/24</w:t>
      </w:r>
    </w:p>
    <w:p w14:paraId="5A0007F3" w14:textId="77777777" w:rsidR="002D23DE" w:rsidRPr="002D23DE" w:rsidRDefault="002D23DE" w:rsidP="002D23DE">
      <w:pPr>
        <w:bidi/>
        <w:spacing w:line="360" w:lineRule="auto"/>
        <w:jc w:val="center"/>
        <w:rPr>
          <w:rFonts w:cs="B Jadid"/>
          <w:sz w:val="28"/>
          <w:szCs w:val="28"/>
          <w:rtl/>
        </w:rPr>
      </w:pPr>
    </w:p>
    <w:p w14:paraId="68F7B3F8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وجوه جمع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اخبار</w:t>
      </w:r>
    </w:p>
    <w:p w14:paraId="01C01C9F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مسأله تا جايی که جستجو کردم در کتب عامه مطرح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بنابر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برای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دسته</w:t>
      </w:r>
      <w:r w:rsidRPr="002D23DE">
        <w:rPr>
          <w:rFonts w:cs="B Mitra"/>
          <w:sz w:val="28"/>
          <w:szCs w:val="28"/>
          <w:cs/>
          <w:lang w:bidi="fa-IR"/>
        </w:rPr>
        <w:t>‎</w:t>
      </w:r>
      <w:r w:rsidRPr="002D23DE">
        <w:rPr>
          <w:rFonts w:cs="B Mitra"/>
          <w:sz w:val="28"/>
          <w:szCs w:val="28"/>
          <w:rtl/>
          <w:lang w:bidi="fa-IR"/>
        </w:rPr>
        <w:t>ای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از اخبار را به واسطه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تقيه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و موافقت با اقوال عامه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مرجوح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بدانيم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، وجود ندارد.</w:t>
      </w:r>
    </w:p>
    <w:p w14:paraId="4216A5FA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اما در خصوص جمع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اخبار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وجوهی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ذکر شده است:</w:t>
      </w:r>
    </w:p>
    <w:p w14:paraId="79EA33B9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1 ـ حمل اخبار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ناهيه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بر موردی که قابله،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مرضعه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باشد.</w:t>
      </w:r>
    </w:p>
    <w:p w14:paraId="28CF3120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الفاضل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المقداد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التنقيح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الرائع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إرضاع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كلام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التحريم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ويمكن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حمل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رواية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المنع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شدّة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الكراهيّة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.»</w:t>
      </w:r>
    </w:p>
    <w:p w14:paraId="2F9C6846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  <w:proofErr w:type="spellStart"/>
      <w:r w:rsidRPr="002D23DE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المولی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محمد باقر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المجلسي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مرآة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العقول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يمكن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حمل خبر ابن‌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عمير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عن جابر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أرضعته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بأن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التربية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كناية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.»</w:t>
      </w:r>
    </w:p>
    <w:p w14:paraId="7C006113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اشکال: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قرينه</w:t>
      </w:r>
      <w:r w:rsidRPr="002D23DE">
        <w:rPr>
          <w:rFonts w:cs="B Mitra"/>
          <w:sz w:val="28"/>
          <w:szCs w:val="28"/>
          <w:cs/>
          <w:lang w:bidi="fa-IR"/>
        </w:rPr>
        <w:t>‎</w:t>
      </w:r>
      <w:r w:rsidRPr="002D23DE">
        <w:rPr>
          <w:rFonts w:cs="B Mitra"/>
          <w:sz w:val="28"/>
          <w:szCs w:val="28"/>
          <w:rtl/>
          <w:lang w:bidi="fa-IR"/>
        </w:rPr>
        <w:t>ای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برای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حمل وجود ندارد.</w:t>
      </w:r>
    </w:p>
    <w:p w14:paraId="35990DDD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2 ـ اخبار دسته اول دلالت بر حرمت به قول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مطلق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و اخبار دسته سوم دلالت بر جواز به نحو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مطلق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دارند و اخبار دسته دوم دلالت بر جواز در قابله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مربيه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و کراهت در قابله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مربيه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دارند، بنابر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جمع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اخبار قول مشهور است که بنابر آن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با قابله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مربيه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بلا اشکال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جايز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بوده و با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جاريه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مربيه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مکروه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4BB5A9C8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اشکال اول: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تعبير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به «حرمت» در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ابراهيم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عمر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يمانی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مانع از حمل آن به کراهت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می</w:t>
      </w:r>
      <w:r w:rsidRPr="002D23DE">
        <w:rPr>
          <w:rFonts w:cs="B Mitra"/>
          <w:sz w:val="28"/>
          <w:szCs w:val="28"/>
          <w:cs/>
          <w:lang w:bidi="fa-IR"/>
        </w:rPr>
        <w:t>‎</w:t>
      </w:r>
      <w:r w:rsidRPr="002D23DE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بنابر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تعبير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موجود در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موثقه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ابراهيم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عبدالحميد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را به واسطه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ابراهيم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عمر حمل بر حرمت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کنيم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. در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در قابله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مربيه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قائل به حرمت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شويم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</w:t>
      </w:r>
    </w:p>
    <w:p w14:paraId="01BF962A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2D23DE">
        <w:rPr>
          <w:rFonts w:cs="B Mitra"/>
          <w:sz w:val="28"/>
          <w:szCs w:val="28"/>
          <w:rtl/>
          <w:lang w:bidi="fa-IR"/>
        </w:rPr>
        <w:lastRenderedPageBreak/>
        <w:t xml:space="preserve">پاسخ: آنچه که سبب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تضعيف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قول به حرمت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می</w:t>
      </w:r>
      <w:r w:rsidRPr="002D23DE">
        <w:rPr>
          <w:rFonts w:cs="B Mitra"/>
          <w:sz w:val="28"/>
          <w:szCs w:val="28"/>
          <w:cs/>
          <w:lang w:bidi="fa-IR"/>
        </w:rPr>
        <w:t>‎</w:t>
      </w:r>
      <w:r w:rsidRPr="002D23DE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است که در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قدمای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اصحاب بجز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صدوق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احدی قائل به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مطلب نشده و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می</w:t>
      </w:r>
      <w:r w:rsidRPr="002D23DE">
        <w:rPr>
          <w:rFonts w:cs="B Mitra"/>
          <w:sz w:val="28"/>
          <w:szCs w:val="28"/>
          <w:cs/>
          <w:lang w:bidi="fa-IR"/>
        </w:rPr>
        <w:t>‎</w:t>
      </w:r>
      <w:r w:rsidRPr="002D23DE">
        <w:rPr>
          <w:rFonts w:cs="B Mitra"/>
          <w:sz w:val="28"/>
          <w:szCs w:val="28"/>
          <w:rtl/>
          <w:lang w:bidi="fa-IR"/>
        </w:rPr>
        <w:t>تواند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قرينه</w:t>
      </w:r>
      <w:r w:rsidRPr="002D23DE">
        <w:rPr>
          <w:rFonts w:cs="B Mitra"/>
          <w:sz w:val="28"/>
          <w:szCs w:val="28"/>
          <w:cs/>
          <w:lang w:bidi="fa-IR"/>
        </w:rPr>
        <w:t>‎</w:t>
      </w:r>
      <w:r w:rsidRPr="002D23DE">
        <w:rPr>
          <w:rFonts w:cs="B Mitra"/>
          <w:sz w:val="28"/>
          <w:szCs w:val="28"/>
          <w:rtl/>
          <w:lang w:bidi="fa-IR"/>
        </w:rPr>
        <w:t>ای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تضعيف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ابراهيم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عمر باشد.</w:t>
      </w:r>
    </w:p>
    <w:p w14:paraId="2DF08C3F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اشکال دوم: در نهی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تنزيهی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برای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که دست از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مطلق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نهی برداشته شود وجود ندارد، بلکه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می</w:t>
      </w:r>
      <w:r w:rsidRPr="002D23DE">
        <w:rPr>
          <w:rFonts w:cs="B Mitra"/>
          <w:sz w:val="28"/>
          <w:szCs w:val="28"/>
          <w:cs/>
          <w:lang w:bidi="fa-IR"/>
        </w:rPr>
        <w:t>‎</w:t>
      </w:r>
      <w:r w:rsidRPr="002D23DE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در مورد قابله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مربيه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به مقتضای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اطلاقات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روايات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دسته اول قائل به کراهت شد و در مورد قابله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مربيه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به مقتضای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روايات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دسته سوم قائل به شدت کراهت و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منافاتی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با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اطلاقات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روايات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دسته سوم که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بيانگر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عدم حرمت هستند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ندارد.</w:t>
      </w:r>
    </w:p>
    <w:p w14:paraId="1DD43260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حق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اشکال بر حمل دوم وارد است و در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به مانند کاشف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و صاحب جواهر قائل به قول سوم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گرديم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</w:t>
      </w:r>
      <w:r w:rsidRPr="002D23DE">
        <w:rPr>
          <w:rFonts w:cs="B Mitra" w:hint="cs"/>
          <w:sz w:val="28"/>
          <w:szCs w:val="28"/>
          <w:rtl/>
          <w:lang w:bidi="fa-IR"/>
        </w:rPr>
        <w:t xml:space="preserve"> </w:t>
      </w:r>
      <w:r w:rsidRPr="002D23DE">
        <w:rPr>
          <w:rFonts w:cs="B Mitra"/>
          <w:sz w:val="28"/>
          <w:szCs w:val="28"/>
          <w:rtl/>
          <w:lang w:bidi="fa-IR"/>
        </w:rPr>
        <w:t xml:space="preserve">اما در خصوص کراهت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با دختران فرزندان قابله ـ هرچه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پايين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روند ـ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می</w:t>
      </w:r>
      <w:r w:rsidRPr="002D23DE">
        <w:rPr>
          <w:rFonts w:cs="B Mitra"/>
          <w:sz w:val="28"/>
          <w:szCs w:val="28"/>
          <w:cs/>
          <w:lang w:bidi="fa-IR"/>
        </w:rPr>
        <w:t>‎</w:t>
      </w:r>
      <w:r w:rsidRPr="002D23DE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ادله</w:t>
      </w:r>
      <w:r w:rsidRPr="002D23DE">
        <w:rPr>
          <w:rFonts w:cs="B Mitra"/>
          <w:sz w:val="28"/>
          <w:szCs w:val="28"/>
          <w:cs/>
          <w:lang w:bidi="fa-IR"/>
        </w:rPr>
        <w:t>‎</w:t>
      </w:r>
      <w:r w:rsidRPr="002D23DE">
        <w:rPr>
          <w:rFonts w:cs="B Mitra"/>
          <w:sz w:val="28"/>
          <w:szCs w:val="28"/>
          <w:rtl/>
          <w:lang w:bidi="fa-IR"/>
        </w:rPr>
        <w:t>ای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سابقا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در بحث محرمات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بالنسب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گذشت و مقتضای آنها شمول احکام اولاد بر اولاد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اولاد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است، استناد نمود.</w:t>
      </w:r>
    </w:p>
    <w:p w14:paraId="709D4DAF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فرع دوم: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پسر زوج با دختر زوجه</w:t>
      </w:r>
    </w:p>
    <w:p w14:paraId="5DBA3758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در خصوص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پسر زوج با دختر زوجه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رواياتی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وارد شده است که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می</w:t>
      </w:r>
      <w:r w:rsidRPr="002D23DE">
        <w:rPr>
          <w:rFonts w:cs="B Mitra"/>
          <w:sz w:val="28"/>
          <w:szCs w:val="28"/>
          <w:cs/>
          <w:lang w:bidi="fa-IR"/>
        </w:rPr>
        <w:t>‎</w:t>
      </w:r>
      <w:r w:rsidRPr="002D23DE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آنها را در دو دسته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تقسيم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کرد:</w:t>
      </w:r>
    </w:p>
    <w:p w14:paraId="4BEA2613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دسته اول: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رواياتی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که دلالت بر جواز دارند</w:t>
      </w:r>
    </w:p>
    <w:p w14:paraId="3A572961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1 ـ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عيص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القاسم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عبدالله(ع)، قال: «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سألته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يطلّق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امرأته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خلّف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رجل بعد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فولدت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للآخر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هل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يحلّ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الآخر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لولد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الأوّل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وسألته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عن رجل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أعتق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سرّيّة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خلّف</w:t>
      </w:r>
      <w:proofErr w:type="spellEnd"/>
      <w:r w:rsidRPr="002D23DE"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رجل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بعده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للآخر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هل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يحلّ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لولد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أعتقها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.»</w:t>
      </w:r>
    </w:p>
    <w:p w14:paraId="3CDB514B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2 ـ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شعيب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العقرقوفيّ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عبدالله(ع) عن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الجارية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يقع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يطلب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فلم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يرزق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ولداً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فوهبها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لأخيه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باعها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فولدت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أولاداً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أيزوّج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ولد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أخيه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أعد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فأعدت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: لا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به.»</w:t>
      </w:r>
    </w:p>
    <w:p w14:paraId="44CA8908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المولی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محمد باقر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المجلسي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مرآة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العقول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: «لعل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الأمر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بالإعادة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لسماع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الحاضر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وانتشار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الحكم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.»</w:t>
      </w:r>
    </w:p>
    <w:p w14:paraId="28F7C921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3 ـ خبر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الرضا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(ع) عن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جارية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ملكي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فوطئتها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خرجت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ملكي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فولدت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جارية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يحلّ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لابني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يتزوّجها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لا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به، قبل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الوطء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وبعد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الوطء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واحد.»</w:t>
      </w:r>
    </w:p>
    <w:p w14:paraId="4562B50D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lastRenderedPageBreak/>
        <w:t xml:space="preserve">دسته دوم: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رواياتی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که دلالت بر جواز در دختر سابق و نهی در دختر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لاحق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دارند</w:t>
      </w:r>
    </w:p>
    <w:p w14:paraId="76C88085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1 ـ خبر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خالد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الصيرفيّ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(ع) عن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هذه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المسألة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كرّرها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له: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إنّه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جارية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فلم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ترزق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منّي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ولداً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فبعتها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فولدت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ولداً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ولد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فأزوّج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ولد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قبلك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: قبل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.»</w:t>
      </w:r>
    </w:p>
    <w:p w14:paraId="04F7757E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2 ـ خبر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زيد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الجهيم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الهلاليّ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عبدالله(ع) عن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ويزوّج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ابنه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ابنتها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الابنة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قبل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.»</w:t>
      </w:r>
    </w:p>
    <w:p w14:paraId="246309F7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3 ـ خبر آخر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لزيد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الجهيم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الهلاليّ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2D23DE">
        <w:rPr>
          <w:rFonts w:cs="B Mitra"/>
          <w:sz w:val="28"/>
          <w:szCs w:val="28"/>
          <w:lang w:bidi="fa-IR"/>
        </w:rPr>
        <w:t xml:space="preserve">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عبدالله(ع) عن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ابنة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أيزوّج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ابنه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ابنتها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زوج قبل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يتزوّجها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زوج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بعدما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تزوّجها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.»</w:t>
      </w:r>
    </w:p>
    <w:p w14:paraId="659EB291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4 ـ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همّام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إسماعيل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همّام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قال: «قال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أبو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(ع): قال محمّد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ويزوّج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بنتها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ابنه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فيفارقها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ويتزوّجها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آخر بعد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فتلد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بنتاً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فكره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يتزوّجها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أحد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لأنّها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امرأته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فطلّقها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فصار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بمنزلة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الأب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وكان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قبل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أباً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.»</w:t>
      </w:r>
    </w:p>
    <w:p w14:paraId="143554B2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5 ـ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مضمرة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محمّد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عيسى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كتبت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خِشْف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ولد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عيسى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سنة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ثلاث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ومائتين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تسأل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ابنتها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عبيد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أُخبرك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سيّدي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ومولاي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ابنة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مولاك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عيسى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أملكتُها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ابن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عبيد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فبعد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أملكتها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ذكروا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جدّتها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أُمّ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عيسى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لعبيد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صارت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فأولدها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عيسى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فذكروا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عبيد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صار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عمّها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قبل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جدّتها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أُمّ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أبيها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أنّها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لعبيد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</w:p>
    <w:p w14:paraId="7E9024F1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t xml:space="preserve">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فرأيك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سيّدي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ومولاي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تمنّ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مولاتك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بتفسير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منك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وتخبرني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هل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تحلّ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له؟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فإنّ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مولاتك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سيّدي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الله به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فوقّع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الموضع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السطرين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صار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عمّاً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تحلّ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والعمّ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والد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وعمّ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.»</w:t>
      </w:r>
    </w:p>
    <w:p w14:paraId="7AE62E14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</w:rPr>
        <w:t>سن</w:t>
      </w:r>
      <w:r w:rsidRPr="002D23DE">
        <w:rPr>
          <w:rFonts w:cs="B Mitra"/>
          <w:sz w:val="28"/>
          <w:szCs w:val="28"/>
          <w:rtl/>
          <w:lang w:bidi="fa-IR"/>
        </w:rPr>
        <w:t xml:space="preserve">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است و اشکال آن تنها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مضمره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بودن آن است، اگرچه به واسطه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تعابيری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که در آن آمده است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بعيد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که از امام(ع) نقل شده باشد.</w:t>
      </w:r>
    </w:p>
    <w:p w14:paraId="6B82B145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D23DE">
        <w:rPr>
          <w:rFonts w:cs="B Mitra"/>
          <w:sz w:val="28"/>
          <w:szCs w:val="28"/>
          <w:rtl/>
          <w:lang w:bidi="fa-IR"/>
        </w:rPr>
        <w:lastRenderedPageBreak/>
        <w:t xml:space="preserve">قال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الحديث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مثل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حديث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زيد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الجهم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والحسين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خالد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الصيرفيّ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للرجل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سرّيّة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فوطئها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صارت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فرزقت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الآخر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الأولاد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يجز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يزوّج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أولادها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بأولادها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المولى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الآخر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لمكان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وطئه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وقد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بيّنّا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محمول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ضرب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الكراهية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وأنّه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لا فرق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الولد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قبل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الوطء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بعد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الوطء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بمحظور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>.</w:t>
      </w:r>
    </w:p>
    <w:p w14:paraId="78D0DFBC" w14:textId="77777777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2D23D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الخبر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يحتمل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صار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عمّها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جدّتها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لعبيد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عبيد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وليس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الخبر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br/>
        <w:t xml:space="preserve">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لمّا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أدخلت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ولدت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منه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أيضاً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عيسى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فصارا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أخوين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جهة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الأُمّ</w:t>
      </w:r>
      <w:proofErr w:type="spellEnd"/>
      <w:r w:rsidRPr="002D23DE">
        <w:rPr>
          <w:rFonts w:cs="B Mitra"/>
          <w:sz w:val="28"/>
          <w:szCs w:val="28"/>
          <w:lang w:bidi="fa-IR"/>
        </w:rPr>
        <w:t>‌</w:t>
      </w:r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وابني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عمّين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جهة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الأب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فإذا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رزق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عيسى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بنتاً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أخوه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عبيد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قبل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أُمّه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عمّاً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، ولو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عبيد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مولوداً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تحرم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بنت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عيسى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وجه،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ابن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عمّ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له لا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وذلك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محرّم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التناكح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D23D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D23DE">
        <w:rPr>
          <w:rFonts w:cs="B Mitra"/>
          <w:sz w:val="28"/>
          <w:szCs w:val="28"/>
          <w:rtl/>
          <w:lang w:bidi="fa-IR"/>
        </w:rPr>
        <w:t xml:space="preserve"> حال.»</w:t>
      </w:r>
    </w:p>
    <w:p w14:paraId="70C39173" w14:textId="44EBCCEE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00410F34" w14:textId="19AFCDDC" w:rsidR="002D23DE" w:rsidRPr="002D23DE" w:rsidRDefault="002D23DE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</w:p>
    <w:p w14:paraId="5EE73E4E" w14:textId="27549A93" w:rsidR="00323354" w:rsidRPr="002D23DE" w:rsidRDefault="00323354" w:rsidP="002D23DE">
      <w:pPr>
        <w:bidi/>
        <w:spacing w:line="360" w:lineRule="auto"/>
        <w:jc w:val="both"/>
        <w:rPr>
          <w:rFonts w:cs="B Mitra"/>
          <w:sz w:val="28"/>
          <w:szCs w:val="28"/>
        </w:rPr>
      </w:pPr>
    </w:p>
    <w:sectPr w:rsidR="00323354" w:rsidRPr="002D2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DE"/>
    <w:rsid w:val="002D23DE"/>
    <w:rsid w:val="0032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B156B"/>
  <w15:chartTrackingRefBased/>
  <w15:docId w15:val="{E88C6E15-8E07-4D0A-B61A-FCA691F5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2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1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1</cp:revision>
  <dcterms:created xsi:type="dcterms:W3CDTF">2021-11-15T08:56:00Z</dcterms:created>
  <dcterms:modified xsi:type="dcterms:W3CDTF">2021-11-15T08:58:00Z</dcterms:modified>
</cp:coreProperties>
</file>