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2E74A" w14:textId="77777777" w:rsidR="001F7B61" w:rsidRPr="00652E92" w:rsidRDefault="001F7B61" w:rsidP="001F7B61">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522FF2A6" w14:textId="77777777" w:rsidR="001F7B61" w:rsidRPr="00652E92" w:rsidRDefault="001F7B61" w:rsidP="001F7B61">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147CB24F" w14:textId="77777777" w:rsidR="001F7B61" w:rsidRPr="00652E92" w:rsidRDefault="001F7B61" w:rsidP="001F7B61">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825</w:t>
      </w:r>
    </w:p>
    <w:p w14:paraId="0ED138AD" w14:textId="77777777" w:rsidR="001F7B61" w:rsidRDefault="001F7B61" w:rsidP="001F7B61">
      <w:pPr>
        <w:widowControl w:val="0"/>
        <w:bidi/>
        <w:spacing w:after="0"/>
        <w:ind w:firstLine="284"/>
        <w:jc w:val="both"/>
        <w:rPr>
          <w:rFonts w:cs="Abz-2 (Badr)"/>
          <w:sz w:val="28"/>
          <w:szCs w:val="28"/>
          <w:rtl/>
          <w:lang w:bidi="fa-IR"/>
        </w:rPr>
      </w:pPr>
      <w:bookmarkStart w:id="0" w:name="_Hlk159096966"/>
    </w:p>
    <w:p w14:paraId="0B77EC43" w14:textId="77777777" w:rsidR="001F7B61" w:rsidRPr="00737D9E" w:rsidRDefault="001F7B61" w:rsidP="001F7B61">
      <w:pPr>
        <w:pStyle w:val="NormalWeb"/>
        <w:widowControl w:val="0"/>
        <w:bidi/>
        <w:spacing w:before="0" w:beforeAutospacing="0" w:after="0" w:afterAutospacing="0" w:line="257" w:lineRule="auto"/>
        <w:ind w:firstLine="284"/>
        <w:jc w:val="both"/>
        <w:rPr>
          <w:rFonts w:cs="Abz-2 (Badr)"/>
          <w:color w:val="0070C0"/>
          <w:spacing w:val="-2"/>
          <w:sz w:val="28"/>
          <w:szCs w:val="28"/>
          <w:lang w:bidi="fa-IR"/>
        </w:rPr>
      </w:pPr>
      <w:bookmarkStart w:id="1" w:name="_Hlk197852024"/>
      <w:bookmarkEnd w:id="0"/>
      <w:r w:rsidRPr="00737D9E">
        <w:rPr>
          <w:rFonts w:cs="Abz-2 (Badr)" w:hint="cs"/>
          <w:color w:val="000000" w:themeColor="text1"/>
          <w:spacing w:val="-2"/>
          <w:sz w:val="28"/>
          <w:szCs w:val="28"/>
          <w:rtl/>
          <w:lang w:bidi="fa-IR"/>
        </w:rPr>
        <w:t>وهبه زحيلی در ادامه کلام خود می</w:t>
      </w:r>
      <w:r w:rsidRPr="00737D9E">
        <w:rPr>
          <w:rFonts w:cs="Abz-2 (Badr)"/>
          <w:color w:val="000000" w:themeColor="text1"/>
          <w:spacing w:val="-2"/>
          <w:sz w:val="28"/>
          <w:szCs w:val="28"/>
          <w:rtl/>
          <w:lang w:bidi="fa-IR"/>
        </w:rPr>
        <w:softHyphen/>
      </w:r>
      <w:r w:rsidRPr="00737D9E">
        <w:rPr>
          <w:rFonts w:cs="Abz-2 (Badr)" w:hint="cs"/>
          <w:color w:val="000000" w:themeColor="text1"/>
          <w:spacing w:val="-2"/>
          <w:sz w:val="28"/>
          <w:szCs w:val="28"/>
          <w:rtl/>
          <w:lang w:bidi="fa-IR"/>
        </w:rPr>
        <w:t xml:space="preserve">گويد: </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وذهب الشافعي</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ة إلى أن</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ه إن كان السفر من أحد الزوجين المفترقين بالطلاق سفر حاجة كتجارة وحج</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 كان الولد الممي</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ز وغيره مع المقيم حت</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ى يعود. وإن كان السفر من أحد الزوجين سفر نُقلة، كان الأب أولى من الأ</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م</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 xml:space="preserve"> بالحضانة بشرط أمن الطريق وأمن البلد المقصود بالسفر، حفظاً للنسب، فإن</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ه يحفظه الآباء، أو رعاية لمصلحة التأديب والتعليم وسهولة الإنفاق.</w:t>
      </w:r>
      <w:r w:rsidRPr="00737D9E">
        <w:rPr>
          <w:rFonts w:cs="Abz-2 (Badr)" w:hint="cs"/>
          <w:color w:val="0070C0"/>
          <w:spacing w:val="-2"/>
          <w:sz w:val="28"/>
          <w:szCs w:val="28"/>
          <w:rtl/>
          <w:lang w:bidi="fa-IR"/>
        </w:rPr>
        <w:t xml:space="preserve"> </w:t>
      </w:r>
      <w:r w:rsidRPr="00737D9E">
        <w:rPr>
          <w:rFonts w:cs="Abz-2 (Badr)"/>
          <w:color w:val="0070C0"/>
          <w:spacing w:val="-2"/>
          <w:sz w:val="28"/>
          <w:szCs w:val="28"/>
          <w:rtl/>
          <w:lang w:bidi="fa-IR"/>
        </w:rPr>
        <w:t>فإن كان السفر مخوفاً، أو البلد الذي يسافر إليه مخوفاً، فالمقيم أحق</w:t>
      </w:r>
      <w:r w:rsidRPr="00737D9E">
        <w:rPr>
          <w:rFonts w:cs="Abz-2 (Badr)" w:hint="cs"/>
          <w:color w:val="0070C0"/>
          <w:spacing w:val="-2"/>
          <w:sz w:val="28"/>
          <w:szCs w:val="28"/>
          <w:rtl/>
          <w:lang w:bidi="fa-IR"/>
        </w:rPr>
        <w:t>ّ</w:t>
      </w:r>
      <w:r w:rsidRPr="00737D9E">
        <w:rPr>
          <w:rFonts w:cs="Abz-2 (Badr)"/>
          <w:color w:val="0070C0"/>
          <w:spacing w:val="-2"/>
          <w:sz w:val="28"/>
          <w:szCs w:val="28"/>
          <w:rtl/>
          <w:lang w:bidi="fa-IR"/>
        </w:rPr>
        <w:t xml:space="preserve"> بالحضانة للولد.</w:t>
      </w:r>
    </w:p>
    <w:p w14:paraId="12AF8EA6" w14:textId="77777777" w:rsidR="001F7B61" w:rsidRPr="00044E89"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rtl/>
          <w:lang w:bidi="fa-IR"/>
        </w:rPr>
      </w:pPr>
      <w:r w:rsidRPr="00044E89">
        <w:rPr>
          <w:rFonts w:cs="Abz-2 (Badr)"/>
          <w:color w:val="0070C0"/>
          <w:sz w:val="28"/>
          <w:szCs w:val="28"/>
          <w:rtl/>
          <w:lang w:bidi="fa-IR"/>
        </w:rPr>
        <w:t>وقر</w:t>
      </w:r>
      <w:r w:rsidRPr="00044E89">
        <w:rPr>
          <w:rFonts w:cs="Abz-2 (Badr)" w:hint="cs"/>
          <w:color w:val="0070C0"/>
          <w:sz w:val="28"/>
          <w:szCs w:val="28"/>
          <w:rtl/>
          <w:lang w:bidi="fa-IR"/>
        </w:rPr>
        <w:t>ّ</w:t>
      </w:r>
      <w:r w:rsidRPr="00044E89">
        <w:rPr>
          <w:rFonts w:cs="Abz-2 (Badr)"/>
          <w:color w:val="0070C0"/>
          <w:sz w:val="28"/>
          <w:szCs w:val="28"/>
          <w:rtl/>
          <w:lang w:bidi="fa-IR"/>
        </w:rPr>
        <w:t>ر الحنابلة أن</w:t>
      </w:r>
      <w:r w:rsidRPr="00044E89">
        <w:rPr>
          <w:rFonts w:cs="Abz-2 (Badr)" w:hint="cs"/>
          <w:color w:val="0070C0"/>
          <w:sz w:val="28"/>
          <w:szCs w:val="28"/>
          <w:rtl/>
          <w:lang w:bidi="fa-IR"/>
        </w:rPr>
        <w:t>ّ</w:t>
      </w:r>
      <w:r w:rsidRPr="00044E89">
        <w:rPr>
          <w:rFonts w:cs="Abz-2 (Badr)"/>
          <w:color w:val="0070C0"/>
          <w:sz w:val="28"/>
          <w:szCs w:val="28"/>
          <w:rtl/>
          <w:lang w:bidi="fa-IR"/>
        </w:rPr>
        <w:t>ه متى أراد أحد الأبوين الانتقال بالمحضون إلى بلد آمن مسافة القصر فأكثر ليسكنه، فتسقط حضانة الحاضنة ويكون الأب أحق</w:t>
      </w:r>
      <w:r w:rsidRPr="00044E89">
        <w:rPr>
          <w:rFonts w:cs="Abz-2 (Badr)" w:hint="cs"/>
          <w:color w:val="0070C0"/>
          <w:sz w:val="28"/>
          <w:szCs w:val="28"/>
          <w:rtl/>
          <w:lang w:bidi="fa-IR"/>
        </w:rPr>
        <w:t>ّ</w:t>
      </w:r>
      <w:r w:rsidRPr="00044E89">
        <w:rPr>
          <w:rFonts w:cs="Abz-2 (Badr)"/>
          <w:color w:val="0070C0"/>
          <w:sz w:val="28"/>
          <w:szCs w:val="28"/>
          <w:rtl/>
          <w:lang w:bidi="fa-IR"/>
        </w:rPr>
        <w:t xml:space="preserve"> ما لم يرد بنقلته مضارتها، فإن أراد بنقلته مضار</w:t>
      </w:r>
      <w:r w:rsidRPr="00044E89">
        <w:rPr>
          <w:rFonts w:cs="Abz-2 (Badr)" w:hint="cs"/>
          <w:color w:val="0070C0"/>
          <w:sz w:val="28"/>
          <w:szCs w:val="28"/>
          <w:rtl/>
          <w:lang w:bidi="fa-IR"/>
        </w:rPr>
        <w:t>ّ</w:t>
      </w:r>
      <w:r w:rsidRPr="00044E89">
        <w:rPr>
          <w:rFonts w:cs="Abz-2 (Badr)"/>
          <w:color w:val="0070C0"/>
          <w:sz w:val="28"/>
          <w:szCs w:val="28"/>
          <w:rtl/>
          <w:lang w:bidi="fa-IR"/>
        </w:rPr>
        <w:t>ة الأ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 لم يسقط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w:t>
      </w:r>
      <w:r w:rsidRPr="00044E89">
        <w:rPr>
          <w:rFonts w:cs="Abz-2 (Badr)" w:hint="cs"/>
          <w:color w:val="0070C0"/>
          <w:sz w:val="28"/>
          <w:szCs w:val="28"/>
          <w:rtl/>
          <w:lang w:bidi="fa-IR"/>
        </w:rPr>
        <w:t>..</w:t>
      </w:r>
    </w:p>
    <w:p w14:paraId="740034A4" w14:textId="77777777" w:rsidR="001F7B61" w:rsidRPr="00044E89"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lang w:bidi="fa-IR"/>
        </w:rPr>
      </w:pPr>
      <w:r w:rsidRPr="00044E89">
        <w:rPr>
          <w:rFonts w:cs="Abz-2 (Badr)"/>
          <w:color w:val="0070C0"/>
          <w:sz w:val="28"/>
          <w:szCs w:val="28"/>
          <w:rtl/>
          <w:lang w:bidi="fa-IR"/>
        </w:rPr>
        <w:t>رأى الحنفية أن</w:t>
      </w:r>
      <w:r w:rsidRPr="00044E89">
        <w:rPr>
          <w:rFonts w:cs="Abz-2 (Badr)" w:hint="cs"/>
          <w:color w:val="0070C0"/>
          <w:sz w:val="28"/>
          <w:szCs w:val="28"/>
          <w:rtl/>
          <w:lang w:bidi="fa-IR"/>
        </w:rPr>
        <w:t>ّ</w:t>
      </w:r>
      <w:r w:rsidRPr="00044E89">
        <w:rPr>
          <w:rFonts w:cs="Abz-2 (Badr)"/>
          <w:color w:val="0070C0"/>
          <w:sz w:val="28"/>
          <w:szCs w:val="28"/>
          <w:rtl/>
          <w:lang w:bidi="fa-IR"/>
        </w:rPr>
        <w:t>ه ليس للأب أو الولي مطلقاً إخراج المحضون من بلد 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ه بلا رضاها ما بقيت حضانتها، فلو انتقل إلى بلد آخر غير بلد الحاضنة فليس له أخذ الولد معه مادامت حضانتها قائمة، ولا يسقط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 بانتقاله، سواء أكان البلد قريباً أم بعيداً، وسواء أكان السفر بقصد الإقامة أم التجارة أم الزيارة</w:t>
      </w:r>
      <w:r w:rsidRPr="00044E89">
        <w:rPr>
          <w:rFonts w:cs="Abz-2 (Badr)" w:hint="cs"/>
          <w:color w:val="0070C0"/>
          <w:sz w:val="28"/>
          <w:szCs w:val="28"/>
          <w:rtl/>
          <w:lang w:bidi="fa-IR"/>
        </w:rPr>
        <w:t>،</w:t>
      </w:r>
      <w:r w:rsidRPr="00044E89">
        <w:rPr>
          <w:rFonts w:cs="Abz-2 (Badr)"/>
          <w:color w:val="0070C0"/>
          <w:sz w:val="28"/>
          <w:szCs w:val="28"/>
          <w:rtl/>
          <w:lang w:bidi="fa-IR"/>
        </w:rPr>
        <w:t xml:space="preserve"> لأن</w:t>
      </w:r>
      <w:r w:rsidRPr="00044E89">
        <w:rPr>
          <w:rFonts w:cs="Abz-2 (Badr)" w:hint="cs"/>
          <w:color w:val="0070C0"/>
          <w:sz w:val="28"/>
          <w:szCs w:val="28"/>
          <w:rtl/>
          <w:lang w:bidi="fa-IR"/>
        </w:rPr>
        <w:t>ّ</w:t>
      </w:r>
      <w:r w:rsidRPr="00044E89">
        <w:rPr>
          <w:rFonts w:cs="Abz-2 (Badr)"/>
          <w:color w:val="0070C0"/>
          <w:sz w:val="28"/>
          <w:szCs w:val="28"/>
          <w:rtl/>
          <w:lang w:bidi="fa-IR"/>
        </w:rPr>
        <w:t xml:space="preserve"> </w:t>
      </w:r>
      <w:r w:rsidRPr="00044E89">
        <w:rPr>
          <w:rFonts w:cs="Abz-2 (Badr)" w:hint="cs"/>
          <w:color w:val="0070C0"/>
          <w:sz w:val="28"/>
          <w:szCs w:val="28"/>
          <w:rtl/>
          <w:lang w:bidi="fa-IR"/>
        </w:rPr>
        <w:t>ا</w:t>
      </w:r>
      <w:r w:rsidRPr="00044E89">
        <w:rPr>
          <w:rFonts w:cs="Abz-2 (Badr)"/>
          <w:color w:val="0070C0"/>
          <w:sz w:val="28"/>
          <w:szCs w:val="28"/>
          <w:rtl/>
          <w:lang w:bidi="fa-IR"/>
        </w:rPr>
        <w:t>لحضانة حق</w:t>
      </w:r>
      <w:r w:rsidRPr="00044E89">
        <w:rPr>
          <w:rFonts w:cs="Abz-2 (Badr)" w:hint="cs"/>
          <w:color w:val="0070C0"/>
          <w:sz w:val="28"/>
          <w:szCs w:val="28"/>
          <w:rtl/>
          <w:lang w:bidi="fa-IR"/>
        </w:rPr>
        <w:t>ّ</w:t>
      </w:r>
      <w:r w:rsidRPr="00044E89">
        <w:rPr>
          <w:rFonts w:cs="Abz-2 (Badr)"/>
          <w:color w:val="0070C0"/>
          <w:sz w:val="28"/>
          <w:szCs w:val="28"/>
          <w:rtl/>
          <w:lang w:bidi="fa-IR"/>
        </w:rPr>
        <w:t xml:space="preserve"> الحاضنة ولا يملك الولي إسقاط هذا الحق</w:t>
      </w:r>
      <w:r w:rsidRPr="00044E89">
        <w:rPr>
          <w:rFonts w:cs="Abz-2 (Badr)" w:hint="cs"/>
          <w:color w:val="0070C0"/>
          <w:sz w:val="28"/>
          <w:szCs w:val="28"/>
          <w:rtl/>
          <w:lang w:bidi="fa-IR"/>
        </w:rPr>
        <w:t>ّ</w:t>
      </w:r>
      <w:r w:rsidRPr="00044E89">
        <w:rPr>
          <w:rFonts w:cs="Abz-2 (Badr)"/>
          <w:color w:val="0070C0"/>
          <w:sz w:val="28"/>
          <w:szCs w:val="28"/>
          <w:rtl/>
          <w:lang w:bidi="fa-IR"/>
        </w:rPr>
        <w:t>.</w:t>
      </w:r>
    </w:p>
    <w:p w14:paraId="46F07C93" w14:textId="77777777" w:rsidR="001F7B61" w:rsidRPr="00044E89"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lang w:bidi="fa-IR"/>
        </w:rPr>
      </w:pPr>
      <w:r w:rsidRPr="00044E89">
        <w:rPr>
          <w:rFonts w:cs="Abz-2 (Badr)"/>
          <w:color w:val="0070C0"/>
          <w:sz w:val="28"/>
          <w:szCs w:val="28"/>
          <w:rtl/>
          <w:lang w:bidi="fa-IR"/>
        </w:rPr>
        <w:t>وسوّى المالكي</w:t>
      </w:r>
      <w:r w:rsidRPr="00044E89">
        <w:rPr>
          <w:rFonts w:cs="Abz-2 (Badr)" w:hint="cs"/>
          <w:color w:val="0070C0"/>
          <w:sz w:val="28"/>
          <w:szCs w:val="28"/>
          <w:rtl/>
          <w:lang w:bidi="fa-IR"/>
        </w:rPr>
        <w:t>ّ</w:t>
      </w:r>
      <w:r w:rsidRPr="00044E89">
        <w:rPr>
          <w:rFonts w:cs="Abz-2 (Badr)"/>
          <w:color w:val="0070C0"/>
          <w:sz w:val="28"/>
          <w:szCs w:val="28"/>
          <w:rtl/>
          <w:lang w:bidi="fa-IR"/>
        </w:rPr>
        <w:t>ة بين الحاضنة والولي في إسقاط حضانتها إذا سافر أحدهما إلى بلد آخر مسافة ست</w:t>
      </w:r>
      <w:r w:rsidRPr="00044E89">
        <w:rPr>
          <w:rFonts w:cs="Abz-2 (Badr)" w:hint="cs"/>
          <w:color w:val="0070C0"/>
          <w:sz w:val="28"/>
          <w:szCs w:val="28"/>
          <w:rtl/>
          <w:lang w:bidi="fa-IR"/>
        </w:rPr>
        <w:t>ّ</w:t>
      </w:r>
      <w:r w:rsidRPr="00044E89">
        <w:rPr>
          <w:rFonts w:cs="Abz-2 (Badr)"/>
          <w:color w:val="0070C0"/>
          <w:sz w:val="28"/>
          <w:szCs w:val="28"/>
          <w:rtl/>
          <w:lang w:bidi="fa-IR"/>
        </w:rPr>
        <w:t>ة بُرُد فأكثر بقصد الإقامة، فإذا سافر الولي</w:t>
      </w:r>
      <w:r w:rsidRPr="00044E89">
        <w:rPr>
          <w:rFonts w:cs="Abz-2 (Badr)" w:hint="cs"/>
          <w:color w:val="0070C0"/>
          <w:sz w:val="28"/>
          <w:szCs w:val="28"/>
          <w:rtl/>
          <w:lang w:bidi="fa-IR"/>
        </w:rPr>
        <w:t xml:space="preserve"> ـ</w:t>
      </w:r>
      <w:r w:rsidRPr="00044E89">
        <w:rPr>
          <w:rFonts w:cs="Abz-2 (Badr)"/>
          <w:color w:val="0070C0"/>
          <w:sz w:val="28"/>
          <w:szCs w:val="28"/>
          <w:rtl/>
          <w:lang w:bidi="fa-IR"/>
        </w:rPr>
        <w:t xml:space="preserve"> سواء أكان ولي مال كالأب والوصي أم ولي عصوبة كالعم</w:t>
      </w:r>
      <w:r w:rsidRPr="00044E89">
        <w:rPr>
          <w:rFonts w:cs="Abz-2 (Badr)" w:hint="cs"/>
          <w:color w:val="0070C0"/>
          <w:sz w:val="28"/>
          <w:szCs w:val="28"/>
          <w:rtl/>
          <w:lang w:bidi="fa-IR"/>
        </w:rPr>
        <w:t>ّ</w:t>
      </w:r>
      <w:r w:rsidRPr="00044E89">
        <w:rPr>
          <w:rFonts w:cs="Abz-2 (Badr)"/>
          <w:color w:val="0070C0"/>
          <w:sz w:val="28"/>
          <w:szCs w:val="28"/>
          <w:rtl/>
          <w:lang w:bidi="fa-IR"/>
        </w:rPr>
        <w:t xml:space="preserve"> على المحضون ولو رضيعاً</w:t>
      </w:r>
      <w:r w:rsidRPr="00044E89">
        <w:rPr>
          <w:rFonts w:cs="Abz-2 (Badr)" w:hint="cs"/>
          <w:color w:val="0070C0"/>
          <w:sz w:val="28"/>
          <w:szCs w:val="28"/>
          <w:rtl/>
          <w:lang w:bidi="fa-IR"/>
        </w:rPr>
        <w:t xml:space="preserve"> ـ</w:t>
      </w:r>
      <w:r w:rsidRPr="00044E89">
        <w:rPr>
          <w:rFonts w:cs="Abz-2 (Badr)"/>
          <w:color w:val="0070C0"/>
          <w:sz w:val="28"/>
          <w:szCs w:val="28"/>
          <w:rtl/>
          <w:lang w:bidi="fa-IR"/>
        </w:rPr>
        <w:t xml:space="preserve"> سفراً بقصد التوط</w:t>
      </w:r>
      <w:r w:rsidRPr="00044E89">
        <w:rPr>
          <w:rFonts w:cs="Abz-2 (Badr)" w:hint="cs"/>
          <w:color w:val="0070C0"/>
          <w:sz w:val="28"/>
          <w:szCs w:val="28"/>
          <w:rtl/>
          <w:lang w:bidi="fa-IR"/>
        </w:rPr>
        <w:t>ّ</w:t>
      </w:r>
      <w:r w:rsidRPr="00044E89">
        <w:rPr>
          <w:rFonts w:cs="Abz-2 (Badr)"/>
          <w:color w:val="0070C0"/>
          <w:sz w:val="28"/>
          <w:szCs w:val="28"/>
          <w:rtl/>
          <w:lang w:bidi="fa-IR"/>
        </w:rPr>
        <w:t>ن والإقامة لمسافة تبعد عن بلد الحاضنة ست</w:t>
      </w:r>
      <w:r w:rsidRPr="00044E89">
        <w:rPr>
          <w:rFonts w:cs="Abz-2 (Badr)" w:hint="cs"/>
          <w:color w:val="0070C0"/>
          <w:sz w:val="28"/>
          <w:szCs w:val="28"/>
          <w:rtl/>
          <w:lang w:bidi="fa-IR"/>
        </w:rPr>
        <w:t>ّ</w:t>
      </w:r>
      <w:r w:rsidRPr="00044E89">
        <w:rPr>
          <w:rFonts w:cs="Abz-2 (Badr)"/>
          <w:color w:val="0070C0"/>
          <w:sz w:val="28"/>
          <w:szCs w:val="28"/>
          <w:rtl/>
          <w:lang w:bidi="fa-IR"/>
        </w:rPr>
        <w:t>ة برد فأكثر، كان له أخذ الولد من حاضنته، بشرط أمن الطريق وأمن المكان المقصود، ويسقط حق</w:t>
      </w:r>
      <w:r w:rsidRPr="00044E89">
        <w:rPr>
          <w:rFonts w:cs="Abz-2 (Badr)" w:hint="cs"/>
          <w:color w:val="0070C0"/>
          <w:sz w:val="28"/>
          <w:szCs w:val="28"/>
          <w:rtl/>
          <w:lang w:bidi="fa-IR"/>
        </w:rPr>
        <w:t>ّ</w:t>
      </w:r>
      <w:r w:rsidRPr="00044E89">
        <w:rPr>
          <w:rFonts w:cs="Abz-2 (Badr)"/>
          <w:color w:val="0070C0"/>
          <w:sz w:val="28"/>
          <w:szCs w:val="28"/>
          <w:rtl/>
          <w:lang w:bidi="fa-IR"/>
        </w:rPr>
        <w:t>ها في الحضانة، إلا إذا سافرت مع الولي، فلا تسقط حينئذ</w:t>
      </w:r>
      <w:r w:rsidRPr="00044E89">
        <w:rPr>
          <w:rFonts w:cs="Abz-2 (Badr)" w:hint="cs"/>
          <w:color w:val="0070C0"/>
          <w:sz w:val="28"/>
          <w:szCs w:val="28"/>
          <w:rtl/>
          <w:lang w:bidi="fa-IR"/>
        </w:rPr>
        <w:t>ٍ</w:t>
      </w:r>
      <w:r w:rsidRPr="00044E89">
        <w:rPr>
          <w:rFonts w:cs="Abz-2 (Badr)"/>
          <w:color w:val="0070C0"/>
          <w:sz w:val="28"/>
          <w:szCs w:val="28"/>
          <w:rtl/>
          <w:lang w:bidi="fa-IR"/>
        </w:rPr>
        <w:t xml:space="preserve"> حضانتها بانتقاله.</w:t>
      </w:r>
      <w:r w:rsidRPr="00044E89">
        <w:rPr>
          <w:rFonts w:cs="Abz-2 (Badr)" w:hint="cs"/>
          <w:color w:val="0070C0"/>
          <w:sz w:val="28"/>
          <w:szCs w:val="28"/>
          <w:rtl/>
          <w:lang w:bidi="fa-IR"/>
        </w:rPr>
        <w:t>..</w:t>
      </w:r>
    </w:p>
    <w:p w14:paraId="12E7FD21" w14:textId="77777777" w:rsidR="001F7B61" w:rsidRPr="00044E89"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lang w:bidi="fa-IR"/>
        </w:rPr>
      </w:pPr>
      <w:r w:rsidRPr="00044E89">
        <w:rPr>
          <w:rFonts w:cs="Abz-2 (Badr)"/>
          <w:color w:val="0070C0"/>
          <w:sz w:val="28"/>
          <w:szCs w:val="28"/>
          <w:rtl/>
          <w:lang w:bidi="fa-IR"/>
        </w:rPr>
        <w:t>وفر</w:t>
      </w:r>
      <w:r w:rsidRPr="00044E89">
        <w:rPr>
          <w:rFonts w:cs="Abz-2 (Badr)" w:hint="cs"/>
          <w:color w:val="0070C0"/>
          <w:sz w:val="28"/>
          <w:szCs w:val="28"/>
          <w:rtl/>
          <w:lang w:bidi="fa-IR"/>
        </w:rPr>
        <w:t>ّ</w:t>
      </w:r>
      <w:r w:rsidRPr="00044E89">
        <w:rPr>
          <w:rFonts w:cs="Abz-2 (Badr)"/>
          <w:color w:val="0070C0"/>
          <w:sz w:val="28"/>
          <w:szCs w:val="28"/>
          <w:rtl/>
          <w:lang w:bidi="fa-IR"/>
        </w:rPr>
        <w:t>ق الشافعي</w:t>
      </w:r>
      <w:r w:rsidRPr="00044E89">
        <w:rPr>
          <w:rFonts w:cs="Abz-2 (Badr)" w:hint="cs"/>
          <w:color w:val="0070C0"/>
          <w:sz w:val="28"/>
          <w:szCs w:val="28"/>
          <w:rtl/>
          <w:lang w:bidi="fa-IR"/>
        </w:rPr>
        <w:t>ّ</w:t>
      </w:r>
      <w:r w:rsidRPr="00044E89">
        <w:rPr>
          <w:rFonts w:cs="Abz-2 (Badr)"/>
          <w:color w:val="0070C0"/>
          <w:sz w:val="28"/>
          <w:szCs w:val="28"/>
          <w:rtl/>
          <w:lang w:bidi="fa-IR"/>
        </w:rPr>
        <w:t>ة بين سفر الحاجة وبين سفر النقلة، فإن أراد الولي أو الحاضنة سفر حاجة،</w:t>
      </w:r>
      <w:r w:rsidRPr="00044E89">
        <w:rPr>
          <w:rFonts w:cs="Abz-2 (Badr)" w:hint="cs"/>
          <w:color w:val="0070C0"/>
          <w:sz w:val="28"/>
          <w:szCs w:val="28"/>
          <w:rtl/>
          <w:lang w:bidi="fa-IR"/>
        </w:rPr>
        <w:t xml:space="preserve"> </w:t>
      </w:r>
      <w:r w:rsidRPr="00044E89">
        <w:rPr>
          <w:rFonts w:cs="Abz-2 (Badr)"/>
          <w:color w:val="0070C0"/>
          <w:sz w:val="28"/>
          <w:szCs w:val="28"/>
          <w:rtl/>
          <w:lang w:bidi="fa-IR"/>
        </w:rPr>
        <w:t>كان الولد الممي</w:t>
      </w:r>
      <w:r w:rsidRPr="00044E89">
        <w:rPr>
          <w:rFonts w:cs="Abz-2 (Badr)" w:hint="cs"/>
          <w:color w:val="0070C0"/>
          <w:sz w:val="28"/>
          <w:szCs w:val="28"/>
          <w:rtl/>
          <w:lang w:bidi="fa-IR"/>
        </w:rPr>
        <w:t>ّ</w:t>
      </w:r>
      <w:r w:rsidRPr="00044E89">
        <w:rPr>
          <w:rFonts w:cs="Abz-2 (Badr)"/>
          <w:color w:val="0070C0"/>
          <w:sz w:val="28"/>
          <w:szCs w:val="28"/>
          <w:rtl/>
          <w:lang w:bidi="fa-IR"/>
        </w:rPr>
        <w:t>ز وغيره مع المقيم حت</w:t>
      </w:r>
      <w:r w:rsidRPr="00044E89">
        <w:rPr>
          <w:rFonts w:cs="Abz-2 (Badr)" w:hint="cs"/>
          <w:color w:val="0070C0"/>
          <w:sz w:val="28"/>
          <w:szCs w:val="28"/>
          <w:rtl/>
          <w:lang w:bidi="fa-IR"/>
        </w:rPr>
        <w:t>ّ</w:t>
      </w:r>
      <w:r w:rsidRPr="00044E89">
        <w:rPr>
          <w:rFonts w:cs="Abz-2 (Badr)"/>
          <w:color w:val="0070C0"/>
          <w:sz w:val="28"/>
          <w:szCs w:val="28"/>
          <w:rtl/>
          <w:lang w:bidi="fa-IR"/>
        </w:rPr>
        <w:t>ى يعود المسافر منهما، لما في السفر من الخطر والضرر.</w:t>
      </w:r>
      <w:r w:rsidRPr="00044E89">
        <w:rPr>
          <w:rFonts w:cs="Abz-2 (Badr)" w:hint="cs"/>
          <w:color w:val="0070C0"/>
          <w:sz w:val="28"/>
          <w:szCs w:val="28"/>
          <w:rtl/>
          <w:lang w:bidi="fa-IR"/>
        </w:rPr>
        <w:t xml:space="preserve"> </w:t>
      </w:r>
      <w:r w:rsidRPr="00044E89">
        <w:rPr>
          <w:rFonts w:cs="Abz-2 (Badr)"/>
          <w:color w:val="0070C0"/>
          <w:sz w:val="28"/>
          <w:szCs w:val="28"/>
          <w:rtl/>
          <w:lang w:bidi="fa-IR"/>
        </w:rPr>
        <w:t xml:space="preserve">وإن أراد أحدهما سفر نُقلة، فالأب أولى، بشرط أمن طريقه </w:t>
      </w:r>
      <w:r w:rsidRPr="00044E89">
        <w:rPr>
          <w:rFonts w:cs="Abz-2 (Badr)"/>
          <w:color w:val="0070C0"/>
          <w:sz w:val="28"/>
          <w:szCs w:val="28"/>
          <w:rtl/>
          <w:lang w:bidi="fa-IR"/>
        </w:rPr>
        <w:lastRenderedPageBreak/>
        <w:t>وأمن البلد</w:t>
      </w:r>
      <w:r w:rsidRPr="00044E89">
        <w:rPr>
          <w:rFonts w:cs="Abz-2 (Badr)" w:hint="cs"/>
          <w:color w:val="0070C0"/>
          <w:sz w:val="28"/>
          <w:szCs w:val="28"/>
          <w:rtl/>
          <w:lang w:bidi="fa-IR"/>
        </w:rPr>
        <w:t xml:space="preserve"> </w:t>
      </w:r>
      <w:r w:rsidRPr="00044E89">
        <w:rPr>
          <w:rFonts w:cs="Abz-2 (Badr)"/>
          <w:color w:val="0070C0"/>
          <w:sz w:val="28"/>
          <w:szCs w:val="28"/>
          <w:rtl/>
          <w:lang w:bidi="fa-IR"/>
        </w:rPr>
        <w:t>المقصود له كما قر</w:t>
      </w:r>
      <w:r w:rsidRPr="00044E89">
        <w:rPr>
          <w:rFonts w:cs="Abz-2 (Badr)" w:hint="cs"/>
          <w:color w:val="0070C0"/>
          <w:sz w:val="28"/>
          <w:szCs w:val="28"/>
          <w:rtl/>
          <w:lang w:bidi="fa-IR"/>
        </w:rPr>
        <w:t>ّ</w:t>
      </w:r>
      <w:r w:rsidRPr="00044E89">
        <w:rPr>
          <w:rFonts w:cs="Abz-2 (Badr)"/>
          <w:color w:val="0070C0"/>
          <w:sz w:val="28"/>
          <w:szCs w:val="28"/>
          <w:rtl/>
          <w:lang w:bidi="fa-IR"/>
        </w:rPr>
        <w:t>ر المالكي</w:t>
      </w:r>
      <w:r w:rsidRPr="00044E89">
        <w:rPr>
          <w:rFonts w:cs="Abz-2 (Badr)" w:hint="cs"/>
          <w:color w:val="0070C0"/>
          <w:sz w:val="28"/>
          <w:szCs w:val="28"/>
          <w:rtl/>
          <w:lang w:bidi="fa-IR"/>
        </w:rPr>
        <w:t>ّ</w:t>
      </w:r>
      <w:r w:rsidRPr="00044E89">
        <w:rPr>
          <w:rFonts w:cs="Abz-2 (Badr)"/>
          <w:color w:val="0070C0"/>
          <w:sz w:val="28"/>
          <w:szCs w:val="28"/>
          <w:rtl/>
          <w:lang w:bidi="fa-IR"/>
        </w:rPr>
        <w:t>ة</w:t>
      </w:r>
      <w:r w:rsidRPr="00044E89">
        <w:rPr>
          <w:rFonts w:cs="Abz-2 (Badr)" w:hint="cs"/>
          <w:color w:val="0070C0"/>
          <w:sz w:val="28"/>
          <w:szCs w:val="28"/>
          <w:rtl/>
          <w:lang w:bidi="fa-IR"/>
        </w:rPr>
        <w:t>.</w:t>
      </w:r>
      <w:r w:rsidRPr="00044E89">
        <w:rPr>
          <w:rFonts w:cs="Abz-2 (Badr)"/>
          <w:color w:val="0070C0"/>
          <w:sz w:val="28"/>
          <w:szCs w:val="28"/>
          <w:rtl/>
          <w:lang w:bidi="fa-IR"/>
        </w:rPr>
        <w:t xml:space="preserve"> وإن يكن هناك أمن، فيقرّ عند أ</w:t>
      </w:r>
      <w:r w:rsidRPr="00044E89">
        <w:rPr>
          <w:rFonts w:cs="Abz-2 (Badr)" w:hint="cs"/>
          <w:color w:val="0070C0"/>
          <w:sz w:val="28"/>
          <w:szCs w:val="28"/>
          <w:rtl/>
          <w:lang w:bidi="fa-IR"/>
        </w:rPr>
        <w:t>ُ</w:t>
      </w:r>
      <w:r w:rsidRPr="00044E89">
        <w:rPr>
          <w:rFonts w:cs="Abz-2 (Badr)"/>
          <w:color w:val="0070C0"/>
          <w:sz w:val="28"/>
          <w:szCs w:val="28"/>
          <w:rtl/>
          <w:lang w:bidi="fa-IR"/>
        </w:rPr>
        <w:t>م</w:t>
      </w:r>
      <w:r w:rsidRPr="00044E89">
        <w:rPr>
          <w:rFonts w:cs="Abz-2 (Badr)" w:hint="cs"/>
          <w:color w:val="0070C0"/>
          <w:sz w:val="28"/>
          <w:szCs w:val="28"/>
          <w:rtl/>
          <w:lang w:bidi="fa-IR"/>
        </w:rPr>
        <w:t>ّ</w:t>
      </w:r>
      <w:r w:rsidRPr="00044E89">
        <w:rPr>
          <w:rFonts w:cs="Abz-2 (Badr)"/>
          <w:color w:val="0070C0"/>
          <w:sz w:val="28"/>
          <w:szCs w:val="28"/>
          <w:rtl/>
          <w:lang w:bidi="fa-IR"/>
        </w:rPr>
        <w:t>ه، وليس لولي</w:t>
      </w:r>
      <w:r w:rsidRPr="00044E89">
        <w:rPr>
          <w:rFonts w:cs="Abz-2 (Badr)" w:hint="cs"/>
          <w:color w:val="0070C0"/>
          <w:sz w:val="28"/>
          <w:szCs w:val="28"/>
          <w:rtl/>
          <w:lang w:bidi="fa-IR"/>
        </w:rPr>
        <w:t>ّ</w:t>
      </w:r>
      <w:r w:rsidRPr="00044E89">
        <w:rPr>
          <w:rFonts w:cs="Abz-2 (Badr)"/>
          <w:color w:val="0070C0"/>
          <w:sz w:val="28"/>
          <w:szCs w:val="28"/>
          <w:rtl/>
          <w:lang w:bidi="fa-IR"/>
        </w:rPr>
        <w:t>ه أن يخرجه إلى دار الحرب.</w:t>
      </w:r>
    </w:p>
    <w:p w14:paraId="68E699C7" w14:textId="77777777" w:rsidR="001F7B61" w:rsidRPr="00044E89"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lang w:bidi="fa-IR"/>
        </w:rPr>
      </w:pPr>
      <w:r w:rsidRPr="00044E89">
        <w:rPr>
          <w:rFonts w:cs="Abz-2 (Badr)"/>
          <w:color w:val="0070C0"/>
          <w:sz w:val="28"/>
          <w:szCs w:val="28"/>
          <w:rtl/>
          <w:lang w:bidi="fa-IR"/>
        </w:rPr>
        <w:t>والحنابلة كالشافعي</w:t>
      </w:r>
      <w:r w:rsidRPr="00044E89">
        <w:rPr>
          <w:rFonts w:cs="Abz-2 (Badr)" w:hint="cs"/>
          <w:color w:val="0070C0"/>
          <w:sz w:val="28"/>
          <w:szCs w:val="28"/>
          <w:rtl/>
          <w:lang w:bidi="fa-IR"/>
        </w:rPr>
        <w:t>ّ</w:t>
      </w:r>
      <w:r w:rsidRPr="00044E89">
        <w:rPr>
          <w:rFonts w:cs="Abz-2 (Badr)"/>
          <w:color w:val="0070C0"/>
          <w:sz w:val="28"/>
          <w:szCs w:val="28"/>
          <w:rtl/>
          <w:lang w:bidi="fa-IR"/>
        </w:rPr>
        <w:t>ة</w:t>
      </w:r>
      <w:r w:rsidRPr="00044E89">
        <w:rPr>
          <w:rFonts w:cs="Abz-2 (Badr)" w:hint="cs"/>
          <w:color w:val="0070C0"/>
          <w:sz w:val="28"/>
          <w:szCs w:val="28"/>
          <w:rtl/>
          <w:lang w:bidi="fa-IR"/>
        </w:rPr>
        <w:t>...</w:t>
      </w:r>
    </w:p>
    <w:p w14:paraId="71A6495F" w14:textId="77777777" w:rsidR="001F7B61"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rtl/>
          <w:lang w:bidi="fa-IR"/>
        </w:rPr>
      </w:pPr>
      <w:r w:rsidRPr="00044E89">
        <w:rPr>
          <w:rFonts w:cs="Abz-2 (Badr)"/>
          <w:color w:val="0070C0"/>
          <w:sz w:val="28"/>
          <w:szCs w:val="28"/>
          <w:rtl/>
          <w:lang w:bidi="fa-IR"/>
        </w:rPr>
        <w:t>والخلاصة: أن</w:t>
      </w:r>
      <w:r w:rsidRPr="00044E89">
        <w:rPr>
          <w:rFonts w:cs="Abz-2 (Badr)" w:hint="cs"/>
          <w:color w:val="0070C0"/>
          <w:sz w:val="28"/>
          <w:szCs w:val="28"/>
          <w:rtl/>
          <w:lang w:bidi="fa-IR"/>
        </w:rPr>
        <w:t>ّ</w:t>
      </w:r>
      <w:r w:rsidRPr="00044E89">
        <w:rPr>
          <w:rFonts w:cs="Abz-2 (Badr)"/>
          <w:color w:val="0070C0"/>
          <w:sz w:val="28"/>
          <w:szCs w:val="28"/>
          <w:rtl/>
          <w:lang w:bidi="fa-IR"/>
        </w:rPr>
        <w:t xml:space="preserve"> سفر الولي لا يسقط حق</w:t>
      </w:r>
      <w:r w:rsidRPr="00044E89">
        <w:rPr>
          <w:rFonts w:cs="Abz-2 (Badr)" w:hint="cs"/>
          <w:color w:val="0070C0"/>
          <w:sz w:val="28"/>
          <w:szCs w:val="28"/>
          <w:rtl/>
          <w:lang w:bidi="fa-IR"/>
        </w:rPr>
        <w:t>ّ</w:t>
      </w:r>
      <w:r w:rsidRPr="00044E89">
        <w:rPr>
          <w:rFonts w:cs="Abz-2 (Badr)"/>
          <w:color w:val="0070C0"/>
          <w:sz w:val="28"/>
          <w:szCs w:val="28"/>
          <w:rtl/>
          <w:lang w:bidi="fa-IR"/>
        </w:rPr>
        <w:t xml:space="preserve"> الحضانة للحاضنة في رأي الحنفي</w:t>
      </w:r>
      <w:r w:rsidRPr="00044E89">
        <w:rPr>
          <w:rFonts w:cs="Abz-2 (Badr)" w:hint="cs"/>
          <w:color w:val="0070C0"/>
          <w:sz w:val="28"/>
          <w:szCs w:val="28"/>
          <w:rtl/>
          <w:lang w:bidi="fa-IR"/>
        </w:rPr>
        <w:t>ّ</w:t>
      </w:r>
      <w:r w:rsidRPr="00044E89">
        <w:rPr>
          <w:rFonts w:cs="Abz-2 (Badr)"/>
          <w:color w:val="0070C0"/>
          <w:sz w:val="28"/>
          <w:szCs w:val="28"/>
          <w:rtl/>
          <w:lang w:bidi="fa-IR"/>
        </w:rPr>
        <w:t>ة، ويسقطها في رأي الجمهور.</w:t>
      </w:r>
      <w:r w:rsidRPr="00044E89">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1"/>
      </w:r>
    </w:p>
    <w:p w14:paraId="1359B8CD" w14:textId="77777777" w:rsidR="001F7B61" w:rsidRDefault="001F7B61" w:rsidP="001F7B61">
      <w:pPr>
        <w:pStyle w:val="NormalWeb"/>
        <w:widowControl w:val="0"/>
        <w:bidi/>
        <w:spacing w:before="0" w:beforeAutospacing="0" w:after="0" w:afterAutospacing="0" w:line="257" w:lineRule="auto"/>
        <w:ind w:firstLine="284"/>
        <w:jc w:val="both"/>
        <w:rPr>
          <w:rFonts w:cs="Abz-2 (Badr)"/>
          <w:color w:val="0070C0"/>
          <w:sz w:val="28"/>
          <w:szCs w:val="28"/>
          <w:rtl/>
          <w:lang w:bidi="ar"/>
        </w:rPr>
      </w:pPr>
      <w:r w:rsidRPr="00BF0026">
        <w:rPr>
          <w:rFonts w:cs="Abz-2 (Badr)" w:hint="cs"/>
          <w:color w:val="000000" w:themeColor="text1"/>
          <w:sz w:val="28"/>
          <w:szCs w:val="28"/>
          <w:rtl/>
          <w:lang w:bidi="fa-IR"/>
        </w:rPr>
        <w:t xml:space="preserve">شيخ </w:t>
      </w:r>
      <w:r>
        <w:rPr>
          <w:rFonts w:cs="Abz-2 (Badr)" w:hint="cs"/>
          <w:color w:val="000000" w:themeColor="text1"/>
          <w:sz w:val="28"/>
          <w:szCs w:val="28"/>
          <w:rtl/>
          <w:lang w:bidi="fa-IR"/>
        </w:rPr>
        <w:t xml:space="preserve">طوسی </w:t>
      </w:r>
      <w:r w:rsidRPr="00BF0026">
        <w:rPr>
          <w:rFonts w:cs="Abz-2 (Badr)" w:hint="cs"/>
          <w:color w:val="000000" w:themeColor="text1"/>
          <w:sz w:val="28"/>
          <w:szCs w:val="28"/>
          <w:rtl/>
          <w:lang w:bidi="fa-IR"/>
        </w:rPr>
        <w:t xml:space="preserve">نيز عدم انتقال مادر </w:t>
      </w:r>
      <w:r>
        <w:rPr>
          <w:rFonts w:cs="Abz-2 (Badr)" w:hint="cs"/>
          <w:color w:val="000000" w:themeColor="text1"/>
          <w:sz w:val="28"/>
          <w:szCs w:val="28"/>
          <w:rtl/>
          <w:lang w:bidi="fa-IR"/>
        </w:rPr>
        <w:t xml:space="preserve">يا پدر </w:t>
      </w:r>
      <w:r w:rsidRPr="00BF0026">
        <w:rPr>
          <w:rFonts w:cs="Abz-2 (Badr)" w:hint="cs"/>
          <w:color w:val="000000" w:themeColor="text1"/>
          <w:sz w:val="28"/>
          <w:szCs w:val="28"/>
          <w:rtl/>
          <w:lang w:bidi="fa-IR"/>
        </w:rPr>
        <w:t xml:space="preserve">را شرط بقاء حق حضانت </w:t>
      </w:r>
      <w:r>
        <w:rPr>
          <w:rFonts w:cs="Abz-2 (Badr)" w:hint="cs"/>
          <w:color w:val="000000" w:themeColor="text1"/>
          <w:sz w:val="28"/>
          <w:szCs w:val="28"/>
          <w:rtl/>
          <w:lang w:bidi="fa-IR"/>
        </w:rPr>
        <w:t>مادر</w:t>
      </w:r>
      <w:r w:rsidRPr="00BF0026">
        <w:rPr>
          <w:rFonts w:cs="Abz-2 (Badr)" w:hint="cs"/>
          <w:color w:val="000000" w:themeColor="text1"/>
          <w:sz w:val="28"/>
          <w:szCs w:val="28"/>
          <w:rtl/>
          <w:lang w:bidi="fa-IR"/>
        </w:rPr>
        <w:t xml:space="preserve"> دانسته و فرموده است: </w:t>
      </w:r>
      <w:r>
        <w:rPr>
          <w:rFonts w:cs="Abz-2 (Badr)" w:hint="cs"/>
          <w:color w:val="0070C0"/>
          <w:sz w:val="28"/>
          <w:szCs w:val="28"/>
          <w:rtl/>
          <w:lang w:bidi="fa-IR"/>
        </w:rPr>
        <w:t>«</w:t>
      </w:r>
      <w:r w:rsidRPr="00BF0026">
        <w:rPr>
          <w:rFonts w:cs="Abz-2 (Badr)"/>
          <w:color w:val="0070C0"/>
          <w:sz w:val="28"/>
          <w:szCs w:val="28"/>
          <w:rtl/>
          <w:lang w:bidi="ar"/>
        </w:rPr>
        <w:t>إن كان أحدهما مقيما</w:t>
      </w:r>
      <w:r>
        <w:rPr>
          <w:rFonts w:cs="Abz-2 (Badr)" w:hint="cs"/>
          <w:color w:val="0070C0"/>
          <w:sz w:val="28"/>
          <w:szCs w:val="28"/>
          <w:rtl/>
          <w:lang w:bidi="ar"/>
        </w:rPr>
        <w:t>ً</w:t>
      </w:r>
      <w:r w:rsidRPr="00BF0026">
        <w:rPr>
          <w:rFonts w:cs="Abz-2 (Badr)"/>
          <w:color w:val="0070C0"/>
          <w:sz w:val="28"/>
          <w:szCs w:val="28"/>
          <w:rtl/>
          <w:lang w:bidi="ar"/>
        </w:rPr>
        <w:t xml:space="preserve"> والآخر منتقلا</w:t>
      </w:r>
      <w:r>
        <w:rPr>
          <w:rFonts w:cs="Abz-2 (Badr)" w:hint="cs"/>
          <w:color w:val="0070C0"/>
          <w:sz w:val="28"/>
          <w:szCs w:val="28"/>
          <w:rtl/>
          <w:lang w:bidi="ar"/>
        </w:rPr>
        <w:t>ً،</w:t>
      </w:r>
      <w:r w:rsidRPr="00BF0026">
        <w:rPr>
          <w:rFonts w:cs="Abz-2 (Badr)"/>
          <w:color w:val="0070C0"/>
          <w:sz w:val="28"/>
          <w:szCs w:val="28"/>
          <w:rtl/>
          <w:lang w:bidi="ar"/>
        </w:rPr>
        <w:t xml:space="preserve"> فلا يخلو المسافة من أحد أمرين</w:t>
      </w:r>
      <w:r>
        <w:rPr>
          <w:rFonts w:cs="Abz-2 (Badr)" w:hint="cs"/>
          <w:color w:val="0070C0"/>
          <w:sz w:val="28"/>
          <w:szCs w:val="28"/>
          <w:rtl/>
          <w:lang w:bidi="ar"/>
        </w:rPr>
        <w:t>:</w:t>
      </w:r>
      <w:r w:rsidRPr="00BF0026">
        <w:rPr>
          <w:rFonts w:cs="Abz-2 (Badr)"/>
          <w:color w:val="0070C0"/>
          <w:sz w:val="28"/>
          <w:szCs w:val="28"/>
          <w:rtl/>
          <w:lang w:bidi="ar"/>
        </w:rPr>
        <w:t xml:space="preserve"> إم</w:t>
      </w:r>
      <w:r>
        <w:rPr>
          <w:rFonts w:cs="Abz-2 (Badr)" w:hint="cs"/>
          <w:color w:val="0070C0"/>
          <w:sz w:val="28"/>
          <w:szCs w:val="28"/>
          <w:rtl/>
          <w:lang w:bidi="ar"/>
        </w:rPr>
        <w:t>ّ</w:t>
      </w:r>
      <w:r w:rsidRPr="00BF0026">
        <w:rPr>
          <w:rFonts w:cs="Abz-2 (Badr)"/>
          <w:color w:val="0070C0"/>
          <w:sz w:val="28"/>
          <w:szCs w:val="28"/>
          <w:rtl/>
          <w:lang w:bidi="ar"/>
        </w:rPr>
        <w:t>ا أن يقص</w:t>
      </w:r>
      <w:r>
        <w:rPr>
          <w:rFonts w:cs="Abz-2 (Badr)" w:hint="cs"/>
          <w:color w:val="0070C0"/>
          <w:sz w:val="28"/>
          <w:szCs w:val="28"/>
          <w:rtl/>
          <w:lang w:bidi="ar"/>
        </w:rPr>
        <w:t>ّ</w:t>
      </w:r>
      <w:r w:rsidRPr="00BF0026">
        <w:rPr>
          <w:rFonts w:cs="Abz-2 (Badr)"/>
          <w:color w:val="0070C0"/>
          <w:sz w:val="28"/>
          <w:szCs w:val="28"/>
          <w:rtl/>
          <w:lang w:bidi="ar"/>
        </w:rPr>
        <w:t>ر فيها الصلاة أو لا يقص</w:t>
      </w:r>
      <w:r>
        <w:rPr>
          <w:rFonts w:cs="Abz-2 (Badr)" w:hint="cs"/>
          <w:color w:val="0070C0"/>
          <w:sz w:val="28"/>
          <w:szCs w:val="28"/>
          <w:rtl/>
          <w:lang w:bidi="ar"/>
        </w:rPr>
        <w:t>ّ</w:t>
      </w:r>
      <w:r w:rsidRPr="00BF0026">
        <w:rPr>
          <w:rFonts w:cs="Abz-2 (Badr)"/>
          <w:color w:val="0070C0"/>
          <w:sz w:val="28"/>
          <w:szCs w:val="28"/>
          <w:rtl/>
          <w:lang w:bidi="ar"/>
        </w:rPr>
        <w:t>ر، ف</w:t>
      </w:r>
      <w:r>
        <w:rPr>
          <w:rFonts w:cs="Abz-2 (Badr)" w:hint="cs"/>
          <w:color w:val="0070C0"/>
          <w:sz w:val="28"/>
          <w:szCs w:val="28"/>
          <w:rtl/>
          <w:lang w:bidi="ar"/>
        </w:rPr>
        <w:t>إ</w:t>
      </w:r>
      <w:r w:rsidRPr="00BF0026">
        <w:rPr>
          <w:rFonts w:cs="Abz-2 (Badr)"/>
          <w:color w:val="0070C0"/>
          <w:sz w:val="28"/>
          <w:szCs w:val="28"/>
          <w:rtl/>
          <w:lang w:bidi="ar"/>
        </w:rPr>
        <w:t>ن لم يقص</w:t>
      </w:r>
      <w:r>
        <w:rPr>
          <w:rFonts w:cs="Abz-2 (Badr)" w:hint="cs"/>
          <w:color w:val="0070C0"/>
          <w:sz w:val="28"/>
          <w:szCs w:val="28"/>
          <w:rtl/>
          <w:lang w:bidi="ar"/>
        </w:rPr>
        <w:t>ّ</w:t>
      </w:r>
      <w:r w:rsidRPr="00BF0026">
        <w:rPr>
          <w:rFonts w:cs="Abz-2 (Badr)"/>
          <w:color w:val="0070C0"/>
          <w:sz w:val="28"/>
          <w:szCs w:val="28"/>
          <w:rtl/>
          <w:lang w:bidi="ar"/>
        </w:rPr>
        <w:t>ر</w:t>
      </w:r>
      <w:r>
        <w:rPr>
          <w:rFonts w:cs="Abz-2 (Badr)" w:hint="cs"/>
          <w:color w:val="0070C0"/>
          <w:sz w:val="28"/>
          <w:szCs w:val="28"/>
          <w:rtl/>
          <w:lang w:bidi="ar"/>
        </w:rPr>
        <w:t>،</w:t>
      </w:r>
      <w:r w:rsidRPr="00BF0026">
        <w:rPr>
          <w:rFonts w:cs="Abz-2 (Badr)"/>
          <w:color w:val="0070C0"/>
          <w:sz w:val="28"/>
          <w:szCs w:val="28"/>
          <w:rtl/>
          <w:lang w:bidi="ar"/>
        </w:rPr>
        <w:t xml:space="preserve"> فالحكم فيها كالإقامة، وإن كان يقص</w:t>
      </w:r>
      <w:r>
        <w:rPr>
          <w:rFonts w:cs="Abz-2 (Badr)" w:hint="cs"/>
          <w:color w:val="0070C0"/>
          <w:sz w:val="28"/>
          <w:szCs w:val="28"/>
          <w:rtl/>
          <w:lang w:bidi="ar"/>
        </w:rPr>
        <w:t>ّ</w:t>
      </w:r>
      <w:r w:rsidRPr="00BF0026">
        <w:rPr>
          <w:rFonts w:cs="Abz-2 (Badr)"/>
          <w:color w:val="0070C0"/>
          <w:sz w:val="28"/>
          <w:szCs w:val="28"/>
          <w:rtl/>
          <w:lang w:bidi="ar"/>
        </w:rPr>
        <w:t>ر فيها فالأب أحق</w:t>
      </w:r>
      <w:r>
        <w:rPr>
          <w:rFonts w:cs="Abz-2 (Badr)" w:hint="cs"/>
          <w:color w:val="0070C0"/>
          <w:sz w:val="28"/>
          <w:szCs w:val="28"/>
          <w:rtl/>
          <w:lang w:bidi="ar"/>
        </w:rPr>
        <w:t>ّ</w:t>
      </w:r>
      <w:r w:rsidRPr="00BF0026">
        <w:rPr>
          <w:rFonts w:cs="Abz-2 (Badr)"/>
          <w:color w:val="0070C0"/>
          <w:sz w:val="28"/>
          <w:szCs w:val="28"/>
          <w:rtl/>
          <w:lang w:bidi="ar"/>
        </w:rPr>
        <w:t xml:space="preserve"> به بكل</w:t>
      </w:r>
      <w:r>
        <w:rPr>
          <w:rFonts w:cs="Abz-2 (Badr)" w:hint="cs"/>
          <w:color w:val="0070C0"/>
          <w:sz w:val="28"/>
          <w:szCs w:val="28"/>
          <w:rtl/>
          <w:lang w:bidi="ar"/>
        </w:rPr>
        <w:t>ّ</w:t>
      </w:r>
      <w:r w:rsidRPr="00BF0026">
        <w:rPr>
          <w:rFonts w:cs="Abz-2 (Badr)"/>
          <w:color w:val="0070C0"/>
          <w:sz w:val="28"/>
          <w:szCs w:val="28"/>
          <w:rtl/>
          <w:lang w:bidi="ar"/>
        </w:rPr>
        <w:t xml:space="preserve"> حال.</w:t>
      </w:r>
      <w:r>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2"/>
      </w:r>
    </w:p>
    <w:p w14:paraId="74134A8A" w14:textId="77777777" w:rsidR="001F7B61" w:rsidRPr="00CF63D4" w:rsidRDefault="001F7B61" w:rsidP="001F7B61">
      <w:pPr>
        <w:pStyle w:val="NormalWeb"/>
        <w:widowControl w:val="0"/>
        <w:bidi/>
        <w:spacing w:before="0" w:beforeAutospacing="0" w:after="0" w:afterAutospacing="0" w:line="259" w:lineRule="auto"/>
        <w:ind w:firstLine="284"/>
        <w:jc w:val="both"/>
        <w:rPr>
          <w:rFonts w:cs="Abz-2 (Badr)"/>
          <w:color w:val="0070C0"/>
          <w:sz w:val="28"/>
          <w:szCs w:val="28"/>
          <w:lang w:bidi="ar"/>
        </w:rPr>
      </w:pPr>
      <w:r>
        <w:rPr>
          <w:rFonts w:cs="Abz-2 (Badr)" w:hint="cs"/>
          <w:color w:val="000000" w:themeColor="text1"/>
          <w:sz w:val="28"/>
          <w:szCs w:val="28"/>
          <w:rtl/>
          <w:lang w:bidi="fa-IR"/>
        </w:rPr>
        <w:t>اما صاحب حدائق با اشکال در اين مطلب می</w:t>
      </w:r>
      <w:r>
        <w:rPr>
          <w:rFonts w:cs="Abz-2 (Badr)"/>
          <w:color w:val="000000" w:themeColor="text1"/>
          <w:sz w:val="28"/>
          <w:szCs w:val="28"/>
          <w:rtl/>
          <w:lang w:bidi="fa-IR"/>
        </w:rPr>
        <w:softHyphen/>
      </w:r>
      <w:r>
        <w:rPr>
          <w:rFonts w:cs="Abz-2 (Badr)" w:hint="cs"/>
          <w:color w:val="000000" w:themeColor="text1"/>
          <w:sz w:val="28"/>
          <w:szCs w:val="28"/>
          <w:rtl/>
          <w:lang w:bidi="fa-IR"/>
        </w:rPr>
        <w:t>فرمايد: «</w:t>
      </w:r>
      <w:r w:rsidRPr="00CF63D4">
        <w:rPr>
          <w:rFonts w:cs="Abz-2 (Badr)"/>
          <w:color w:val="0070C0"/>
          <w:sz w:val="28"/>
          <w:szCs w:val="28"/>
          <w:rtl/>
          <w:lang w:bidi="ar"/>
        </w:rPr>
        <w:t>الظاهر أن</w:t>
      </w:r>
      <w:r>
        <w:rPr>
          <w:rFonts w:cs="Abz-2 (Badr)" w:hint="cs"/>
          <w:color w:val="0070C0"/>
          <w:sz w:val="28"/>
          <w:szCs w:val="28"/>
          <w:rtl/>
          <w:lang w:bidi="ar"/>
        </w:rPr>
        <w:t>ّ</w:t>
      </w:r>
      <w:r w:rsidRPr="00CF63D4">
        <w:rPr>
          <w:rFonts w:cs="Abz-2 (Badr)"/>
          <w:color w:val="0070C0"/>
          <w:sz w:val="28"/>
          <w:szCs w:val="28"/>
          <w:rtl/>
          <w:lang w:bidi="ar"/>
        </w:rPr>
        <w:t xml:space="preserve"> جميع هذه التفريعات والتعليلات كل</w:t>
      </w:r>
      <w:r>
        <w:rPr>
          <w:rFonts w:cs="Abz-2 (Badr)" w:hint="cs"/>
          <w:color w:val="0070C0"/>
          <w:sz w:val="28"/>
          <w:szCs w:val="28"/>
          <w:rtl/>
          <w:lang w:bidi="ar"/>
        </w:rPr>
        <w:t>ّ</w:t>
      </w:r>
      <w:r w:rsidRPr="00CF63D4">
        <w:rPr>
          <w:rFonts w:cs="Abz-2 (Badr)"/>
          <w:color w:val="0070C0"/>
          <w:sz w:val="28"/>
          <w:szCs w:val="28"/>
          <w:rtl/>
          <w:lang w:bidi="ar"/>
        </w:rPr>
        <w:t>ها من كلام العام</w:t>
      </w:r>
      <w:r>
        <w:rPr>
          <w:rFonts w:cs="Abz-2 (Badr)" w:hint="cs"/>
          <w:color w:val="0070C0"/>
          <w:sz w:val="28"/>
          <w:szCs w:val="28"/>
          <w:rtl/>
          <w:lang w:bidi="ar"/>
        </w:rPr>
        <w:t>ّ</w:t>
      </w:r>
      <w:r w:rsidRPr="00CF63D4">
        <w:rPr>
          <w:rFonts w:cs="Abz-2 (Badr)"/>
          <w:color w:val="0070C0"/>
          <w:sz w:val="28"/>
          <w:szCs w:val="28"/>
          <w:rtl/>
          <w:lang w:bidi="ar"/>
        </w:rPr>
        <w:t xml:space="preserve">ة كما عرفت في غير موضع من الكتب السابقة، جرى عليها الشيخ في المبسوط وتبعه غيره. </w:t>
      </w:r>
    </w:p>
    <w:p w14:paraId="231F8792" w14:textId="77777777" w:rsidR="001F7B61" w:rsidRDefault="001F7B61" w:rsidP="001F7B6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CF63D4">
        <w:rPr>
          <w:rFonts w:cs="Abz-2 (Badr)"/>
          <w:color w:val="0070C0"/>
          <w:sz w:val="28"/>
          <w:szCs w:val="28"/>
          <w:rtl/>
          <w:lang w:bidi="ar"/>
        </w:rPr>
        <w:t>ولا يخفى ما في بناء الأحكام الشرعي</w:t>
      </w:r>
      <w:r>
        <w:rPr>
          <w:rFonts w:cs="Abz-2 (Badr)" w:hint="cs"/>
          <w:color w:val="0070C0"/>
          <w:sz w:val="28"/>
          <w:szCs w:val="28"/>
          <w:rtl/>
          <w:lang w:bidi="ar"/>
        </w:rPr>
        <w:t>ّ</w:t>
      </w:r>
      <w:r w:rsidRPr="00CF63D4">
        <w:rPr>
          <w:rFonts w:cs="Abz-2 (Badr)"/>
          <w:color w:val="0070C0"/>
          <w:sz w:val="28"/>
          <w:szCs w:val="28"/>
          <w:rtl/>
          <w:lang w:bidi="ar"/>
        </w:rPr>
        <w:t>ة عليها من المجازفة في أحكامه سبحانه المبني</w:t>
      </w:r>
      <w:r>
        <w:rPr>
          <w:rFonts w:cs="Abz-2 (Badr)" w:hint="cs"/>
          <w:color w:val="0070C0"/>
          <w:sz w:val="28"/>
          <w:szCs w:val="28"/>
          <w:rtl/>
          <w:lang w:bidi="ar"/>
        </w:rPr>
        <w:t>ّ</w:t>
      </w:r>
      <w:r w:rsidRPr="00CF63D4">
        <w:rPr>
          <w:rFonts w:cs="Abz-2 (Badr)"/>
          <w:color w:val="0070C0"/>
          <w:sz w:val="28"/>
          <w:szCs w:val="28"/>
          <w:rtl/>
          <w:lang w:bidi="ar"/>
        </w:rPr>
        <w:t>ة على النصوص الواضحة من الكتاب والسن</w:t>
      </w:r>
      <w:r>
        <w:rPr>
          <w:rFonts w:cs="Abz-2 (Badr)" w:hint="cs"/>
          <w:color w:val="0070C0"/>
          <w:sz w:val="28"/>
          <w:szCs w:val="28"/>
          <w:rtl/>
          <w:lang w:bidi="ar"/>
        </w:rPr>
        <w:t>ّ</w:t>
      </w:r>
      <w:r w:rsidRPr="00CF63D4">
        <w:rPr>
          <w:rFonts w:cs="Abz-2 (Badr)"/>
          <w:color w:val="0070C0"/>
          <w:sz w:val="28"/>
          <w:szCs w:val="28"/>
          <w:rtl/>
          <w:lang w:bidi="ar"/>
        </w:rPr>
        <w:t>ة كما استفاضت به أخبارهم</w:t>
      </w:r>
      <w:r>
        <w:rPr>
          <w:rFonts w:cs="Abz-2 (Badr)" w:hint="cs"/>
          <w:color w:val="0070C0"/>
          <w:sz w:val="28"/>
          <w:szCs w:val="28"/>
          <w:rtl/>
          <w:lang w:bidi="ar"/>
        </w:rPr>
        <w:t>(ع).»</w:t>
      </w:r>
      <w:r w:rsidRPr="00A01D2F">
        <w:rPr>
          <w:rFonts w:cs="Abz-2 (Badr)"/>
          <w:color w:val="000000" w:themeColor="text1"/>
          <w:sz w:val="28"/>
          <w:szCs w:val="28"/>
          <w:vertAlign w:val="superscript"/>
          <w:rtl/>
          <w:lang w:bidi="ar"/>
        </w:rPr>
        <w:footnoteReference w:id="3"/>
      </w:r>
    </w:p>
    <w:p w14:paraId="0BA0B433" w14:textId="77777777" w:rsidR="001F7B61" w:rsidRDefault="001F7B61" w:rsidP="001F7B61">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CF63D4">
        <w:rPr>
          <w:rFonts w:cs="Abz-2 (Badr)" w:hint="cs"/>
          <w:color w:val="000000" w:themeColor="text1"/>
          <w:sz w:val="28"/>
          <w:szCs w:val="28"/>
          <w:rtl/>
          <w:lang w:bidi="fa-IR"/>
        </w:rPr>
        <w:t xml:space="preserve">صاحب </w:t>
      </w:r>
      <w:r>
        <w:rPr>
          <w:rFonts w:cs="Abz-2 (Badr)" w:hint="cs"/>
          <w:color w:val="000000" w:themeColor="text1"/>
          <w:sz w:val="28"/>
          <w:szCs w:val="28"/>
          <w:rtl/>
          <w:lang w:bidi="fa-IR"/>
        </w:rPr>
        <w:t xml:space="preserve">نيز </w:t>
      </w:r>
      <w:r w:rsidRPr="00CF63D4">
        <w:rPr>
          <w:rFonts w:cs="Abz-2 (Badr)" w:hint="cs"/>
          <w:color w:val="000000" w:themeColor="text1"/>
          <w:sz w:val="28"/>
          <w:szCs w:val="28"/>
          <w:rtl/>
          <w:lang w:bidi="fa-IR"/>
        </w:rPr>
        <w:t xml:space="preserve">جواهر با اشکال بر مدعای </w:t>
      </w:r>
      <w:r>
        <w:rPr>
          <w:rFonts w:cs="Abz-2 (Badr)" w:hint="cs"/>
          <w:color w:val="000000" w:themeColor="text1"/>
          <w:sz w:val="28"/>
          <w:szCs w:val="28"/>
          <w:rtl/>
          <w:lang w:bidi="fa-IR"/>
        </w:rPr>
        <w:t>شيخ</w:t>
      </w:r>
      <w:r w:rsidRPr="00CF63D4">
        <w:rPr>
          <w:rFonts w:cs="Abz-2 (Badr)" w:hint="cs"/>
          <w:color w:val="000000" w:themeColor="text1"/>
          <w:sz w:val="28"/>
          <w:szCs w:val="28"/>
          <w:rtl/>
          <w:lang w:bidi="fa-IR"/>
        </w:rPr>
        <w:t xml:space="preserve"> </w:t>
      </w:r>
      <w:r>
        <w:rPr>
          <w:rFonts w:cs="Abz-2 (Badr)" w:hint="cs"/>
          <w:color w:val="000000" w:themeColor="text1"/>
          <w:sz w:val="28"/>
          <w:szCs w:val="28"/>
          <w:rtl/>
          <w:lang w:bidi="fa-IR"/>
        </w:rPr>
        <w:t>فرموده است</w:t>
      </w:r>
      <w:r w:rsidRPr="00CF63D4">
        <w:rPr>
          <w:rFonts w:cs="Abz-2 (Badr)" w:hint="cs"/>
          <w:color w:val="000000" w:themeColor="text1"/>
          <w:sz w:val="28"/>
          <w:szCs w:val="28"/>
          <w:rtl/>
          <w:lang w:bidi="fa-IR"/>
        </w:rPr>
        <w:t xml:space="preserve">: </w:t>
      </w:r>
      <w:r>
        <w:rPr>
          <w:rFonts w:cs="Abz-2 (Badr)" w:hint="cs"/>
          <w:color w:val="0070C0"/>
          <w:sz w:val="28"/>
          <w:szCs w:val="28"/>
          <w:rtl/>
          <w:lang w:bidi="fa-IR"/>
        </w:rPr>
        <w:t>«</w:t>
      </w:r>
      <w:r w:rsidRPr="00CF63D4">
        <w:rPr>
          <w:rFonts w:cs="Abz-2 (Badr)"/>
          <w:color w:val="0070C0"/>
          <w:sz w:val="28"/>
          <w:szCs w:val="28"/>
          <w:rtl/>
          <w:lang w:bidi="ar"/>
        </w:rPr>
        <w:t>الجميع كما ترى تهج</w:t>
      </w:r>
      <w:r>
        <w:rPr>
          <w:rFonts w:cs="Abz-2 (Badr)" w:hint="cs"/>
          <w:color w:val="0070C0"/>
          <w:sz w:val="28"/>
          <w:szCs w:val="28"/>
          <w:rtl/>
          <w:lang w:bidi="ar"/>
        </w:rPr>
        <w:t>ّ</w:t>
      </w:r>
      <w:r w:rsidRPr="00CF63D4">
        <w:rPr>
          <w:rFonts w:cs="Abz-2 (Badr)"/>
          <w:color w:val="0070C0"/>
          <w:sz w:val="28"/>
          <w:szCs w:val="28"/>
          <w:rtl/>
          <w:lang w:bidi="ar"/>
        </w:rPr>
        <w:t>س لا يجوز الخروج به عن إطلاق الأدل</w:t>
      </w:r>
      <w:r>
        <w:rPr>
          <w:rFonts w:cs="Abz-2 (Badr)" w:hint="cs"/>
          <w:color w:val="0070C0"/>
          <w:sz w:val="28"/>
          <w:szCs w:val="28"/>
          <w:rtl/>
          <w:lang w:bidi="ar"/>
        </w:rPr>
        <w:t>ّ</w:t>
      </w:r>
      <w:r w:rsidRPr="00CF63D4">
        <w:rPr>
          <w:rFonts w:cs="Abz-2 (Badr)"/>
          <w:color w:val="0070C0"/>
          <w:sz w:val="28"/>
          <w:szCs w:val="28"/>
          <w:rtl/>
          <w:lang w:bidi="ar"/>
        </w:rPr>
        <w:t>ة</w:t>
      </w:r>
      <w:r>
        <w:rPr>
          <w:rFonts w:cs="Abz-2 (Badr)" w:hint="cs"/>
          <w:color w:val="0070C0"/>
          <w:sz w:val="28"/>
          <w:szCs w:val="28"/>
          <w:rtl/>
          <w:lang w:bidi="ar"/>
        </w:rPr>
        <w:t>.</w:t>
      </w:r>
    </w:p>
    <w:p w14:paraId="2F2DB8EF" w14:textId="77777777" w:rsidR="001F7B61" w:rsidRPr="00CF63D4" w:rsidRDefault="001F7B61" w:rsidP="001F7B61">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CF63D4">
        <w:rPr>
          <w:rFonts w:cs="Abz-2 (Badr)"/>
          <w:color w:val="0070C0"/>
          <w:sz w:val="28"/>
          <w:szCs w:val="28"/>
          <w:rtl/>
          <w:lang w:bidi="ar"/>
        </w:rPr>
        <w:t>ومن الغريب ذكرهم جملة من الأ</w:t>
      </w:r>
      <w:r>
        <w:rPr>
          <w:rFonts w:cs="Abz-2 (Badr)" w:hint="cs"/>
          <w:color w:val="0070C0"/>
          <w:sz w:val="28"/>
          <w:szCs w:val="28"/>
          <w:rtl/>
          <w:lang w:bidi="ar"/>
        </w:rPr>
        <w:t>ُ</w:t>
      </w:r>
      <w:r w:rsidRPr="00CF63D4">
        <w:rPr>
          <w:rFonts w:cs="Abz-2 (Badr)"/>
          <w:color w:val="0070C0"/>
          <w:sz w:val="28"/>
          <w:szCs w:val="28"/>
          <w:rtl/>
          <w:lang w:bidi="ar"/>
        </w:rPr>
        <w:t>مور هنا بعنوان الشرطي</w:t>
      </w:r>
      <w:r>
        <w:rPr>
          <w:rFonts w:cs="Abz-2 (Badr)" w:hint="cs"/>
          <w:color w:val="0070C0"/>
          <w:sz w:val="28"/>
          <w:szCs w:val="28"/>
          <w:rtl/>
          <w:lang w:bidi="ar"/>
        </w:rPr>
        <w:t>ّ</w:t>
      </w:r>
      <w:r w:rsidRPr="00CF63D4">
        <w:rPr>
          <w:rFonts w:cs="Abz-2 (Badr)"/>
          <w:color w:val="0070C0"/>
          <w:sz w:val="28"/>
          <w:szCs w:val="28"/>
          <w:rtl/>
          <w:lang w:bidi="ar"/>
        </w:rPr>
        <w:t>ة لاستحقاق الحضانة ولم يذكروا شيئا</w:t>
      </w:r>
      <w:r>
        <w:rPr>
          <w:rFonts w:cs="Abz-2 (Badr)" w:hint="cs"/>
          <w:color w:val="0070C0"/>
          <w:sz w:val="28"/>
          <w:szCs w:val="28"/>
          <w:rtl/>
          <w:lang w:bidi="ar"/>
        </w:rPr>
        <w:t>ً</w:t>
      </w:r>
      <w:r w:rsidRPr="00CF63D4">
        <w:rPr>
          <w:rFonts w:cs="Abz-2 (Badr)"/>
          <w:color w:val="0070C0"/>
          <w:sz w:val="28"/>
          <w:szCs w:val="28"/>
          <w:rtl/>
          <w:lang w:bidi="ar"/>
        </w:rPr>
        <w:t xml:space="preserve"> منها في أحق</w:t>
      </w:r>
      <w:r>
        <w:rPr>
          <w:rFonts w:cs="Abz-2 (Badr)" w:hint="cs"/>
          <w:color w:val="0070C0"/>
          <w:sz w:val="28"/>
          <w:szCs w:val="28"/>
          <w:rtl/>
          <w:lang w:bidi="ar"/>
        </w:rPr>
        <w:t>ّ</w:t>
      </w:r>
      <w:r w:rsidRPr="00CF63D4">
        <w:rPr>
          <w:rFonts w:cs="Abz-2 (Badr)"/>
          <w:color w:val="0070C0"/>
          <w:sz w:val="28"/>
          <w:szCs w:val="28"/>
          <w:rtl/>
          <w:lang w:bidi="ar"/>
        </w:rPr>
        <w:t>ي</w:t>
      </w:r>
      <w:r>
        <w:rPr>
          <w:rFonts w:cs="Abz-2 (Badr)" w:hint="cs"/>
          <w:color w:val="0070C0"/>
          <w:sz w:val="28"/>
          <w:szCs w:val="28"/>
          <w:rtl/>
          <w:lang w:bidi="ar"/>
        </w:rPr>
        <w:t>ّ</w:t>
      </w:r>
      <w:r w:rsidRPr="00CF63D4">
        <w:rPr>
          <w:rFonts w:cs="Abz-2 (Badr)"/>
          <w:color w:val="0070C0"/>
          <w:sz w:val="28"/>
          <w:szCs w:val="28"/>
          <w:rtl/>
          <w:lang w:bidi="ar"/>
        </w:rPr>
        <w:t>ة الرضاع مع ات</w:t>
      </w:r>
      <w:r>
        <w:rPr>
          <w:rFonts w:cs="Abz-2 (Badr)" w:hint="cs"/>
          <w:color w:val="0070C0"/>
          <w:sz w:val="28"/>
          <w:szCs w:val="28"/>
          <w:rtl/>
          <w:lang w:bidi="ar"/>
        </w:rPr>
        <w:t>ّ</w:t>
      </w:r>
      <w:r w:rsidRPr="00CF63D4">
        <w:rPr>
          <w:rFonts w:cs="Abz-2 (Badr)"/>
          <w:color w:val="0070C0"/>
          <w:sz w:val="28"/>
          <w:szCs w:val="28"/>
          <w:rtl/>
          <w:lang w:bidi="ar"/>
        </w:rPr>
        <w:t>حاد الوجه فيهما</w:t>
      </w:r>
      <w:r>
        <w:rPr>
          <w:rFonts w:cs="Abz-2 (Badr)" w:hint="cs"/>
          <w:color w:val="0070C0"/>
          <w:sz w:val="28"/>
          <w:szCs w:val="28"/>
          <w:rtl/>
          <w:lang w:bidi="ar"/>
        </w:rPr>
        <w:t xml:space="preserve">، </w:t>
      </w:r>
      <w:r w:rsidRPr="00CF63D4">
        <w:rPr>
          <w:rFonts w:cs="Abz-2 (Badr)"/>
          <w:color w:val="0070C0"/>
          <w:sz w:val="28"/>
          <w:szCs w:val="28"/>
          <w:rtl/>
          <w:lang w:bidi="ar"/>
        </w:rPr>
        <w:t>فتأمل.</w:t>
      </w:r>
      <w:r>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4"/>
      </w:r>
    </w:p>
    <w:p w14:paraId="081C6957" w14:textId="77777777" w:rsidR="001F7B61" w:rsidRDefault="001F7B61" w:rsidP="001F7B6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bookmarkStart w:id="2" w:name="_Hlk197938983"/>
      <w:r w:rsidRPr="000C3BDF">
        <w:rPr>
          <w:rFonts w:cs="Abz-2 (Badr)" w:hint="cs"/>
          <w:color w:val="000000" w:themeColor="text1"/>
          <w:sz w:val="28"/>
          <w:szCs w:val="28"/>
          <w:rtl/>
          <w:lang w:bidi="fa-IR"/>
        </w:rPr>
        <w:t xml:space="preserve">اما </w:t>
      </w:r>
      <w:r>
        <w:rPr>
          <w:rFonts w:cs="Abz-2 (Badr)" w:hint="cs"/>
          <w:color w:val="000000" w:themeColor="text1"/>
          <w:sz w:val="28"/>
          <w:szCs w:val="28"/>
          <w:rtl/>
          <w:lang w:bidi="fa-IR"/>
        </w:rPr>
        <w:t>حق اين است که اين مسأله، از توابع همان مطلبی است که سابقاً گذشت مبنی بر اين که حق حضانت مادر منافاتی با اعمال ولايت بر صغير توسط ولی شرعی ندارد و ولی می</w:t>
      </w:r>
      <w:r>
        <w:rPr>
          <w:rFonts w:cs="Abz-2 (Badr)"/>
          <w:color w:val="000000" w:themeColor="text1"/>
          <w:sz w:val="28"/>
          <w:szCs w:val="28"/>
          <w:rtl/>
          <w:lang w:bidi="fa-IR"/>
        </w:rPr>
        <w:softHyphen/>
      </w:r>
      <w:r>
        <w:rPr>
          <w:rFonts w:cs="Abz-2 (Badr)" w:hint="cs"/>
          <w:color w:val="000000" w:themeColor="text1"/>
          <w:sz w:val="28"/>
          <w:szCs w:val="28"/>
          <w:rtl/>
          <w:lang w:bidi="fa-IR"/>
        </w:rPr>
        <w:t>تواند  در خصوص اين که حضانت صغير به چه نحوی انجام بپذيرد، اعمال نظر نمايد.</w:t>
      </w:r>
    </w:p>
    <w:p w14:paraId="4501F124" w14:textId="77777777" w:rsidR="001F7B61" w:rsidRDefault="001F7B61" w:rsidP="001F7B6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بنابر اين چنانچه انتقال مادر به مکانی ديگر و همراه بردن صغير به حسب مورد منافات با مصالح صغير داشته باشد، ولی می</w:t>
      </w:r>
      <w:r>
        <w:rPr>
          <w:rFonts w:cs="Abz-2 (Badr)"/>
          <w:color w:val="000000" w:themeColor="text1"/>
          <w:sz w:val="28"/>
          <w:szCs w:val="28"/>
          <w:rtl/>
          <w:lang w:bidi="fa-IR"/>
        </w:rPr>
        <w:softHyphen/>
      </w:r>
      <w:r>
        <w:rPr>
          <w:rFonts w:cs="Abz-2 (Badr)" w:hint="cs"/>
          <w:color w:val="000000" w:themeColor="text1"/>
          <w:sz w:val="28"/>
          <w:szCs w:val="28"/>
          <w:rtl/>
          <w:lang w:bidi="fa-IR"/>
        </w:rPr>
        <w:t>تواند از اين عمل جلوگيری کند و از مادر بخواهد که حضانت صغير را در همان محل به عهده بگيرد، وگرنه صرف نقل مکان مادر يا پدر، سبب نمی</w:t>
      </w:r>
      <w:r>
        <w:rPr>
          <w:rFonts w:cs="Abz-2 (Badr)"/>
          <w:color w:val="000000" w:themeColor="text1"/>
          <w:sz w:val="28"/>
          <w:szCs w:val="28"/>
          <w:rtl/>
          <w:lang w:bidi="fa-IR"/>
        </w:rPr>
        <w:softHyphen/>
      </w:r>
      <w:r>
        <w:rPr>
          <w:rFonts w:cs="Abz-2 (Badr)" w:hint="cs"/>
          <w:color w:val="000000" w:themeColor="text1"/>
          <w:sz w:val="28"/>
          <w:szCs w:val="28"/>
          <w:rtl/>
          <w:lang w:bidi="fa-IR"/>
        </w:rPr>
        <w:t>شود که حق حضانت مادر ساقط گردد.</w:t>
      </w:r>
    </w:p>
    <w:p w14:paraId="768CD74E" w14:textId="77777777" w:rsidR="001F7B61" w:rsidRDefault="001F7B61" w:rsidP="001F7B6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با توجه به اين مطلب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 که بسياری از تفصيلاتی که در مسأله داده شده است ـ از قبيل: خصوصيت محلی که مادر به آن منتقل می</w:t>
      </w:r>
      <w:r>
        <w:rPr>
          <w:rFonts w:cs="Abz-2 (Badr)"/>
          <w:color w:val="000000" w:themeColor="text1"/>
          <w:sz w:val="28"/>
          <w:szCs w:val="28"/>
          <w:rtl/>
          <w:lang w:bidi="fa-IR"/>
        </w:rPr>
        <w:softHyphen/>
      </w:r>
      <w:r>
        <w:rPr>
          <w:rFonts w:cs="Abz-2 (Badr)" w:hint="cs"/>
          <w:color w:val="000000" w:themeColor="text1"/>
          <w:sz w:val="28"/>
          <w:szCs w:val="28"/>
          <w:rtl/>
          <w:lang w:bidi="fa-IR"/>
        </w:rPr>
        <w:t>شود، مقدار مسافت بين آن محل و محل ولی، نوع سفر و... ـ به خودی خود مدخليتی در حق حضانت مادر ندارند، بلکه آنچه که ملاک مسأله است، رعايت مصلحت صغير توسط ولی اوست.</w:t>
      </w:r>
    </w:p>
    <w:p w14:paraId="142CB463" w14:textId="77777777" w:rsidR="001F7B61" w:rsidRPr="000C3BDF" w:rsidRDefault="001F7B61" w:rsidP="001F7B6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اشکالی که صاحب حدائق و صاحب جواهر مطرح کرده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چنين شرطی در اخبار موجود نيست و اطلاق اخباری نافی اعتبار آن است، پاسخ آن اين است که در اخبار اطلاقی که نافی مدعای فوق باشد وجود ندارد، زيرا اخبار حضانت از حيث اعمال ولايت توسط ولی در مقام بيان نيستند، بلکه فقط بيانگر وجود حقی برای مادر يا پدر برای حضانت فرزند می</w:t>
      </w:r>
      <w:r>
        <w:rPr>
          <w:rFonts w:cs="Abz-2 (Badr)"/>
          <w:color w:val="000000" w:themeColor="text1"/>
          <w:sz w:val="28"/>
          <w:szCs w:val="28"/>
          <w:rtl/>
          <w:lang w:bidi="fa-IR"/>
        </w:rPr>
        <w:softHyphen/>
      </w:r>
      <w:r>
        <w:rPr>
          <w:rFonts w:cs="Abz-2 (Badr)" w:hint="cs"/>
          <w:color w:val="000000" w:themeColor="text1"/>
          <w:sz w:val="28"/>
          <w:szCs w:val="28"/>
          <w:rtl/>
          <w:lang w:bidi="fa-IR"/>
        </w:rPr>
        <w:t>باشند.</w:t>
      </w:r>
      <w:bookmarkEnd w:id="2"/>
    </w:p>
    <w:bookmarkEnd w:id="1"/>
    <w:p w14:paraId="358854CE" w14:textId="2276C044" w:rsidR="0027088A" w:rsidRPr="001F7B61" w:rsidRDefault="0027088A" w:rsidP="001F7B61"/>
    <w:sectPr w:rsidR="0027088A" w:rsidRPr="001F7B61"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9676E" w14:textId="77777777" w:rsidR="00123767" w:rsidRDefault="00123767" w:rsidP="00F71127">
      <w:pPr>
        <w:spacing w:after="0" w:line="240" w:lineRule="auto"/>
      </w:pPr>
      <w:r>
        <w:separator/>
      </w:r>
    </w:p>
  </w:endnote>
  <w:endnote w:type="continuationSeparator" w:id="0">
    <w:p w14:paraId="2A03728D" w14:textId="77777777" w:rsidR="00123767" w:rsidRDefault="0012376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8EE6" w14:textId="77777777" w:rsidR="001F7B61" w:rsidRDefault="001F7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F988" w14:textId="77777777" w:rsidR="001F7B61" w:rsidRDefault="001F7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C8CF1" w14:textId="77777777" w:rsidR="00123767" w:rsidRDefault="00123767" w:rsidP="00EE25C0">
      <w:pPr>
        <w:bidi/>
        <w:spacing w:after="0" w:line="240" w:lineRule="auto"/>
      </w:pPr>
      <w:r>
        <w:separator/>
      </w:r>
    </w:p>
  </w:footnote>
  <w:footnote w:type="continuationSeparator" w:id="0">
    <w:p w14:paraId="7497FFBF" w14:textId="77777777" w:rsidR="00123767" w:rsidRDefault="00123767" w:rsidP="00F71127">
      <w:pPr>
        <w:bidi/>
        <w:spacing w:after="0" w:line="240" w:lineRule="auto"/>
      </w:pPr>
      <w:r>
        <w:continuationSeparator/>
      </w:r>
    </w:p>
  </w:footnote>
  <w:footnote w:id="1">
    <w:p w14:paraId="121106EB" w14:textId="77777777" w:rsidR="001F7B61" w:rsidRPr="007A4C5F" w:rsidRDefault="001F7B61" w:rsidP="001F7B61">
      <w:pPr>
        <w:pStyle w:val="FootnoteText"/>
        <w:bidi/>
        <w:jc w:val="both"/>
        <w:rPr>
          <w:rFonts w:cs="Abz-2 (Badr)"/>
          <w:rtl/>
          <w:lang w:bidi="fa-IR"/>
        </w:rPr>
      </w:pPr>
      <w:r w:rsidRPr="00737D9E">
        <w:rPr>
          <w:rStyle w:val="FootnoteReference"/>
          <w:rFonts w:cs="Abz-2 (Badr)"/>
          <w:vertAlign w:val="baseline"/>
        </w:rPr>
        <w:footnoteRef/>
      </w:r>
      <w:r w:rsidRPr="00D874D8">
        <w:rPr>
          <w:rFonts w:cs="Abz-2 (Badr)"/>
        </w:rPr>
        <w:t xml:space="preserve"> </w:t>
      </w:r>
      <w:r w:rsidRPr="007A4C5F">
        <w:rPr>
          <w:rFonts w:cs="Abz-2 (Badr)" w:hint="cs"/>
          <w:rtl/>
        </w:rPr>
        <w:t xml:space="preserve">ـ </w:t>
      </w:r>
      <w:r>
        <w:rPr>
          <w:rFonts w:cs="Abz-2 (Badr)" w:hint="cs"/>
          <w:rtl/>
        </w:rPr>
        <w:t>الفقه الإسلامی وأدلّته</w:t>
      </w:r>
      <w:r w:rsidRPr="007A4C5F">
        <w:rPr>
          <w:rFonts w:cs="Abz-2 (Badr)" w:hint="cs"/>
          <w:rtl/>
        </w:rPr>
        <w:t>،ج</w:t>
      </w:r>
      <w:r>
        <w:rPr>
          <w:rFonts w:cs="Abz-2 (Badr)" w:hint="cs"/>
          <w:rtl/>
        </w:rPr>
        <w:t>10</w:t>
      </w:r>
      <w:r w:rsidRPr="007A4C5F">
        <w:rPr>
          <w:rFonts w:cs="Abz-2 (Badr)" w:hint="cs"/>
          <w:rtl/>
        </w:rPr>
        <w:t>،ص</w:t>
      </w:r>
      <w:r>
        <w:rPr>
          <w:rFonts w:cs="Abz-2 (Badr)" w:hint="cs"/>
          <w:rtl/>
        </w:rPr>
        <w:t>7318 - 7320</w:t>
      </w:r>
      <w:r w:rsidRPr="007A4C5F">
        <w:rPr>
          <w:rFonts w:cs="Abz-2 (Badr)" w:hint="cs"/>
          <w:rtl/>
        </w:rPr>
        <w:t>.</w:t>
      </w:r>
    </w:p>
  </w:footnote>
  <w:footnote w:id="2">
    <w:p w14:paraId="32432DC1" w14:textId="77777777" w:rsidR="001F7B61" w:rsidRPr="00737D9E" w:rsidRDefault="001F7B61" w:rsidP="001F7B61">
      <w:pPr>
        <w:pStyle w:val="FootnoteText"/>
        <w:bidi/>
        <w:jc w:val="both"/>
        <w:rPr>
          <w:rFonts w:cs="Abz-2 (Badr)"/>
          <w:rtl/>
          <w:lang w:bidi="fa-IR"/>
        </w:rPr>
      </w:pPr>
      <w:r w:rsidRPr="00737D9E">
        <w:rPr>
          <w:rStyle w:val="FootnoteReference"/>
          <w:rFonts w:cs="Abz-2 (Badr)"/>
          <w:vertAlign w:val="baseline"/>
        </w:rPr>
        <w:footnoteRef/>
      </w:r>
      <w:r w:rsidRPr="00737D9E">
        <w:rPr>
          <w:rFonts w:cs="Abz-2 (Badr)"/>
        </w:rPr>
        <w:t xml:space="preserve"> </w:t>
      </w:r>
      <w:r w:rsidRPr="00737D9E">
        <w:rPr>
          <w:rFonts w:cs="Abz-2 (Badr)" w:hint="cs"/>
          <w:rtl/>
        </w:rPr>
        <w:t>ـ مبسوط،ج6،ص40.</w:t>
      </w:r>
    </w:p>
  </w:footnote>
  <w:footnote w:id="3">
    <w:p w14:paraId="563F0A6C" w14:textId="77777777" w:rsidR="001F7B61" w:rsidRPr="00737D9E" w:rsidRDefault="001F7B61" w:rsidP="001F7B61">
      <w:pPr>
        <w:pStyle w:val="FootnoteText"/>
        <w:bidi/>
        <w:jc w:val="both"/>
        <w:rPr>
          <w:rFonts w:cs="Abz-2 (Badr)"/>
          <w:rtl/>
          <w:lang w:bidi="fa-IR"/>
        </w:rPr>
      </w:pPr>
      <w:r w:rsidRPr="00737D9E">
        <w:rPr>
          <w:rStyle w:val="FootnoteReference"/>
          <w:rFonts w:cs="Abz-2 (Badr)"/>
          <w:vertAlign w:val="baseline"/>
        </w:rPr>
        <w:footnoteRef/>
      </w:r>
      <w:r w:rsidRPr="00737D9E">
        <w:rPr>
          <w:rFonts w:cs="Abz-2 (Badr)"/>
        </w:rPr>
        <w:t xml:space="preserve"> </w:t>
      </w:r>
      <w:r w:rsidRPr="00737D9E">
        <w:rPr>
          <w:rFonts w:cs="Abz-2 (Badr)" w:hint="cs"/>
          <w:rtl/>
        </w:rPr>
        <w:t>ـ حدائق،ج25،ص94.</w:t>
      </w:r>
    </w:p>
  </w:footnote>
  <w:footnote w:id="4">
    <w:p w14:paraId="4B7FABBF" w14:textId="77777777" w:rsidR="001F7B61" w:rsidRPr="007A4C5F" w:rsidRDefault="001F7B61" w:rsidP="001F7B61">
      <w:pPr>
        <w:pStyle w:val="FootnoteText"/>
        <w:bidi/>
        <w:jc w:val="both"/>
        <w:rPr>
          <w:rFonts w:cs="Abz-2 (Badr)"/>
          <w:rtl/>
          <w:lang w:bidi="fa-IR"/>
        </w:rPr>
      </w:pPr>
      <w:r w:rsidRPr="00737D9E">
        <w:rPr>
          <w:rStyle w:val="FootnoteReference"/>
          <w:rFonts w:cs="Abz-2 (Badr)"/>
          <w:vertAlign w:val="baseline"/>
        </w:rPr>
        <w:footnoteRef/>
      </w:r>
      <w:r w:rsidRPr="00D874D8">
        <w:rPr>
          <w:rFonts w:cs="Abz-2 (Badr)"/>
        </w:rPr>
        <w:t xml:space="preserve"> </w:t>
      </w:r>
      <w:r w:rsidRPr="007A4C5F">
        <w:rPr>
          <w:rFonts w:cs="Abz-2 (Badr)" w:hint="cs"/>
          <w:rtl/>
        </w:rPr>
        <w:t xml:space="preserve">ـ </w:t>
      </w:r>
      <w:r>
        <w:rPr>
          <w:rFonts w:cs="Abz-2 (Badr)" w:hint="cs"/>
          <w:rtl/>
        </w:rPr>
        <w:t>جواهر</w:t>
      </w:r>
      <w:r w:rsidRPr="007A4C5F">
        <w:rPr>
          <w:rFonts w:cs="Abz-2 (Badr)" w:hint="cs"/>
          <w:rtl/>
        </w:rPr>
        <w:t>،ج</w:t>
      </w:r>
      <w:r>
        <w:rPr>
          <w:rFonts w:cs="Abz-2 (Badr)" w:hint="cs"/>
          <w:rtl/>
        </w:rPr>
        <w:t>31</w:t>
      </w:r>
      <w:r w:rsidRPr="007A4C5F">
        <w:rPr>
          <w:rFonts w:cs="Abz-2 (Badr)" w:hint="cs"/>
          <w:rtl/>
        </w:rPr>
        <w:t>،ص</w:t>
      </w:r>
      <w:r>
        <w:rPr>
          <w:rFonts w:cs="Abz-2 (Badr)" w:hint="cs"/>
          <w:rtl/>
        </w:rPr>
        <w:t>289</w:t>
      </w:r>
      <w:r w:rsidRPr="007A4C5F">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F046" w14:textId="77777777" w:rsidR="001F7B61" w:rsidRDefault="001F7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6C2B6B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1F7B61">
                            <w:rPr>
                              <w:rFonts w:cs="B Mehr" w:hint="cs"/>
                              <w:rtl/>
                              <w:lang w:bidi="fa-IR"/>
                            </w:rPr>
                            <w:t>سه شنبه</w:t>
                          </w:r>
                          <w:r>
                            <w:rPr>
                              <w:rFonts w:cs="B Mehr" w:hint="cs"/>
                              <w:rtl/>
                              <w:lang w:bidi="fa-IR"/>
                            </w:rPr>
                            <w:t xml:space="preserve"> </w:t>
                          </w:r>
                          <w:r>
                            <w:rPr>
                              <w:rFonts w:cs="B Mehr" w:hint="cs"/>
                              <w:rtl/>
                            </w:rPr>
                            <w:t xml:space="preserve">،   </w:t>
                          </w:r>
                          <w:r w:rsidR="001F7B61">
                            <w:rPr>
                              <w:rFonts w:cs="B Mehr" w:hint="cs"/>
                              <w:rtl/>
                            </w:rPr>
                            <w:t>23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6C2B6B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1F7B61">
                      <w:rPr>
                        <w:rFonts w:cs="B Mehr" w:hint="cs"/>
                        <w:rtl/>
                        <w:lang w:bidi="fa-IR"/>
                      </w:rPr>
                      <w:t>سه شنبه</w:t>
                    </w:r>
                    <w:r>
                      <w:rPr>
                        <w:rFonts w:cs="B Mehr" w:hint="cs"/>
                        <w:rtl/>
                        <w:lang w:bidi="fa-IR"/>
                      </w:rPr>
                      <w:t xml:space="preserve"> </w:t>
                    </w:r>
                    <w:r>
                      <w:rPr>
                        <w:rFonts w:cs="B Mehr" w:hint="cs"/>
                        <w:rtl/>
                      </w:rPr>
                      <w:t xml:space="preserve">،   </w:t>
                    </w:r>
                    <w:r w:rsidR="001F7B61">
                      <w:rPr>
                        <w:rFonts w:cs="B Mehr" w:hint="cs"/>
                        <w:rtl/>
                      </w:rPr>
                      <w:t>23</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8FD5E" w14:textId="77777777" w:rsidR="001F7B61" w:rsidRDefault="001F7B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21719</TotalTime>
  <Pages>1</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569</cp:revision>
  <cp:lastPrinted>2025-04-14T09:12:00Z</cp:lastPrinted>
  <dcterms:created xsi:type="dcterms:W3CDTF">2022-10-16T08:36:00Z</dcterms:created>
  <dcterms:modified xsi:type="dcterms:W3CDTF">2025-05-13T08:26:00Z</dcterms:modified>
</cp:coreProperties>
</file>