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816176">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816176">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53235D87" w:rsidR="00901208" w:rsidRDefault="00901208" w:rsidP="00816176">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B7242C">
        <w:rPr>
          <w:rFonts w:cs="B Mitra" w:hint="cs"/>
          <w:b/>
          <w:bCs/>
          <w:sz w:val="32"/>
          <w:szCs w:val="32"/>
          <w:rtl/>
          <w:lang w:bidi="fa-IR"/>
        </w:rPr>
        <w:t>7</w:t>
      </w:r>
      <w:r w:rsidR="00350852">
        <w:rPr>
          <w:rFonts w:cs="B Mitra" w:hint="cs"/>
          <w:b/>
          <w:bCs/>
          <w:sz w:val="32"/>
          <w:szCs w:val="32"/>
          <w:rtl/>
          <w:lang w:bidi="fa-IR"/>
        </w:rPr>
        <w:t>2</w:t>
      </w:r>
    </w:p>
    <w:p w14:paraId="3CC29A76" w14:textId="39C22A83" w:rsidR="004730BC" w:rsidRDefault="004730BC" w:rsidP="00566246">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فرع </w:t>
      </w:r>
      <w:r w:rsidR="00350852">
        <w:rPr>
          <w:rFonts w:ascii="Traditional Arabic" w:hAnsi="Traditional Arabic" w:cs="Abz-2 (Badr)" w:hint="cs"/>
          <w:color w:val="000000"/>
          <w:sz w:val="28"/>
          <w:szCs w:val="28"/>
          <w:rtl/>
          <w:lang w:bidi="fa-IR"/>
        </w:rPr>
        <w:t>پنج</w:t>
      </w:r>
      <w:r>
        <w:rPr>
          <w:rFonts w:ascii="Traditional Arabic" w:hAnsi="Traditional Arabic" w:cs="Abz-2 (Badr)" w:hint="cs"/>
          <w:color w:val="000000"/>
          <w:sz w:val="28"/>
          <w:szCs w:val="28"/>
          <w:rtl/>
          <w:lang w:bidi="fa-IR"/>
        </w:rPr>
        <w:t xml:space="preserve">م: </w:t>
      </w:r>
      <w:r w:rsidR="00350852">
        <w:rPr>
          <w:rFonts w:ascii="Traditional Arabic" w:hAnsi="Traditional Arabic" w:cs="Abz-2 (Badr)" w:hint="cs"/>
          <w:color w:val="000000"/>
          <w:sz w:val="28"/>
          <w:szCs w:val="28"/>
          <w:rtl/>
          <w:lang w:bidi="fa-IR"/>
        </w:rPr>
        <w:t>عدم وجوب متعه در غير طلاق مفوّضة البضع</w:t>
      </w:r>
      <w:r w:rsidR="008F637B">
        <w:rPr>
          <w:rFonts w:ascii="Traditional Arabic" w:hAnsi="Traditional Arabic" w:cs="Abz-2 (Badr)" w:hint="cs"/>
          <w:color w:val="000000"/>
          <w:sz w:val="28"/>
          <w:szCs w:val="28"/>
          <w:rtl/>
          <w:lang w:bidi="fa-IR"/>
        </w:rPr>
        <w:t xml:space="preserve"> قبل از دخول</w:t>
      </w:r>
    </w:p>
    <w:p w14:paraId="3338D035" w14:textId="42126715" w:rsidR="00350852" w:rsidRDefault="00350852" w:rsidP="00566246">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آيا دادن متاع به زوجه در هر طلاقی واجب است يا فقط اختصاص به طلاق مفوّضة البضع قبل از دخول به وی دارد؟</w:t>
      </w:r>
    </w:p>
    <w:p w14:paraId="3AB9588F" w14:textId="77777777" w:rsidR="00647D57" w:rsidRDefault="00647D57" w:rsidP="00566246">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الشيخ في المبسوط: «</w:t>
      </w:r>
      <w:r w:rsidRPr="00647D57">
        <w:rPr>
          <w:rFonts w:ascii="Traditional Arabic" w:hAnsi="Traditional Arabic" w:cs="Abz-2 (Badr)"/>
          <w:color w:val="000000"/>
          <w:sz w:val="28"/>
          <w:szCs w:val="28"/>
          <w:rtl/>
          <w:lang w:bidi="fa-IR"/>
        </w:rPr>
        <w:t>المطل</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قات على ثلاثة أضرب عند بعضهم</w:t>
      </w:r>
      <w:r>
        <w:rPr>
          <w:rFonts w:ascii="Traditional Arabic" w:hAnsi="Traditional Arabic" w:cs="Abz-2 (Badr)" w:hint="cs"/>
          <w:color w:val="000000"/>
          <w:sz w:val="28"/>
          <w:szCs w:val="28"/>
          <w:rtl/>
          <w:lang w:bidi="fa-IR"/>
        </w:rPr>
        <w:t>:</w:t>
      </w:r>
    </w:p>
    <w:p w14:paraId="6EEFC0D2" w14:textId="4AA9ABAB" w:rsidR="00647D57" w:rsidRPr="00647D57" w:rsidRDefault="00647D57" w:rsidP="00566246">
      <w:pPr>
        <w:widowControl w:val="0"/>
        <w:bidi/>
        <w:spacing w:after="0" w:line="264" w:lineRule="auto"/>
        <w:ind w:firstLine="284"/>
        <w:jc w:val="both"/>
        <w:rPr>
          <w:rFonts w:ascii="Traditional Arabic" w:hAnsi="Traditional Arabic" w:cs="Abz-2 (Badr)"/>
          <w:color w:val="000000"/>
          <w:sz w:val="28"/>
          <w:szCs w:val="28"/>
          <w:lang w:bidi="fa-IR"/>
        </w:rPr>
      </w:pPr>
      <w:r w:rsidRPr="00647D57">
        <w:rPr>
          <w:rFonts w:ascii="Traditional Arabic" w:hAnsi="Traditional Arabic" w:cs="Abz-2 (Badr)"/>
          <w:color w:val="000000"/>
          <w:sz w:val="28"/>
          <w:szCs w:val="28"/>
          <w:rtl/>
          <w:lang w:bidi="fa-IR"/>
        </w:rPr>
        <w:t>مطل</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قة لها المتعة، وهي التي لم يفرض لها بالعقد مهر ولا بعد العقد وطل</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قت قبل الدخول</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 xml:space="preserve"> فلها المتعة، وهكذا عندنا وفيه خلاف.</w:t>
      </w:r>
    </w:p>
    <w:p w14:paraId="7EC53784" w14:textId="39D2ABB6" w:rsidR="00647D57" w:rsidRPr="00647D57" w:rsidRDefault="00647D57" w:rsidP="00566246">
      <w:pPr>
        <w:widowControl w:val="0"/>
        <w:bidi/>
        <w:spacing w:after="0" w:line="264" w:lineRule="auto"/>
        <w:ind w:firstLine="284"/>
        <w:jc w:val="both"/>
        <w:rPr>
          <w:rFonts w:ascii="Traditional Arabic" w:hAnsi="Traditional Arabic" w:cs="Abz-2 (Badr)"/>
          <w:color w:val="000000"/>
          <w:sz w:val="28"/>
          <w:szCs w:val="28"/>
          <w:rtl/>
          <w:lang w:bidi="fa-IR"/>
        </w:rPr>
      </w:pPr>
      <w:r w:rsidRPr="00647D57">
        <w:rPr>
          <w:rFonts w:ascii="Traditional Arabic" w:hAnsi="Traditional Arabic" w:cs="Abz-2 (Badr)"/>
          <w:color w:val="000000"/>
          <w:sz w:val="28"/>
          <w:szCs w:val="28"/>
          <w:rtl/>
          <w:lang w:bidi="fa-IR"/>
        </w:rPr>
        <w:t>الضرب الثاني: مطل</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قة لا متعة لها، وهي التي يجب لها بالطلاق قبل الدخول نصف المهر المفروض بعد العقد، فمتى طل</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قت فلها نصف المهر ولا متعة لها</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 xml:space="preserve"> للآية المتقد</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مة، وهكذا نقول.</w:t>
      </w:r>
    </w:p>
    <w:p w14:paraId="7BD74D0A" w14:textId="3AF9E8D1" w:rsidR="00647D57" w:rsidRDefault="00647D57" w:rsidP="00566246">
      <w:pPr>
        <w:widowControl w:val="0"/>
        <w:bidi/>
        <w:spacing w:after="0" w:line="264" w:lineRule="auto"/>
        <w:ind w:firstLine="284"/>
        <w:jc w:val="both"/>
        <w:rPr>
          <w:rFonts w:ascii="Traditional Arabic" w:hAnsi="Traditional Arabic" w:cs="Abz-2 (Badr)"/>
          <w:color w:val="000000"/>
          <w:sz w:val="28"/>
          <w:szCs w:val="28"/>
          <w:rtl/>
          <w:lang w:bidi="fa-IR"/>
        </w:rPr>
      </w:pPr>
      <w:r w:rsidRPr="00647D57">
        <w:rPr>
          <w:rFonts w:ascii="Traditional Arabic" w:hAnsi="Traditional Arabic" w:cs="Abz-2 (Badr)"/>
          <w:color w:val="000000"/>
          <w:sz w:val="28"/>
          <w:szCs w:val="28"/>
          <w:rtl/>
          <w:lang w:bidi="fa-IR"/>
        </w:rPr>
        <w:t>الضرب الثالث: كل</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 xml:space="preserve"> من طل</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قها زوجها بعد الدخول</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 xml:space="preserve"> سواء</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 xml:space="preserve"> سم</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ى لها مهرا</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 xml:space="preserve"> في العقد أو لم يسم</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 فرض لها أو لم يفرض</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 xml:space="preserve"> الباب واحد، فإن</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ه لا متعة لها عندنا وإنما لها مهر المثل، وقال قوم</w:t>
      </w:r>
      <w:r>
        <w:rPr>
          <w:rFonts w:ascii="Traditional Arabic" w:hAnsi="Traditional Arabic" w:cs="Abz-2 (Badr)" w:hint="cs"/>
          <w:color w:val="000000"/>
          <w:sz w:val="28"/>
          <w:szCs w:val="28"/>
          <w:rtl/>
          <w:lang w:bidi="fa-IR"/>
        </w:rPr>
        <w:t>:</w:t>
      </w:r>
      <w:r w:rsidRPr="00647D57">
        <w:rPr>
          <w:rFonts w:ascii="Traditional Arabic" w:hAnsi="Traditional Arabic" w:cs="Abz-2 (Badr)"/>
          <w:color w:val="000000"/>
          <w:sz w:val="28"/>
          <w:szCs w:val="28"/>
          <w:rtl/>
          <w:lang w:bidi="fa-IR"/>
        </w:rPr>
        <w:t xml:space="preserve"> لها المتعة.</w:t>
      </w:r>
      <w:r>
        <w:rPr>
          <w:rFonts w:ascii="Traditional Arabic" w:hAnsi="Traditional Arabic" w:cs="Abz-2 (Badr)" w:hint="cs"/>
          <w:color w:val="000000"/>
          <w:sz w:val="28"/>
          <w:szCs w:val="28"/>
          <w:rtl/>
          <w:lang w:bidi="fa-IR"/>
        </w:rPr>
        <w:t>»</w:t>
      </w:r>
      <w:r>
        <w:rPr>
          <w:rStyle w:val="FootnoteReference"/>
          <w:rFonts w:ascii="Traditional Arabic" w:eastAsia="Times New Roman" w:hAnsi="Traditional Arabic" w:cs="Abz-2 (Badr)"/>
          <w:color w:val="000000"/>
          <w:sz w:val="28"/>
          <w:szCs w:val="28"/>
          <w:rtl/>
          <w:lang w:bidi="fa-IR"/>
        </w:rPr>
        <w:footnoteReference w:id="1"/>
      </w:r>
    </w:p>
    <w:p w14:paraId="206561DC" w14:textId="69BC3232" w:rsidR="00647D57" w:rsidRDefault="008F637B" w:rsidP="00566246">
      <w:pPr>
        <w:widowControl w:val="0"/>
        <w:bidi/>
        <w:spacing w:after="0" w:line="264" w:lineRule="auto"/>
        <w:ind w:firstLine="284"/>
        <w:jc w:val="both"/>
        <w:rPr>
          <w:rFonts w:ascii="Traditional Arabic" w:hAnsi="Traditional Arabic" w:cs="Abz-2 (Badr)"/>
          <w:color w:val="000000"/>
          <w:sz w:val="28"/>
          <w:szCs w:val="28"/>
          <w:rtl/>
          <w:lang w:bidi="fa-IR"/>
        </w:rPr>
      </w:pPr>
      <w:r w:rsidRPr="008F637B">
        <w:rPr>
          <w:rFonts w:ascii="Traditional Arabic" w:hAnsi="Traditional Arabic" w:cs="Abz-2 (Badr)" w:hint="cs"/>
          <w:color w:val="000000"/>
          <w:sz w:val="28"/>
          <w:szCs w:val="28"/>
          <w:rtl/>
          <w:lang w:bidi="fa-IR"/>
        </w:rPr>
        <w:t xml:space="preserve">دليل مدعای شيخ نيز </w:t>
      </w:r>
      <w:r>
        <w:rPr>
          <w:rFonts w:ascii="Traditional Arabic" w:hAnsi="Traditional Arabic" w:cs="Abz-2 (Badr)" w:hint="cs"/>
          <w:color w:val="000000"/>
          <w:sz w:val="28"/>
          <w:szCs w:val="28"/>
          <w:rtl/>
          <w:lang w:bidi="fa-IR"/>
        </w:rPr>
        <w:t xml:space="preserve">علاوه بر آيه شريفه که در آن متعه فقط برای مفوّضة مطلقه قبل از دخول ذکر شده است و در خصوص مطلقه قبل از دخولی که مهر المسمی داشته است، فقط دادن نصف مهر لازم دانسته شده است، </w:t>
      </w:r>
      <w:r w:rsidR="00CC7A37">
        <w:rPr>
          <w:rFonts w:ascii="Traditional Arabic" w:hAnsi="Traditional Arabic" w:cs="Abz-2 (Badr)" w:hint="cs"/>
          <w:color w:val="000000"/>
          <w:sz w:val="28"/>
          <w:szCs w:val="28"/>
          <w:rtl/>
          <w:lang w:bidi="fa-IR"/>
        </w:rPr>
        <w:t>اطلاق مقامی</w:t>
      </w:r>
      <w:r>
        <w:rPr>
          <w:rFonts w:ascii="Traditional Arabic" w:hAnsi="Traditional Arabic" w:cs="Abz-2 (Badr)" w:hint="cs"/>
          <w:color w:val="000000"/>
          <w:sz w:val="28"/>
          <w:szCs w:val="28"/>
          <w:rtl/>
          <w:lang w:bidi="fa-IR"/>
        </w:rPr>
        <w:t xml:space="preserve"> برخی از اخبار است:</w:t>
      </w:r>
    </w:p>
    <w:p w14:paraId="37E13021" w14:textId="2C86339E" w:rsidR="008F637B" w:rsidRDefault="008F637B" w:rsidP="00566246">
      <w:pPr>
        <w:widowControl w:val="0"/>
        <w:bidi/>
        <w:spacing w:after="0" w:line="264" w:lineRule="auto"/>
        <w:ind w:firstLine="284"/>
        <w:jc w:val="both"/>
        <w:rPr>
          <w:rFonts w:cs="Abz-2 (Badr)"/>
          <w:color w:val="000000" w:themeColor="text1"/>
          <w:sz w:val="28"/>
          <w:szCs w:val="28"/>
          <w:rtl/>
          <w:lang w:bidi="fa-IR"/>
        </w:rPr>
      </w:pPr>
      <w:r>
        <w:rPr>
          <w:rFonts w:ascii="Traditional Arabic" w:hAnsi="Traditional Arabic" w:cs="Abz-2 (Badr)" w:hint="cs"/>
          <w:color w:val="000000"/>
          <w:sz w:val="28"/>
          <w:szCs w:val="28"/>
          <w:rtl/>
          <w:lang w:bidi="fa-IR"/>
        </w:rPr>
        <w:t xml:space="preserve">منها: </w:t>
      </w:r>
      <w:r w:rsidR="00CC7A37" w:rsidRPr="00054579">
        <w:rPr>
          <w:rFonts w:ascii="Noor_Nazli" w:eastAsia="Times New Roman" w:hAnsi="Noor_Nazli" w:cs="Abz-2 (Badr)" w:hint="cs"/>
          <w:color w:val="000000" w:themeColor="text1"/>
          <w:sz w:val="28"/>
          <w:szCs w:val="28"/>
          <w:rtl/>
          <w:lang w:bidi="ar"/>
        </w:rPr>
        <w:t>صحيحة</w:t>
      </w:r>
      <w:r w:rsidR="00CC7A37">
        <w:rPr>
          <w:rFonts w:cs="Abz-2 (Badr)" w:hint="cs"/>
          <w:color w:val="000000" w:themeColor="text1"/>
          <w:sz w:val="28"/>
          <w:szCs w:val="28"/>
          <w:rtl/>
          <w:lang w:bidi="fa-IR"/>
        </w:rPr>
        <w:t xml:space="preserve"> </w:t>
      </w:r>
      <w:r w:rsidR="00CC7A37" w:rsidRPr="0071760B">
        <w:rPr>
          <w:rFonts w:cs="Abz-2 (Badr)"/>
          <w:color w:val="000000" w:themeColor="text1"/>
          <w:sz w:val="28"/>
          <w:szCs w:val="28"/>
          <w:rtl/>
          <w:lang w:bidi="fa-IR"/>
        </w:rPr>
        <w:t>أبي بصير عن‌ أبي عبدالله</w:t>
      </w:r>
      <w:r w:rsidR="00CC7A37">
        <w:rPr>
          <w:rFonts w:cs="Abz-2 (Badr)" w:hint="cs"/>
          <w:color w:val="000000" w:themeColor="text1"/>
          <w:sz w:val="28"/>
          <w:szCs w:val="28"/>
          <w:rtl/>
          <w:lang w:bidi="fa-IR"/>
        </w:rPr>
        <w:t>(ع)،</w:t>
      </w:r>
      <w:r w:rsidR="00CC7A37" w:rsidRPr="0071760B">
        <w:rPr>
          <w:rFonts w:cs="Abz-2 (Badr)"/>
          <w:color w:val="000000" w:themeColor="text1"/>
          <w:sz w:val="28"/>
          <w:szCs w:val="28"/>
          <w:rtl/>
          <w:lang w:bidi="fa-IR"/>
        </w:rPr>
        <w:t xml:space="preserve"> قال: </w:t>
      </w:r>
      <w:r w:rsidR="00CC7A37">
        <w:rPr>
          <w:rFonts w:cs="Abz-2 (Badr)" w:hint="cs"/>
          <w:color w:val="000000" w:themeColor="text1"/>
          <w:sz w:val="28"/>
          <w:szCs w:val="28"/>
          <w:rtl/>
          <w:lang w:bidi="fa-IR"/>
        </w:rPr>
        <w:t>«</w:t>
      </w:r>
      <w:r w:rsidR="00CC7A37" w:rsidRPr="0071760B">
        <w:rPr>
          <w:rFonts w:cs="Abz-2 (Badr)"/>
          <w:color w:val="000000" w:themeColor="text1"/>
          <w:sz w:val="28"/>
          <w:szCs w:val="28"/>
          <w:rtl/>
          <w:lang w:bidi="fa-IR"/>
        </w:rPr>
        <w:t>إذا طلّق‌ الرجل‌ امرأته‌ قبل‌ أن‌ يدخل‌ به</w:t>
      </w:r>
      <w:r w:rsidR="00CC7A37">
        <w:rPr>
          <w:rFonts w:cs="Abz-2 (Badr)" w:hint="cs"/>
          <w:color w:val="000000" w:themeColor="text1"/>
          <w:sz w:val="28"/>
          <w:szCs w:val="28"/>
          <w:rtl/>
          <w:lang w:bidi="fa-IR"/>
        </w:rPr>
        <w:t>ا،</w:t>
      </w:r>
      <w:r w:rsidR="00CC7A37" w:rsidRPr="0071760B">
        <w:rPr>
          <w:rFonts w:cs="Abz-2 (Badr)"/>
          <w:color w:val="000000" w:themeColor="text1"/>
          <w:sz w:val="28"/>
          <w:szCs w:val="28"/>
          <w:rtl/>
          <w:lang w:bidi="fa-IR"/>
        </w:rPr>
        <w:t xml:space="preserve"> فقد بانت‌ منه‌ وتتزوّج‌ إن‌ </w:t>
      </w:r>
      <w:r w:rsidR="00CC7A37" w:rsidRPr="0071760B">
        <w:rPr>
          <w:rFonts w:cs="Abz-2 (Badr)"/>
          <w:color w:val="000000" w:themeColor="text1"/>
          <w:sz w:val="28"/>
          <w:szCs w:val="28"/>
          <w:rtl/>
          <w:lang w:bidi="fa-IR"/>
        </w:rPr>
        <w:lastRenderedPageBreak/>
        <w:t>شاءت‌ من‌ ساعتها</w:t>
      </w:r>
      <w:r w:rsidR="00CC7A37">
        <w:rPr>
          <w:rFonts w:cs="Abz-2 (Badr)" w:hint="cs"/>
          <w:color w:val="000000" w:themeColor="text1"/>
          <w:sz w:val="28"/>
          <w:szCs w:val="28"/>
          <w:rtl/>
          <w:lang w:bidi="fa-IR"/>
        </w:rPr>
        <w:t>،</w:t>
      </w:r>
      <w:r w:rsidR="00CC7A37" w:rsidRPr="0071760B">
        <w:rPr>
          <w:rFonts w:cs="Abz-2 (Badr)"/>
          <w:color w:val="000000" w:themeColor="text1"/>
          <w:sz w:val="28"/>
          <w:szCs w:val="28"/>
          <w:rtl/>
          <w:lang w:bidi="fa-IR"/>
        </w:rPr>
        <w:t xml:space="preserve"> وإن‌ كان‌ فرض‌ لها مهرا</w:t>
      </w:r>
      <w:r w:rsidR="00CC7A37">
        <w:rPr>
          <w:rFonts w:cs="Abz-2 (Badr)" w:hint="cs"/>
          <w:color w:val="000000" w:themeColor="text1"/>
          <w:sz w:val="28"/>
          <w:szCs w:val="28"/>
          <w:rtl/>
          <w:lang w:bidi="fa-IR"/>
        </w:rPr>
        <w:t>ً</w:t>
      </w:r>
      <w:r w:rsidR="00CC7A37" w:rsidRPr="0071760B">
        <w:rPr>
          <w:rFonts w:cs="Abz-2 (Badr)"/>
          <w:color w:val="000000" w:themeColor="text1"/>
          <w:sz w:val="28"/>
          <w:szCs w:val="28"/>
          <w:rtl/>
          <w:lang w:bidi="fa-IR"/>
        </w:rPr>
        <w:t xml:space="preserve"> فلها نصف‌ المهر وإن‌ لم‌ يكن‌ فرض‌ لها مهرا</w:t>
      </w:r>
      <w:r w:rsidR="00CC7A37">
        <w:rPr>
          <w:rFonts w:cs="Abz-2 (Badr)" w:hint="cs"/>
          <w:color w:val="000000" w:themeColor="text1"/>
          <w:sz w:val="28"/>
          <w:szCs w:val="28"/>
          <w:rtl/>
          <w:lang w:bidi="fa-IR"/>
        </w:rPr>
        <w:t>ً</w:t>
      </w:r>
      <w:r w:rsidR="00CC7A37" w:rsidRPr="0071760B">
        <w:rPr>
          <w:rFonts w:cs="Abz-2 (Badr)"/>
          <w:color w:val="000000" w:themeColor="text1"/>
          <w:sz w:val="28"/>
          <w:szCs w:val="28"/>
          <w:rtl/>
          <w:lang w:bidi="fa-IR"/>
        </w:rPr>
        <w:t xml:space="preserve"> فليمتّعها.</w:t>
      </w:r>
      <w:r w:rsidR="00CC7A37">
        <w:rPr>
          <w:rFonts w:cs="Abz-2 (Badr)" w:hint="cs"/>
          <w:color w:val="000000" w:themeColor="text1"/>
          <w:sz w:val="28"/>
          <w:szCs w:val="28"/>
          <w:rtl/>
          <w:lang w:bidi="fa-IR"/>
        </w:rPr>
        <w:t>»</w:t>
      </w:r>
      <w:r w:rsidR="00CC7A37">
        <w:rPr>
          <w:rStyle w:val="FootnoteReference"/>
          <w:rFonts w:ascii="Traditional Arabic" w:eastAsia="Times New Roman" w:hAnsi="Traditional Arabic" w:cs="Abz-2 (Badr)"/>
          <w:color w:val="000000"/>
          <w:sz w:val="28"/>
          <w:szCs w:val="28"/>
          <w:rtl/>
          <w:lang w:bidi="fa-IR"/>
        </w:rPr>
        <w:footnoteReference w:id="2"/>
      </w:r>
    </w:p>
    <w:p w14:paraId="0EF1D207" w14:textId="77777777" w:rsidR="00CC7A37" w:rsidRDefault="00CC7A37" w:rsidP="00566246">
      <w:pPr>
        <w:widowControl w:val="0"/>
        <w:bidi/>
        <w:spacing w:after="0" w:line="264" w:lineRule="auto"/>
        <w:ind w:firstLine="284"/>
        <w:jc w:val="both"/>
        <w:rPr>
          <w:rFonts w:ascii="Noor_Nazli" w:eastAsia="Times New Roman" w:hAnsi="Noor_Nazli" w:cs="Abz-2 (Badr)"/>
          <w:color w:val="000000" w:themeColor="text1"/>
          <w:sz w:val="28"/>
          <w:szCs w:val="28"/>
          <w:rtl/>
          <w:lang w:bidi="ar"/>
        </w:rPr>
      </w:pPr>
      <w:r>
        <w:rPr>
          <w:rFonts w:ascii="Traditional Arabic" w:hAnsi="Traditional Arabic" w:cs="Abz-2 (Badr)" w:hint="cs"/>
          <w:color w:val="000000"/>
          <w:sz w:val="28"/>
          <w:szCs w:val="28"/>
          <w:rtl/>
          <w:lang w:bidi="fa-IR"/>
        </w:rPr>
        <w:t xml:space="preserve">ومنها: </w:t>
      </w:r>
      <w:r>
        <w:rPr>
          <w:rFonts w:ascii="Noor_Nazli" w:eastAsia="Times New Roman" w:hAnsi="Noor_Nazli" w:cs="Abz-2 (Badr)" w:hint="cs"/>
          <w:color w:val="000000" w:themeColor="text1"/>
          <w:sz w:val="28"/>
          <w:szCs w:val="28"/>
          <w:rtl/>
          <w:lang w:bidi="ar"/>
        </w:rPr>
        <w:t>حسنة</w:t>
      </w:r>
      <w:r w:rsidRPr="004642E6">
        <w:rPr>
          <w:rFonts w:ascii="Noor_Nazli" w:eastAsia="Times New Roman" w:hAnsi="Noor_Nazli" w:cs="Abz-2 (Badr)"/>
          <w:color w:val="000000" w:themeColor="text1"/>
          <w:sz w:val="28"/>
          <w:szCs w:val="28"/>
          <w:rtl/>
          <w:lang w:bidi="ar"/>
        </w:rPr>
        <w:t xml:space="preserve"> الحلبيّ‌ عن‌ أبي عبد الله</w:t>
      </w:r>
      <w:r>
        <w:rPr>
          <w:rFonts w:ascii="Noor_Nazli" w:eastAsia="Times New Roman" w:hAnsi="Noor_Nazli" w:cs="Abz-2 (Badr)" w:hint="cs"/>
          <w:color w:val="000000" w:themeColor="text1"/>
          <w:sz w:val="28"/>
          <w:szCs w:val="28"/>
          <w:rtl/>
          <w:lang w:bidi="ar"/>
        </w:rPr>
        <w:t>(ع)</w:t>
      </w:r>
      <w:r w:rsidRPr="004642E6">
        <w:rPr>
          <w:rFonts w:ascii="Noor_Nazli" w:eastAsia="Times New Roman" w:hAnsi="Noor_Nazli" w:cs="Abz-2 (Badr)"/>
          <w:color w:val="000000" w:themeColor="text1"/>
          <w:sz w:val="28"/>
          <w:szCs w:val="28"/>
          <w:rtl/>
          <w:lang w:bidi="ar"/>
        </w:rPr>
        <w:t xml:space="preserve">‌: </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في رجل‌ يطلّق‌ امرأته‌ قبل‌ أن‌ يدخل‌ بها</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قال‌</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عليه‌ نصف‌ المهر إن‌ كان‌ فرض‌ لها شيئا</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وإن‌ لم‌ يكن‌ فرض‌</w:t>
      </w:r>
      <w:r>
        <w:rPr>
          <w:rFonts w:ascii="Noor_Nazli" w:eastAsia="Times New Roman" w:hAnsi="Noor_Nazli" w:cs="Abz-2 (Badr)" w:hint="cs"/>
          <w:color w:val="000000" w:themeColor="text1"/>
          <w:sz w:val="28"/>
          <w:szCs w:val="28"/>
          <w:rtl/>
          <w:lang w:bidi="ar"/>
        </w:rPr>
        <w:t xml:space="preserve"> لها</w:t>
      </w:r>
      <w:r w:rsidRPr="004642E6">
        <w:rPr>
          <w:rFonts w:ascii="Noor_Nazli" w:eastAsia="Times New Roman" w:hAnsi="Noor_Nazli" w:cs="Abz-2 (Badr)"/>
          <w:color w:val="000000" w:themeColor="text1"/>
          <w:sz w:val="28"/>
          <w:szCs w:val="28"/>
          <w:rtl/>
          <w:lang w:bidi="ar"/>
        </w:rPr>
        <w:t xml:space="preserve"> فليمتّعها على نحو ما يمتّع‌ مثلها من‌ النساء‌</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3"/>
      </w:r>
    </w:p>
    <w:p w14:paraId="30DF6589" w14:textId="6D1EAA4A" w:rsidR="00CC7A37" w:rsidRDefault="00CC7A37" w:rsidP="00566246">
      <w:pPr>
        <w:widowControl w:val="0"/>
        <w:bidi/>
        <w:spacing w:after="0" w:line="26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ومنها: معتبرة</w:t>
      </w:r>
      <w:r w:rsidRPr="004642E6">
        <w:rPr>
          <w:rFonts w:ascii="Noor_Nazli" w:eastAsia="Times New Roman" w:hAnsi="Noor_Nazli" w:cs="Abz-2 (Badr)"/>
          <w:color w:val="000000" w:themeColor="text1"/>
          <w:sz w:val="28"/>
          <w:szCs w:val="28"/>
          <w:rtl/>
          <w:lang w:bidi="ar"/>
        </w:rPr>
        <w:t xml:space="preserve"> أبي بصير</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سألت‌ أبا عبدالله</w:t>
      </w:r>
      <w:r>
        <w:rPr>
          <w:rFonts w:ascii="Noor_Nazli" w:eastAsia="Times New Roman" w:hAnsi="Noor_Nazli" w:cs="Abz-2 (Badr)" w:hint="cs"/>
          <w:color w:val="000000" w:themeColor="text1"/>
          <w:sz w:val="28"/>
          <w:szCs w:val="28"/>
          <w:rtl/>
          <w:lang w:bidi="ar"/>
        </w:rPr>
        <w:t>(ع)</w:t>
      </w:r>
      <w:r w:rsidRPr="004642E6">
        <w:rPr>
          <w:rFonts w:ascii="Noor_Nazli" w:eastAsia="Times New Roman" w:hAnsi="Noor_Nazli" w:cs="Abz-2 (Badr)"/>
          <w:color w:val="000000" w:themeColor="text1"/>
          <w:sz w:val="28"/>
          <w:szCs w:val="28"/>
          <w:rtl/>
          <w:lang w:bidi="ar"/>
        </w:rPr>
        <w:t>‌ عن‌ رجل‌ طلّق‌ امرأته‌ قبل‌ أن‌ يدخل‌ بها</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قال</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Fonts w:ascii="Noor_Nazli" w:eastAsia="Times New Roman" w:hAnsi="Noor_Nazli" w:cs="Abz-2 (Badr)" w:hint="cs"/>
          <w:color w:val="000000" w:themeColor="text1"/>
          <w:sz w:val="28"/>
          <w:szCs w:val="28"/>
          <w:rtl/>
          <w:lang w:bidi="ar"/>
        </w:rPr>
        <w:t xml:space="preserve"> </w:t>
      </w:r>
      <w:r w:rsidRPr="004642E6">
        <w:rPr>
          <w:rFonts w:ascii="Noor_Nazli" w:eastAsia="Times New Roman" w:hAnsi="Noor_Nazli" w:cs="Abz-2 (Badr)"/>
          <w:color w:val="000000" w:themeColor="text1"/>
          <w:sz w:val="28"/>
          <w:szCs w:val="28"/>
          <w:rtl/>
          <w:lang w:bidi="ar"/>
        </w:rPr>
        <w:t>عليه‌ نصف‌ المهر إن‌ كان‌ فرض‌ لها شيئا</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وإن‌ لم‌ يكن‌ فرض‌ لها شيئا</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فليمتّعها على نحو ما يمتّع‌ به‌ مثلها من‌ النساء</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4"/>
      </w:r>
    </w:p>
    <w:p w14:paraId="767F8025" w14:textId="77777777" w:rsidR="00CC7A37" w:rsidRPr="005341E7" w:rsidRDefault="00CC7A37" w:rsidP="00232D1C">
      <w:pPr>
        <w:widowControl w:val="0"/>
        <w:bidi/>
        <w:spacing w:after="0"/>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ar"/>
        </w:rPr>
        <w:t xml:space="preserve">ومنها: </w:t>
      </w:r>
      <w:r w:rsidRPr="005341E7">
        <w:rPr>
          <w:rFonts w:ascii="Noor_Nazli" w:eastAsia="Times New Roman" w:hAnsi="Noor_Nazli" w:cs="Abz-2 (Badr)" w:hint="cs"/>
          <w:color w:val="000000" w:themeColor="text1"/>
          <w:sz w:val="28"/>
          <w:szCs w:val="28"/>
          <w:rtl/>
          <w:lang w:bidi="ar"/>
        </w:rPr>
        <w:t xml:space="preserve">موثّقة </w:t>
      </w:r>
      <w:r w:rsidRPr="005341E7">
        <w:rPr>
          <w:rFonts w:ascii="Noor_Nazli" w:eastAsia="Times New Roman" w:hAnsi="Noor_Nazli" w:cs="Abz-2 (Badr)"/>
          <w:color w:val="000000" w:themeColor="text1"/>
          <w:sz w:val="28"/>
          <w:szCs w:val="28"/>
          <w:rtl/>
          <w:lang w:bidi="ar"/>
        </w:rPr>
        <w:t>منصور بن‌ حازم‌</w:t>
      </w:r>
      <w:r>
        <w:rPr>
          <w:rFonts w:ascii="Noor_Nazli" w:eastAsia="Times New Roman" w:hAnsi="Noor_Nazli" w:cs="Abz-2 (Badr)" w:hint="cs"/>
          <w:color w:val="000000" w:themeColor="text1"/>
          <w:sz w:val="28"/>
          <w:szCs w:val="28"/>
          <w:rtl/>
          <w:lang w:bidi="ar"/>
        </w:rPr>
        <w:t>،</w:t>
      </w:r>
      <w:r w:rsidRPr="005341E7">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5341E7">
        <w:rPr>
          <w:rFonts w:ascii="Noor_Nazli" w:eastAsia="Times New Roman" w:hAnsi="Noor_Nazli" w:cs="Abz-2 (Badr)"/>
          <w:color w:val="000000" w:themeColor="text1"/>
          <w:sz w:val="28"/>
          <w:szCs w:val="28"/>
          <w:rtl/>
          <w:lang w:bidi="ar"/>
        </w:rPr>
        <w:t>قلت‌ لأبي عبدالله</w:t>
      </w:r>
      <w:r>
        <w:rPr>
          <w:rFonts w:ascii="Noor_Nazli" w:eastAsia="Times New Roman" w:hAnsi="Noor_Nazli" w:cs="Abz-2 (Badr)" w:hint="cs"/>
          <w:color w:val="000000" w:themeColor="text1"/>
          <w:sz w:val="28"/>
          <w:szCs w:val="28"/>
          <w:rtl/>
          <w:lang w:bidi="ar"/>
        </w:rPr>
        <w:t>(ع):</w:t>
      </w:r>
      <w:r w:rsidRPr="005341E7">
        <w:rPr>
          <w:rFonts w:ascii="Noor_Nazli" w:eastAsia="Times New Roman" w:hAnsi="Noor_Nazli" w:cs="Abz-2 (Badr)"/>
          <w:color w:val="000000" w:themeColor="text1"/>
          <w:sz w:val="28"/>
          <w:szCs w:val="28"/>
          <w:rtl/>
          <w:lang w:bidi="ar"/>
        </w:rPr>
        <w:t>‌ في رجل‌ يتزوّج‌ امرأة‌ ولم‌ يفرض‌ لها صداقا</w:t>
      </w:r>
      <w:r>
        <w:rPr>
          <w:rFonts w:ascii="Noor_Nazli" w:eastAsia="Times New Roman" w:hAnsi="Noor_Nazli" w:cs="Abz-2 (Badr)" w:hint="cs"/>
          <w:color w:val="000000" w:themeColor="text1"/>
          <w:sz w:val="28"/>
          <w:szCs w:val="28"/>
          <w:rtl/>
          <w:lang w:bidi="ar"/>
        </w:rPr>
        <w:t>ً؟</w:t>
      </w:r>
      <w:r w:rsidRPr="005341E7">
        <w:rPr>
          <w:rFonts w:ascii="Noor_Nazli" w:eastAsia="Times New Roman" w:hAnsi="Noor_Nazli" w:cs="Abz-2 (Badr)"/>
          <w:color w:val="000000" w:themeColor="text1"/>
          <w:sz w:val="28"/>
          <w:szCs w:val="28"/>
          <w:rtl/>
          <w:lang w:bidi="ar"/>
        </w:rPr>
        <w:t xml:space="preserve"> قال</w:t>
      </w:r>
      <w:r>
        <w:rPr>
          <w:rFonts w:ascii="Noor_Nazli" w:eastAsia="Times New Roman" w:hAnsi="Noor_Nazli" w:cs="Abz-2 (Badr)" w:hint="cs"/>
          <w:color w:val="000000" w:themeColor="text1"/>
          <w:sz w:val="28"/>
          <w:szCs w:val="28"/>
          <w:rtl/>
          <w:lang w:bidi="ar"/>
        </w:rPr>
        <w:t>:</w:t>
      </w:r>
      <w:r w:rsidRPr="005341E7">
        <w:rPr>
          <w:rFonts w:ascii="Noor_Nazli" w:eastAsia="Times New Roman" w:hAnsi="Noor_Nazli" w:cs="Abz-2 (Badr)"/>
          <w:color w:val="000000" w:themeColor="text1"/>
          <w:sz w:val="28"/>
          <w:szCs w:val="28"/>
          <w:rtl/>
          <w:lang w:bidi="ar"/>
        </w:rPr>
        <w:t xml:space="preserve"> لا شي‌ء‌ لها من‌ الصداق</w:t>
      </w:r>
      <w:r>
        <w:rPr>
          <w:rFonts w:ascii="Noor_Nazli" w:eastAsia="Times New Roman" w:hAnsi="Noor_Nazli" w:cs="Abz-2 (Badr)" w:hint="cs"/>
          <w:color w:val="000000" w:themeColor="text1"/>
          <w:sz w:val="28"/>
          <w:szCs w:val="28"/>
          <w:rtl/>
          <w:lang w:bidi="ar"/>
        </w:rPr>
        <w:t>،</w:t>
      </w:r>
      <w:r w:rsidRPr="005341E7">
        <w:rPr>
          <w:rFonts w:ascii="Noor_Nazli" w:eastAsia="Times New Roman" w:hAnsi="Noor_Nazli" w:cs="Abz-2 (Badr)"/>
          <w:color w:val="000000" w:themeColor="text1"/>
          <w:sz w:val="28"/>
          <w:szCs w:val="28"/>
          <w:rtl/>
          <w:lang w:bidi="ar"/>
        </w:rPr>
        <w:t>‌ فإن‌ كان‌ دخل‌ بها فلها مهر نسائها</w:t>
      </w:r>
      <w:r>
        <w:rPr>
          <w:rFonts w:ascii="Noor_Nazli" w:eastAsia="Times New Roman" w:hAnsi="Noor_Nazli" w:cs="Abz-2 (Badr)" w:hint="cs"/>
          <w:color w:val="000000" w:themeColor="text1"/>
          <w:sz w:val="28"/>
          <w:szCs w:val="28"/>
          <w:rtl/>
          <w:lang w:bidi="ar"/>
        </w:rPr>
        <w:t>.</w:t>
      </w:r>
      <w:r w:rsidRPr="005341E7">
        <w:rPr>
          <w:rFonts w:ascii="Noor_Nazli" w:eastAsia="Times New Roman" w:hAnsi="Noor_Nazli" w:cs="Abz-2 (Badr)"/>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5"/>
      </w:r>
    </w:p>
    <w:p w14:paraId="1463F82A" w14:textId="2ECBABEF" w:rsidR="00CC7A37" w:rsidRDefault="00CC7A37" w:rsidP="00232D1C">
      <w:pPr>
        <w:widowControl w:val="0"/>
        <w:bidi/>
        <w:spacing w:after="0"/>
        <w:ind w:firstLine="284"/>
        <w:jc w:val="both"/>
        <w:rPr>
          <w:rFonts w:cs="Abz-2 (Badr)"/>
          <w:color w:val="000000" w:themeColor="text1"/>
          <w:sz w:val="28"/>
          <w:szCs w:val="28"/>
          <w:rtl/>
          <w:lang w:bidi="ar"/>
        </w:rPr>
      </w:pPr>
      <w:r>
        <w:rPr>
          <w:rFonts w:ascii="Noor_Nazli" w:eastAsia="Times New Roman" w:hAnsi="Noor_Nazli" w:cs="Abz-2 (Badr)" w:hint="cs"/>
          <w:color w:val="000000" w:themeColor="text1"/>
          <w:sz w:val="28"/>
          <w:szCs w:val="28"/>
          <w:rtl/>
          <w:lang w:bidi="fa-IR"/>
        </w:rPr>
        <w:t xml:space="preserve">ومنها: خبر </w:t>
      </w:r>
      <w:r w:rsidRPr="005341E7">
        <w:rPr>
          <w:rFonts w:cs="Abz-2 (Badr)"/>
          <w:color w:val="000000" w:themeColor="text1"/>
          <w:sz w:val="28"/>
          <w:szCs w:val="28"/>
          <w:rtl/>
          <w:lang w:bidi="ar"/>
        </w:rPr>
        <w:t>عبدالرحمن‌ بن‌ أبي عبدالله</w:t>
      </w:r>
      <w:r>
        <w:rPr>
          <w:rFonts w:cs="Abz-2 (Badr)" w:hint="cs"/>
          <w:color w:val="000000" w:themeColor="text1"/>
          <w:sz w:val="28"/>
          <w:szCs w:val="28"/>
          <w:rtl/>
          <w:lang w:bidi="ar"/>
        </w:rPr>
        <w:t>،</w:t>
      </w:r>
      <w:r w:rsidRPr="005341E7">
        <w:rPr>
          <w:rFonts w:cs="Abz-2 (Badr)"/>
          <w:color w:val="000000" w:themeColor="text1"/>
          <w:sz w:val="28"/>
          <w:szCs w:val="28"/>
          <w:rtl/>
          <w:lang w:bidi="ar"/>
        </w:rPr>
        <w:t>‌ قال</w:t>
      </w:r>
      <w:r>
        <w:rPr>
          <w:rFonts w:cs="Abz-2 (Badr)" w:hint="cs"/>
          <w:color w:val="000000" w:themeColor="text1"/>
          <w:sz w:val="28"/>
          <w:szCs w:val="28"/>
          <w:rtl/>
          <w:lang w:bidi="ar"/>
        </w:rPr>
        <w:t>: «</w:t>
      </w:r>
      <w:r w:rsidRPr="005341E7">
        <w:rPr>
          <w:rFonts w:cs="Abz-2 (Badr)"/>
          <w:color w:val="000000" w:themeColor="text1"/>
          <w:sz w:val="28"/>
          <w:szCs w:val="28"/>
          <w:rtl/>
          <w:lang w:bidi="ar"/>
        </w:rPr>
        <w:t>قال‌ أبو عبدالله</w:t>
      </w:r>
      <w:r>
        <w:rPr>
          <w:rFonts w:cs="Abz-2 (Badr)" w:hint="cs"/>
          <w:color w:val="000000" w:themeColor="text1"/>
          <w:sz w:val="28"/>
          <w:szCs w:val="28"/>
          <w:rtl/>
          <w:lang w:bidi="ar"/>
        </w:rPr>
        <w:t>(ع)</w:t>
      </w:r>
      <w:r w:rsidRPr="005341E7">
        <w:rPr>
          <w:rFonts w:cs="Abz-2 (Badr)"/>
          <w:color w:val="000000" w:themeColor="text1"/>
          <w:sz w:val="28"/>
          <w:szCs w:val="28"/>
          <w:rtl/>
          <w:lang w:bidi="ar"/>
        </w:rPr>
        <w:t>: في رجل‌ تزوّج‌ امرأة‌ ولم‌ يفرض‌ لها صداقا</w:t>
      </w:r>
      <w:r>
        <w:rPr>
          <w:rFonts w:cs="Abz-2 (Badr)" w:hint="cs"/>
          <w:color w:val="000000" w:themeColor="text1"/>
          <w:sz w:val="28"/>
          <w:szCs w:val="28"/>
          <w:rtl/>
          <w:lang w:bidi="ar"/>
        </w:rPr>
        <w:t>ً</w:t>
      </w:r>
      <w:r w:rsidRPr="005341E7">
        <w:rPr>
          <w:rFonts w:cs="Abz-2 (Badr)"/>
          <w:color w:val="000000" w:themeColor="text1"/>
          <w:sz w:val="28"/>
          <w:szCs w:val="28"/>
          <w:rtl/>
          <w:lang w:bidi="ar"/>
        </w:rPr>
        <w:t xml:space="preserve"> ثمّ‌ دخل‌ بها</w:t>
      </w:r>
      <w:r>
        <w:rPr>
          <w:rFonts w:cs="Abz-2 (Badr)" w:hint="cs"/>
          <w:color w:val="000000" w:themeColor="text1"/>
          <w:sz w:val="28"/>
          <w:szCs w:val="28"/>
          <w:rtl/>
          <w:lang w:bidi="ar"/>
        </w:rPr>
        <w:t>؟</w:t>
      </w:r>
      <w:r w:rsidRPr="005341E7">
        <w:rPr>
          <w:rFonts w:cs="Abz-2 (Badr)"/>
          <w:color w:val="000000" w:themeColor="text1"/>
          <w:sz w:val="28"/>
          <w:szCs w:val="28"/>
          <w:rtl/>
          <w:lang w:bidi="ar"/>
        </w:rPr>
        <w:t xml:space="preserve"> قال</w:t>
      </w:r>
      <w:r>
        <w:rPr>
          <w:rFonts w:cs="Abz-2 (Badr)" w:hint="cs"/>
          <w:color w:val="000000" w:themeColor="text1"/>
          <w:sz w:val="28"/>
          <w:szCs w:val="28"/>
          <w:rtl/>
          <w:lang w:bidi="ar"/>
        </w:rPr>
        <w:t>:</w:t>
      </w:r>
      <w:r w:rsidRPr="005341E7">
        <w:rPr>
          <w:rFonts w:cs="Abz-2 (Badr)"/>
          <w:color w:val="000000" w:themeColor="text1"/>
          <w:sz w:val="28"/>
          <w:szCs w:val="28"/>
          <w:rtl/>
          <w:lang w:bidi="ar"/>
        </w:rPr>
        <w:t>‌ لها صداق‌ نسائها.</w:t>
      </w:r>
      <w:r>
        <w:rPr>
          <w:rFonts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6"/>
      </w:r>
    </w:p>
    <w:p w14:paraId="33770E3D" w14:textId="30C98333" w:rsidR="00CC7A37" w:rsidRDefault="00CC7A37" w:rsidP="00232D1C">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اطلاق مقامی اين اخبار و اخبار ديگر، دلالت بر اين دارد که در غير صورتی که مطلقه، غير مدخوله بوده و مهر المسمی نداشته باشد، دادن متعه به وی واجب نيست.</w:t>
      </w:r>
      <w:r w:rsidR="00A030FF">
        <w:rPr>
          <w:rFonts w:ascii="Traditional Arabic" w:hAnsi="Traditional Arabic" w:cs="Abz-2 (Badr)" w:hint="cs"/>
          <w:color w:val="000000"/>
          <w:sz w:val="28"/>
          <w:szCs w:val="28"/>
          <w:rtl/>
          <w:lang w:bidi="fa-IR"/>
        </w:rPr>
        <w:t xml:space="preserve"> علاوه بر اين که در برخی از آنها مفهوم شرط نيز دلالت بر همين مطلب دارد.</w:t>
      </w:r>
    </w:p>
    <w:p w14:paraId="7E18C3DB" w14:textId="082C9019" w:rsidR="00CC7A37" w:rsidRPr="00566246" w:rsidRDefault="00CC7A37" w:rsidP="00232D1C">
      <w:pPr>
        <w:widowControl w:val="0"/>
        <w:bidi/>
        <w:spacing w:after="0"/>
        <w:ind w:firstLine="284"/>
        <w:jc w:val="both"/>
        <w:rPr>
          <w:rFonts w:ascii="Traditional Arabic" w:hAnsi="Traditional Arabic" w:cs="Abz-2 (Badr)"/>
          <w:color w:val="000000"/>
          <w:spacing w:val="-4"/>
          <w:sz w:val="28"/>
          <w:szCs w:val="28"/>
          <w:rtl/>
          <w:lang w:bidi="fa-IR"/>
        </w:rPr>
      </w:pPr>
      <w:r w:rsidRPr="00566246">
        <w:rPr>
          <w:rFonts w:ascii="Traditional Arabic" w:hAnsi="Traditional Arabic" w:cs="Abz-2 (Badr)" w:hint="cs"/>
          <w:color w:val="000000"/>
          <w:spacing w:val="-4"/>
          <w:sz w:val="28"/>
          <w:szCs w:val="28"/>
          <w:rtl/>
          <w:lang w:bidi="fa-IR"/>
        </w:rPr>
        <w:t>اما در برابر اين اخبار، اخبار ديگری وجود دارد که دلالت بر استحقاق مطلقه برای متعه ولو در غير مورد مذکور دارد.</w:t>
      </w:r>
    </w:p>
    <w:p w14:paraId="05C114ED" w14:textId="77777777" w:rsidR="00CC7A37" w:rsidRDefault="00CC7A37" w:rsidP="00232D1C">
      <w:pPr>
        <w:widowControl w:val="0"/>
        <w:bidi/>
        <w:spacing w:after="0"/>
        <w:ind w:firstLine="284"/>
        <w:jc w:val="both"/>
        <w:rPr>
          <w:rFonts w:ascii="Noor_Nazli" w:eastAsia="Times New Roman" w:hAnsi="Noor_Nazli" w:cs="Abz-2 (Badr)"/>
          <w:color w:val="000000" w:themeColor="text1"/>
          <w:sz w:val="28"/>
          <w:szCs w:val="28"/>
          <w:rtl/>
          <w:lang w:bidi="ar"/>
        </w:rPr>
      </w:pPr>
      <w:r>
        <w:rPr>
          <w:rFonts w:ascii="Traditional Arabic" w:hAnsi="Traditional Arabic" w:cs="Abz-2 (Badr)" w:hint="cs"/>
          <w:color w:val="000000"/>
          <w:sz w:val="28"/>
          <w:szCs w:val="28"/>
          <w:rtl/>
          <w:lang w:bidi="fa-IR"/>
        </w:rPr>
        <w:t xml:space="preserve">منها: </w:t>
      </w:r>
      <w:r w:rsidRPr="007471CB">
        <w:rPr>
          <w:rFonts w:ascii="Noor_Nazli" w:eastAsia="Times New Roman" w:hAnsi="Noor_Nazli" w:cs="Abz-2 (Badr)" w:hint="cs"/>
          <w:color w:val="000000" w:themeColor="text1"/>
          <w:sz w:val="28"/>
          <w:szCs w:val="28"/>
          <w:rtl/>
          <w:lang w:bidi="ar"/>
        </w:rPr>
        <w:t xml:space="preserve">صحيحة </w:t>
      </w:r>
      <w:r w:rsidRPr="007471CB">
        <w:rPr>
          <w:rFonts w:ascii="Noor_Nazli" w:eastAsia="Times New Roman" w:hAnsi="Noor_Nazli" w:cs="Abz-2 (Badr)"/>
          <w:color w:val="000000" w:themeColor="text1"/>
          <w:sz w:val="28"/>
          <w:szCs w:val="28"/>
          <w:rtl/>
          <w:lang w:bidi="ar"/>
        </w:rPr>
        <w:t>الحلبي</w:t>
      </w:r>
      <w:r>
        <w:rPr>
          <w:rFonts w:ascii="Noor_Nazli" w:eastAsia="Times New Roman" w:hAnsi="Noor_Nazli" w:cs="Abz-2 (Badr)" w:hint="cs"/>
          <w:color w:val="000000" w:themeColor="text1"/>
          <w:sz w:val="28"/>
          <w:szCs w:val="28"/>
          <w:rtl/>
          <w:lang w:bidi="ar"/>
        </w:rPr>
        <w:t>،</w:t>
      </w:r>
      <w:r w:rsidRPr="007471CB">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7471CB">
        <w:rPr>
          <w:rFonts w:ascii="Noor_Nazli" w:eastAsia="Times New Roman" w:hAnsi="Noor_Nazli" w:cs="Abz-2 (Badr)"/>
          <w:color w:val="000000" w:themeColor="text1"/>
          <w:sz w:val="28"/>
          <w:szCs w:val="28"/>
          <w:rtl/>
          <w:lang w:bidi="ar"/>
        </w:rPr>
        <w:t>سألته‌ عن‌ رجل‌ تزوّج‌ امرأة‌ فدخل‌ بها ولم‌ يفرض‌ لها مهرا</w:t>
      </w:r>
      <w:r>
        <w:rPr>
          <w:rFonts w:ascii="Noor_Nazli" w:eastAsia="Times New Roman" w:hAnsi="Noor_Nazli" w:cs="Abz-2 (Badr)" w:hint="cs"/>
          <w:color w:val="000000" w:themeColor="text1"/>
          <w:sz w:val="28"/>
          <w:szCs w:val="28"/>
          <w:rtl/>
          <w:lang w:bidi="ar"/>
        </w:rPr>
        <w:t>ً</w:t>
      </w:r>
      <w:r w:rsidRPr="007471CB">
        <w:rPr>
          <w:rFonts w:ascii="Noor_Nazli" w:eastAsia="Times New Roman" w:hAnsi="Noor_Nazli" w:cs="Abz-2 (Badr)"/>
          <w:color w:val="000000" w:themeColor="text1"/>
          <w:sz w:val="28"/>
          <w:szCs w:val="28"/>
          <w:rtl/>
          <w:lang w:bidi="ar"/>
        </w:rPr>
        <w:t xml:space="preserve"> ثمّ‌ طلّقها</w:t>
      </w:r>
      <w:r>
        <w:rPr>
          <w:rFonts w:ascii="Noor_Nazli" w:eastAsia="Times New Roman" w:hAnsi="Noor_Nazli" w:cs="Abz-2 (Badr)" w:hint="cs"/>
          <w:color w:val="000000" w:themeColor="text1"/>
          <w:sz w:val="28"/>
          <w:szCs w:val="28"/>
          <w:rtl/>
          <w:lang w:bidi="ar"/>
        </w:rPr>
        <w:t>؟</w:t>
      </w:r>
      <w:r w:rsidRPr="007471CB">
        <w:rPr>
          <w:rFonts w:ascii="Noor_Nazli" w:eastAsia="Times New Roman" w:hAnsi="Noor_Nazli" w:cs="Abz-2 (Badr)"/>
          <w:color w:val="000000" w:themeColor="text1"/>
          <w:sz w:val="28"/>
          <w:szCs w:val="28"/>
          <w:rtl/>
          <w:lang w:bidi="ar"/>
        </w:rPr>
        <w:t xml:space="preserve"> فقال</w:t>
      </w:r>
      <w:r>
        <w:rPr>
          <w:rFonts w:ascii="Noor_Nazli" w:eastAsia="Times New Roman" w:hAnsi="Noor_Nazli" w:cs="Abz-2 (Badr)" w:hint="cs"/>
          <w:color w:val="000000" w:themeColor="text1"/>
          <w:sz w:val="28"/>
          <w:szCs w:val="28"/>
          <w:rtl/>
          <w:lang w:bidi="ar"/>
        </w:rPr>
        <w:t xml:space="preserve">: </w:t>
      </w:r>
      <w:r w:rsidRPr="007471CB">
        <w:rPr>
          <w:rFonts w:ascii="Noor_Nazli" w:eastAsia="Times New Roman" w:hAnsi="Noor_Nazli" w:cs="Abz-2 (Badr)"/>
          <w:color w:val="000000" w:themeColor="text1"/>
          <w:sz w:val="28"/>
          <w:szCs w:val="28"/>
          <w:rtl/>
          <w:lang w:bidi="ar"/>
        </w:rPr>
        <w:t>لها مهر مثل‌ مهور نسائها ويمتّعها</w:t>
      </w:r>
      <w:r>
        <w:rPr>
          <w:rFonts w:ascii="Noor_Nazli" w:eastAsia="Times New Roman" w:hAnsi="Noor_Nazli" w:cs="Abz-2 (Badr)" w:hint="cs"/>
          <w:color w:val="000000" w:themeColor="text1"/>
          <w:sz w:val="28"/>
          <w:szCs w:val="28"/>
          <w:rtl/>
          <w:lang w:bidi="ar"/>
        </w:rPr>
        <w:t>.</w:t>
      </w:r>
      <w:r w:rsidRPr="007471CB">
        <w:rPr>
          <w:rFonts w:ascii="Noor_Nazli" w:eastAsia="Times New Roman" w:hAnsi="Noor_Nazli" w:cs="Abz-2 (Badr)"/>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7"/>
      </w:r>
    </w:p>
    <w:p w14:paraId="30A0BD17" w14:textId="4062F8F0" w:rsidR="00CC7A37" w:rsidRDefault="00CC7A37" w:rsidP="00232D1C">
      <w:pPr>
        <w:widowControl w:val="0"/>
        <w:bidi/>
        <w:spacing w:after="0"/>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lastRenderedPageBreak/>
        <w:t>اين صحيحه دلالت بر اين دارد که مفوّضة البضع ولو بعد از دخول طلاق داده شود، استحقاق متعه را داراست.</w:t>
      </w:r>
    </w:p>
    <w:p w14:paraId="75FFAEE3" w14:textId="3060C167" w:rsidR="0028356D" w:rsidRDefault="0028356D" w:rsidP="00232D1C">
      <w:pPr>
        <w:widowControl w:val="0"/>
        <w:bidi/>
        <w:spacing w:after="0"/>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 xml:space="preserve">ومنها: صحيحة </w:t>
      </w:r>
      <w:r w:rsidRPr="00E33734">
        <w:rPr>
          <w:rFonts w:ascii="Noor_Nazli" w:eastAsia="Times New Roman" w:hAnsi="Noor_Nazli" w:cs="Abz-2 (Badr)"/>
          <w:color w:val="000000" w:themeColor="text1"/>
          <w:sz w:val="28"/>
          <w:szCs w:val="28"/>
          <w:rtl/>
          <w:lang w:bidi="fa-IR"/>
        </w:rPr>
        <w:t>علي</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 بن‌ رئاب‌ عن‌ زرارة‌ عن‌ أبي جعفر</w:t>
      </w:r>
      <w:r>
        <w:rPr>
          <w:rFonts w:ascii="Noor_Nazli" w:eastAsia="Times New Roman" w:hAnsi="Noor_Nazli" w:cs="Abz-2 (Badr)" w:hint="cs"/>
          <w:color w:val="000000" w:themeColor="text1"/>
          <w:sz w:val="28"/>
          <w:szCs w:val="28"/>
          <w:rtl/>
          <w:lang w:bidi="fa-IR"/>
        </w:rPr>
        <w:t>(ع)،</w:t>
      </w:r>
      <w:r w:rsidRPr="00E33734">
        <w:rPr>
          <w:rFonts w:ascii="Noor_Nazli" w:eastAsia="Times New Roman" w:hAnsi="Noor_Nazli" w:cs="Abz-2 (Badr)"/>
          <w:color w:val="000000" w:themeColor="text1"/>
          <w:sz w:val="28"/>
          <w:szCs w:val="28"/>
          <w:rtl/>
          <w:lang w:bidi="fa-IR"/>
        </w:rPr>
        <w:t>‌ قال‌: «متعة‌ النساء‌ واجبة</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 دخل‌ بها أو لم‌ يدخل‌ بها</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 xml:space="preserve"> وتمتّع‌ قبل‌ أن‌ تطل</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ق</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w:t>
      </w:r>
      <w:r w:rsidRPr="002723F8">
        <w:rPr>
          <w:rStyle w:val="FootnoteReference"/>
          <w:rFonts w:cs="Abz-2 (Badr)"/>
          <w:color w:val="000000" w:themeColor="text1"/>
          <w:sz w:val="28"/>
          <w:szCs w:val="28"/>
          <w:rtl/>
          <w:lang w:bidi="ar"/>
        </w:rPr>
        <w:footnoteReference w:id="8"/>
      </w:r>
    </w:p>
    <w:p w14:paraId="0AE85819" w14:textId="5AB8D45C" w:rsidR="0028356D" w:rsidRDefault="0028356D" w:rsidP="00232D1C">
      <w:pPr>
        <w:widowControl w:val="0"/>
        <w:bidi/>
        <w:spacing w:after="0"/>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اين روايت دلالت بر وجوب متعه به نحو مطلق دارد، زيرا می</w:t>
      </w:r>
      <w:r>
        <w:rPr>
          <w:rFonts w:ascii="Noor_Nazli" w:eastAsia="Times New Roman" w:hAnsi="Noor_Nazli" w:cs="Abz-2 (Badr)"/>
          <w:color w:val="000000" w:themeColor="text1"/>
          <w:sz w:val="28"/>
          <w:szCs w:val="28"/>
          <w:rtl/>
          <w:lang w:bidi="fa-IR"/>
        </w:rPr>
        <w:softHyphen/>
      </w:r>
      <w:r>
        <w:rPr>
          <w:rFonts w:ascii="Noor_Nazli" w:eastAsia="Times New Roman" w:hAnsi="Noor_Nazli" w:cs="Abz-2 (Badr)" w:hint="cs"/>
          <w:color w:val="000000" w:themeColor="text1"/>
          <w:sz w:val="28"/>
          <w:szCs w:val="28"/>
          <w:rtl/>
          <w:lang w:bidi="fa-IR"/>
        </w:rPr>
        <w:t>فرمايد حتی در صورت دخول نيز واجب است و اطلاق آن شامل غير مفوّضة البضع نيز می</w:t>
      </w:r>
      <w:r>
        <w:rPr>
          <w:rFonts w:ascii="Noor_Nazli" w:eastAsia="Times New Roman" w:hAnsi="Noor_Nazli" w:cs="Abz-2 (Badr)"/>
          <w:color w:val="000000" w:themeColor="text1"/>
          <w:sz w:val="28"/>
          <w:szCs w:val="28"/>
          <w:rtl/>
          <w:lang w:bidi="fa-IR"/>
        </w:rPr>
        <w:softHyphen/>
      </w:r>
      <w:r>
        <w:rPr>
          <w:rFonts w:ascii="Noor_Nazli" w:eastAsia="Times New Roman" w:hAnsi="Noor_Nazli" w:cs="Abz-2 (Badr)" w:hint="cs"/>
          <w:color w:val="000000" w:themeColor="text1"/>
          <w:sz w:val="28"/>
          <w:szCs w:val="28"/>
          <w:rtl/>
          <w:lang w:bidi="fa-IR"/>
        </w:rPr>
        <w:t>شود.</w:t>
      </w:r>
    </w:p>
    <w:p w14:paraId="6CE526E2" w14:textId="7FB7B44B" w:rsidR="0028356D" w:rsidRDefault="0028356D" w:rsidP="0028356D">
      <w:pPr>
        <w:widowControl w:val="0"/>
        <w:bidi/>
        <w:spacing w:after="0" w:line="257"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 xml:space="preserve">ومنها: موثّقة </w:t>
      </w:r>
      <w:r w:rsidRPr="002D346F">
        <w:rPr>
          <w:rFonts w:ascii="Noor_Nazli" w:eastAsia="Times New Roman" w:hAnsi="Noor_Nazli" w:cs="Abz-2 (Badr)"/>
          <w:color w:val="000000" w:themeColor="text1"/>
          <w:sz w:val="28"/>
          <w:szCs w:val="28"/>
          <w:rtl/>
          <w:lang w:bidi="fa-IR"/>
        </w:rPr>
        <w:t>الحلبي</w:t>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 عن‌ أبي عبدالله</w:t>
      </w:r>
      <w:r>
        <w:rPr>
          <w:rFonts w:ascii="Noor_Nazli" w:eastAsia="Times New Roman" w:hAnsi="Noor_Nazli" w:cs="Abz-2 (Badr)" w:hint="cs"/>
          <w:color w:val="000000" w:themeColor="text1"/>
          <w:sz w:val="28"/>
          <w:szCs w:val="28"/>
          <w:rtl/>
          <w:lang w:bidi="fa-IR"/>
        </w:rPr>
        <w:t>(ع)</w:t>
      </w:r>
      <w:r w:rsidRPr="002D346F">
        <w:rPr>
          <w:rFonts w:ascii="Noor_Nazli" w:eastAsia="Times New Roman" w:hAnsi="Noor_Nazli" w:cs="Abz-2 (Badr)"/>
          <w:color w:val="000000" w:themeColor="text1"/>
          <w:sz w:val="28"/>
          <w:szCs w:val="28"/>
          <w:rtl/>
          <w:lang w:bidi="fa-IR"/>
        </w:rPr>
        <w:t xml:space="preserve">‌: </w:t>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في قول‌ ال</w:t>
      </w:r>
      <w:r>
        <w:rPr>
          <w:rFonts w:ascii="Noor_Nazli" w:eastAsia="Times New Roman" w:hAnsi="Noor_Nazli" w:cs="Abz-2 (Badr)" w:hint="cs"/>
          <w:color w:val="000000" w:themeColor="text1"/>
          <w:sz w:val="28"/>
          <w:szCs w:val="28"/>
          <w:rtl/>
          <w:lang w:bidi="fa-IR"/>
        </w:rPr>
        <w:t>ل</w:t>
      </w:r>
      <w:r w:rsidRPr="002D346F">
        <w:rPr>
          <w:rFonts w:ascii="Noor_Nazli" w:eastAsia="Times New Roman" w:hAnsi="Noor_Nazli" w:cs="Abz-2 (Badr)"/>
          <w:color w:val="000000" w:themeColor="text1"/>
          <w:sz w:val="28"/>
          <w:szCs w:val="28"/>
          <w:rtl/>
          <w:lang w:bidi="fa-IR"/>
        </w:rPr>
        <w:t>ه‌ عز</w:t>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 xml:space="preserve"> وجلّ‌: </w:t>
      </w:r>
      <w:r w:rsidRPr="002D346F">
        <w:rPr>
          <w:rFonts w:ascii="Noor_Nazli" w:eastAsia="Times New Roman" w:hAnsi="Noor_Nazli" w:cs="QuranTaha"/>
          <w:color w:val="000000" w:themeColor="text1"/>
          <w:sz w:val="26"/>
          <w:szCs w:val="26"/>
          <w:rtl/>
          <w:lang w:bidi="fa-IR"/>
        </w:rPr>
        <w:t>«وَلِلْمُطَلَّقٰاتِ‌ مَتٰاعٌ‌ بِالْمَعْرُوفِ‌ حَقّا</w:t>
      </w:r>
      <w:r>
        <w:rPr>
          <w:rFonts w:ascii="Noor_Nazli" w:eastAsia="Times New Roman" w:hAnsi="Noor_Nazli" w:cs="QuranTaha" w:hint="cs"/>
          <w:color w:val="000000" w:themeColor="text1"/>
          <w:sz w:val="26"/>
          <w:szCs w:val="26"/>
          <w:rtl/>
          <w:lang w:bidi="fa-IR"/>
        </w:rPr>
        <w:t>ً</w:t>
      </w:r>
      <w:r w:rsidRPr="002D346F">
        <w:rPr>
          <w:rFonts w:ascii="Noor_Nazli" w:eastAsia="Times New Roman" w:hAnsi="Noor_Nazli" w:cs="QuranTaha"/>
          <w:color w:val="000000" w:themeColor="text1"/>
          <w:sz w:val="26"/>
          <w:szCs w:val="26"/>
          <w:rtl/>
          <w:lang w:bidi="fa-IR"/>
        </w:rPr>
        <w:t xml:space="preserve"> عَلَى الْمُتَّقِينَ»</w:t>
      </w:r>
      <w:r w:rsidRPr="002723F8">
        <w:rPr>
          <w:rStyle w:val="FootnoteReference"/>
          <w:rFonts w:cs="Abz-2 (Badr)"/>
          <w:color w:val="000000" w:themeColor="text1"/>
          <w:sz w:val="28"/>
          <w:szCs w:val="28"/>
          <w:rtl/>
          <w:lang w:bidi="ar"/>
        </w:rPr>
        <w:footnoteReference w:id="9"/>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 xml:space="preserve"> قال</w:t>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 متاعها بعدما تنقضي عد</w:t>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تها</w:t>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 xml:space="preserve"> على الموسع‌ قدره‌ وعلى المقتر قدره</w:t>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 xml:space="preserve"> وكيف‌ ل</w:t>
      </w:r>
      <w:r>
        <w:rPr>
          <w:rFonts w:ascii="Noor_Nazli" w:eastAsia="Times New Roman" w:hAnsi="Noor_Nazli" w:cs="Abz-2 (Badr)" w:hint="cs"/>
          <w:color w:val="000000" w:themeColor="text1"/>
          <w:sz w:val="28"/>
          <w:szCs w:val="28"/>
          <w:rtl/>
          <w:lang w:bidi="fa-IR"/>
        </w:rPr>
        <w:t>ا</w:t>
      </w:r>
      <w:r w:rsidRPr="002D346F">
        <w:rPr>
          <w:rFonts w:ascii="Noor_Nazli" w:eastAsia="Times New Roman" w:hAnsi="Noor_Nazli" w:cs="Abz-2 (Badr)"/>
          <w:color w:val="000000" w:themeColor="text1"/>
          <w:sz w:val="28"/>
          <w:szCs w:val="28"/>
          <w:rtl/>
          <w:lang w:bidi="fa-IR"/>
        </w:rPr>
        <w:t xml:space="preserve"> يمتّعها وهي‌ في عدّتها ترجوه‌ ويرجوها ويحدث‌ الله‌ عزّ وجلّ‌ بينهما ما يشاء</w:t>
      </w:r>
      <w:r>
        <w:rPr>
          <w:rFonts w:ascii="Noor_Nazli" w:eastAsia="Times New Roman" w:hAnsi="Noor_Nazli" w:cs="Abz-2 (Badr)" w:hint="cs"/>
          <w:color w:val="000000" w:themeColor="text1"/>
          <w:sz w:val="28"/>
          <w:szCs w:val="28"/>
          <w:rtl/>
          <w:lang w:bidi="fa-IR"/>
        </w:rPr>
        <w:t>.»</w:t>
      </w:r>
      <w:r w:rsidRPr="002723F8">
        <w:rPr>
          <w:rStyle w:val="FootnoteReference"/>
          <w:rFonts w:cs="Abz-2 (Badr)"/>
          <w:color w:val="000000" w:themeColor="text1"/>
          <w:sz w:val="28"/>
          <w:szCs w:val="28"/>
          <w:rtl/>
          <w:lang w:bidi="ar"/>
        </w:rPr>
        <w:footnoteReference w:id="10"/>
      </w:r>
      <w:r>
        <w:rPr>
          <w:rFonts w:ascii="Noor_Nazli" w:eastAsia="Times New Roman" w:hAnsi="Noor_Nazli" w:cs="Abz-2 (Badr)" w:hint="cs"/>
          <w:color w:val="000000" w:themeColor="text1"/>
          <w:sz w:val="28"/>
          <w:szCs w:val="28"/>
          <w:rtl/>
          <w:lang w:bidi="fa-IR"/>
        </w:rPr>
        <w:t xml:space="preserve"> ومثله موثّقة سماعة إلا أنّ فيها «کيف يمتّعها».</w:t>
      </w:r>
      <w:r w:rsidRPr="002723F8">
        <w:rPr>
          <w:rStyle w:val="FootnoteReference"/>
          <w:rFonts w:cs="Abz-2 (Badr)"/>
          <w:color w:val="000000" w:themeColor="text1"/>
          <w:sz w:val="28"/>
          <w:szCs w:val="28"/>
          <w:rtl/>
          <w:lang w:bidi="ar"/>
        </w:rPr>
        <w:footnoteReference w:id="11"/>
      </w:r>
    </w:p>
    <w:p w14:paraId="458CB082" w14:textId="33E547ED" w:rsidR="0028356D" w:rsidRPr="002D346F" w:rsidRDefault="0028356D" w:rsidP="00232D1C">
      <w:pPr>
        <w:widowControl w:val="0"/>
        <w:bidi/>
        <w:spacing w:after="0" w:line="266" w:lineRule="auto"/>
        <w:ind w:firstLine="284"/>
        <w:jc w:val="both"/>
        <w:rPr>
          <w:rFonts w:ascii="Noor_Nazli" w:eastAsia="Times New Roman" w:hAnsi="Noor_Nazli" w:cs="Times New Roman"/>
          <w:sz w:val="36"/>
          <w:szCs w:val="36"/>
          <w:rtl/>
          <w:lang w:bidi="fa-IR"/>
        </w:rPr>
      </w:pPr>
      <w:r>
        <w:rPr>
          <w:rFonts w:ascii="Noor_Nazli" w:eastAsia="Times New Roman" w:hAnsi="Noor_Nazli" w:cs="Abz-2 (Badr)" w:hint="cs"/>
          <w:color w:val="000000" w:themeColor="text1"/>
          <w:sz w:val="28"/>
          <w:szCs w:val="28"/>
          <w:rtl/>
          <w:lang w:bidi="fa-IR"/>
        </w:rPr>
        <w:t>اين روايت نيز دلالت بر وجوب متعه در مطلق طلاق دارد.</w:t>
      </w:r>
    </w:p>
    <w:p w14:paraId="4F78E861" w14:textId="77777777" w:rsidR="0028356D" w:rsidRDefault="0028356D" w:rsidP="00232D1C">
      <w:pPr>
        <w:widowControl w:val="0"/>
        <w:bidi/>
        <w:spacing w:after="0" w:line="266" w:lineRule="auto"/>
        <w:ind w:firstLine="284"/>
        <w:jc w:val="both"/>
        <w:rPr>
          <w:rFonts w:ascii="Noor_Nazli" w:eastAsia="Times New Roman" w:hAnsi="Noor_Nazli" w:cs="Abz-2 (Badr)"/>
          <w:color w:val="000000" w:themeColor="text1"/>
          <w:sz w:val="28"/>
          <w:szCs w:val="28"/>
          <w:lang w:bidi="ar"/>
        </w:rPr>
      </w:pPr>
      <w:r>
        <w:rPr>
          <w:rFonts w:ascii="Traditional Arabic" w:hAnsi="Traditional Arabic" w:cs="Abz-2 (Badr)" w:hint="cs"/>
          <w:color w:val="000000"/>
          <w:sz w:val="28"/>
          <w:szCs w:val="28"/>
          <w:rtl/>
          <w:lang w:bidi="fa-IR"/>
        </w:rPr>
        <w:t xml:space="preserve">ومنها: </w:t>
      </w:r>
      <w:r>
        <w:rPr>
          <w:rFonts w:ascii="Noor_Nazli" w:eastAsia="Times New Roman" w:hAnsi="Noor_Nazli" w:cs="Abz-2 (Badr)" w:hint="cs"/>
          <w:color w:val="000000" w:themeColor="text1"/>
          <w:sz w:val="28"/>
          <w:szCs w:val="28"/>
          <w:rtl/>
          <w:lang w:bidi="ar"/>
        </w:rPr>
        <w:t>مرسلة</w:t>
      </w:r>
      <w:r w:rsidRPr="00E723F3">
        <w:rPr>
          <w:rFonts w:ascii="Noor_Nazli" w:eastAsia="Times New Roman" w:hAnsi="Noor_Nazli" w:cs="Abz-2 (Badr)" w:hint="cs"/>
          <w:color w:val="000000" w:themeColor="text1"/>
          <w:sz w:val="28"/>
          <w:szCs w:val="28"/>
          <w:rtl/>
          <w:lang w:bidi="ar"/>
        </w:rPr>
        <w:t xml:space="preserve"> </w:t>
      </w:r>
      <w:r w:rsidRPr="004642E6">
        <w:rPr>
          <w:rFonts w:ascii="Noor_Nazli" w:eastAsia="Times New Roman" w:hAnsi="Noor_Nazli" w:cs="Abz-2 (Badr)"/>
          <w:color w:val="000000" w:themeColor="text1"/>
          <w:sz w:val="28"/>
          <w:szCs w:val="28"/>
          <w:rtl/>
          <w:lang w:bidi="ar"/>
        </w:rPr>
        <w:t>أحمد بن‌ محمّد بن‌ أبي نصر عن‌ بعض‌ أصحابنا عن‌ أبي عبدالله</w:t>
      </w:r>
      <w:r>
        <w:rPr>
          <w:rFonts w:ascii="Noor_Nazli" w:eastAsia="Times New Roman" w:hAnsi="Noor_Nazli" w:cs="Abz-2 (Badr)" w:hint="cs"/>
          <w:color w:val="000000" w:themeColor="text1"/>
          <w:sz w:val="28"/>
          <w:szCs w:val="28"/>
          <w:rtl/>
          <w:lang w:bidi="ar"/>
        </w:rPr>
        <w:t>(ع)،</w:t>
      </w:r>
      <w:r w:rsidRPr="004642E6">
        <w:rPr>
          <w:rFonts w:ascii="Noor_Nazli" w:eastAsia="Times New Roman" w:hAnsi="Noor_Nazli" w:cs="Abz-2 (Badr)"/>
          <w:color w:val="000000" w:themeColor="text1"/>
          <w:sz w:val="28"/>
          <w:szCs w:val="28"/>
          <w:rtl/>
          <w:lang w:bidi="ar"/>
        </w:rPr>
        <w:t xml:space="preserve"> قال‌: «إنّ‌ متعة‌ المطلّقة‌ فريضة</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12"/>
      </w:r>
    </w:p>
    <w:p w14:paraId="6C77A083" w14:textId="5C37AC9E" w:rsidR="0028356D" w:rsidRDefault="0028356D" w:rsidP="00232D1C">
      <w:pPr>
        <w:widowControl w:val="0"/>
        <w:bidi/>
        <w:spacing w:after="0" w:line="266"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اين روايت نيز اطلاق دارد و به اطلاق خود جميع اقسام مطلقه را شامل است.</w:t>
      </w:r>
    </w:p>
    <w:p w14:paraId="430194BA" w14:textId="5BCCA8D7" w:rsidR="00F5036F" w:rsidRPr="00F5036F" w:rsidRDefault="00F5036F" w:rsidP="00F5036F">
      <w:pPr>
        <w:widowControl w:val="0"/>
        <w:bidi/>
        <w:spacing w:after="0" w:line="266" w:lineRule="auto"/>
        <w:ind w:firstLine="284"/>
        <w:jc w:val="both"/>
        <w:rPr>
          <w:rFonts w:ascii="Noor_Nazli" w:eastAsia="Times New Roman" w:hAnsi="Noor_Nazli" w:cs="Times New Roman"/>
          <w:sz w:val="36"/>
          <w:szCs w:val="36"/>
          <w:rtl/>
          <w:lang w:bidi="fa-IR"/>
        </w:rPr>
      </w:pPr>
      <w:r>
        <w:rPr>
          <w:rFonts w:ascii="Noor_Nazli" w:eastAsia="Times New Roman" w:hAnsi="Noor_Nazli" w:cs="Abz-2 (Badr)" w:hint="cs"/>
          <w:color w:val="000000" w:themeColor="text1"/>
          <w:sz w:val="28"/>
          <w:szCs w:val="28"/>
          <w:rtl/>
          <w:lang w:bidi="fa-IR"/>
        </w:rPr>
        <w:t xml:space="preserve">ومنها: خبر </w:t>
      </w:r>
      <w:r w:rsidRPr="00F5036F">
        <w:rPr>
          <w:rFonts w:ascii="Noor_Nazli" w:eastAsia="Times New Roman" w:hAnsi="Noor_Nazli" w:cs="Abz-2 (Badr)"/>
          <w:color w:val="000000" w:themeColor="text1"/>
          <w:sz w:val="28"/>
          <w:szCs w:val="28"/>
          <w:rtl/>
          <w:lang w:bidi="fa-IR"/>
        </w:rPr>
        <w:t>أبي البختريّ‌ عن‌ أبي عبدالله‌</w:t>
      </w:r>
      <w:r>
        <w:rPr>
          <w:rFonts w:ascii="Noor_Nazli" w:eastAsia="Times New Roman" w:hAnsi="Noor_Nazli" w:cs="Abz-2 (Badr)" w:hint="cs"/>
          <w:color w:val="000000" w:themeColor="text1"/>
          <w:sz w:val="28"/>
          <w:szCs w:val="28"/>
          <w:rtl/>
          <w:lang w:bidi="fa-IR"/>
        </w:rPr>
        <w:t>(ع)،</w:t>
      </w:r>
      <w:r w:rsidRPr="00F5036F">
        <w:rPr>
          <w:rFonts w:ascii="Noor_Nazli" w:eastAsia="Times New Roman" w:hAnsi="Noor_Nazli" w:cs="Abz-2 (Badr)"/>
          <w:color w:val="000000" w:themeColor="text1"/>
          <w:sz w:val="28"/>
          <w:szCs w:val="28"/>
          <w:rtl/>
          <w:lang w:bidi="fa-IR"/>
        </w:rPr>
        <w:t>‌ قال</w:t>
      </w:r>
      <w:r>
        <w:rPr>
          <w:rFonts w:ascii="Noor_Nazli" w:eastAsia="Times New Roman" w:hAnsi="Noor_Nazli" w:cs="Abz-2 (Badr)" w:hint="cs"/>
          <w:color w:val="000000" w:themeColor="text1"/>
          <w:sz w:val="28"/>
          <w:szCs w:val="28"/>
          <w:rtl/>
          <w:lang w:bidi="fa-IR"/>
        </w:rPr>
        <w:t>:</w:t>
      </w:r>
      <w:r w:rsidRPr="00F5036F">
        <w:rPr>
          <w:rFonts w:ascii="Noor_Nazli" w:eastAsia="Times New Roman" w:hAnsi="Noor_Nazli" w:cs="Abz-2 (Badr)"/>
          <w:color w:val="000000" w:themeColor="text1"/>
          <w:sz w:val="28"/>
          <w:szCs w:val="28"/>
          <w:rtl/>
          <w:lang w:bidi="fa-IR"/>
        </w:rPr>
        <w:t xml:space="preserve">‌ </w:t>
      </w:r>
      <w:r>
        <w:rPr>
          <w:rFonts w:ascii="Noor_Nazli" w:eastAsia="Times New Roman" w:hAnsi="Noor_Nazli" w:cs="Abz-2 (Badr)" w:hint="cs"/>
          <w:color w:val="000000" w:themeColor="text1"/>
          <w:sz w:val="28"/>
          <w:szCs w:val="28"/>
          <w:rtl/>
          <w:lang w:bidi="fa-IR"/>
        </w:rPr>
        <w:t>«</w:t>
      </w:r>
      <w:r w:rsidRPr="00F5036F">
        <w:rPr>
          <w:rFonts w:ascii="Noor_Nazli" w:eastAsia="Times New Roman" w:hAnsi="Noor_Nazli" w:cs="Abz-2 (Badr)"/>
          <w:color w:val="000000" w:themeColor="text1"/>
          <w:sz w:val="28"/>
          <w:szCs w:val="28"/>
          <w:rtl/>
          <w:lang w:bidi="fa-IR"/>
        </w:rPr>
        <w:t>قال‌ أمير ا</w:t>
      </w:r>
      <w:r>
        <w:rPr>
          <w:rFonts w:ascii="Noor_Nazli" w:eastAsia="Times New Roman" w:hAnsi="Noor_Nazli" w:cs="Abz-2 (Badr)" w:hint="cs"/>
          <w:color w:val="000000" w:themeColor="text1"/>
          <w:sz w:val="28"/>
          <w:szCs w:val="28"/>
          <w:rtl/>
          <w:lang w:bidi="fa-IR"/>
        </w:rPr>
        <w:t>ل</w:t>
      </w:r>
      <w:r w:rsidRPr="00F5036F">
        <w:rPr>
          <w:rFonts w:ascii="Noor_Nazli" w:eastAsia="Times New Roman" w:hAnsi="Noor_Nazli" w:cs="Abz-2 (Badr)"/>
          <w:color w:val="000000" w:themeColor="text1"/>
          <w:sz w:val="28"/>
          <w:szCs w:val="28"/>
          <w:rtl/>
          <w:lang w:bidi="fa-IR"/>
        </w:rPr>
        <w:t>مؤمني</w:t>
      </w:r>
      <w:r>
        <w:rPr>
          <w:rFonts w:ascii="Noor_Nazli" w:eastAsia="Times New Roman" w:hAnsi="Noor_Nazli" w:cs="Abz-2 (Badr)" w:hint="cs"/>
          <w:color w:val="000000" w:themeColor="text1"/>
          <w:sz w:val="28"/>
          <w:szCs w:val="28"/>
          <w:rtl/>
          <w:lang w:bidi="fa-IR"/>
        </w:rPr>
        <w:t>ن(ع)</w:t>
      </w:r>
      <w:r w:rsidRPr="00F5036F">
        <w:rPr>
          <w:rFonts w:ascii="Noor_Nazli" w:eastAsia="Times New Roman" w:hAnsi="Noor_Nazli" w:cs="Abz-2 (Badr)"/>
          <w:color w:val="000000" w:themeColor="text1"/>
          <w:sz w:val="28"/>
          <w:szCs w:val="28"/>
          <w:rtl/>
          <w:lang w:bidi="fa-IR"/>
        </w:rPr>
        <w:t>: لكل</w:t>
      </w:r>
      <w:r>
        <w:rPr>
          <w:rFonts w:ascii="Noor_Nazli" w:eastAsia="Times New Roman" w:hAnsi="Noor_Nazli" w:cs="Abz-2 (Badr)" w:hint="cs"/>
          <w:color w:val="000000" w:themeColor="text1"/>
          <w:sz w:val="28"/>
          <w:szCs w:val="28"/>
          <w:rtl/>
          <w:lang w:bidi="fa-IR"/>
        </w:rPr>
        <w:t>ّ</w:t>
      </w:r>
      <w:r w:rsidRPr="00F5036F">
        <w:rPr>
          <w:rFonts w:ascii="Noor_Nazli" w:eastAsia="Times New Roman" w:hAnsi="Noor_Nazli" w:cs="Abz-2 (Badr)"/>
          <w:color w:val="000000" w:themeColor="text1"/>
          <w:sz w:val="28"/>
          <w:szCs w:val="28"/>
          <w:rtl/>
          <w:lang w:bidi="fa-IR"/>
        </w:rPr>
        <w:t>‌ مطل</w:t>
      </w:r>
      <w:r>
        <w:rPr>
          <w:rFonts w:ascii="Noor_Nazli" w:eastAsia="Times New Roman" w:hAnsi="Noor_Nazli" w:cs="Abz-2 (Badr)" w:hint="cs"/>
          <w:color w:val="000000" w:themeColor="text1"/>
          <w:sz w:val="28"/>
          <w:szCs w:val="28"/>
          <w:rtl/>
          <w:lang w:bidi="fa-IR"/>
        </w:rPr>
        <w:t>ّ</w:t>
      </w:r>
      <w:r w:rsidRPr="00F5036F">
        <w:rPr>
          <w:rFonts w:ascii="Noor_Nazli" w:eastAsia="Times New Roman" w:hAnsi="Noor_Nazli" w:cs="Abz-2 (Badr)"/>
          <w:color w:val="000000" w:themeColor="text1"/>
          <w:sz w:val="28"/>
          <w:szCs w:val="28"/>
          <w:rtl/>
          <w:lang w:bidi="fa-IR"/>
        </w:rPr>
        <w:t>قة‌ متعة‌ إلا المختلعة‌</w:t>
      </w:r>
      <w:r w:rsidR="00BE5634">
        <w:rPr>
          <w:rFonts w:ascii="Noor_Nazli" w:eastAsia="Times New Roman" w:hAnsi="Noor_Nazli" w:cs="Abz-2 (Badr)" w:hint="cs"/>
          <w:color w:val="000000" w:themeColor="text1"/>
          <w:sz w:val="28"/>
          <w:szCs w:val="28"/>
          <w:rtl/>
          <w:lang w:bidi="fa-IR"/>
        </w:rPr>
        <w:t>،</w:t>
      </w:r>
      <w:r w:rsidRPr="00F5036F">
        <w:rPr>
          <w:rFonts w:ascii="Noor_Nazli" w:eastAsia="Times New Roman" w:hAnsi="Noor_Nazli" w:cs="Abz-2 (Badr)"/>
          <w:color w:val="000000" w:themeColor="text1"/>
          <w:sz w:val="28"/>
          <w:szCs w:val="28"/>
          <w:rtl/>
          <w:lang w:bidi="fa-IR"/>
        </w:rPr>
        <w:t xml:space="preserve"> فإنّها اشترت‌ نفسها.</w:t>
      </w:r>
      <w:r>
        <w:rPr>
          <w:rFonts w:ascii="Noor_Nazli" w:eastAsia="Times New Roman" w:hAnsi="Noor_Nazli" w:cs="Abz-2 (Badr)" w:hint="cs"/>
          <w:color w:val="000000" w:themeColor="text1"/>
          <w:sz w:val="28"/>
          <w:szCs w:val="28"/>
          <w:rtl/>
          <w:lang w:bidi="fa-IR"/>
        </w:rPr>
        <w:t>»</w:t>
      </w:r>
      <w:r>
        <w:rPr>
          <w:rStyle w:val="FootnoteReference"/>
          <w:rFonts w:ascii="Traditional Arabic" w:eastAsia="Times New Roman" w:hAnsi="Traditional Arabic" w:cs="Abz-2 (Badr)"/>
          <w:color w:val="000000"/>
          <w:sz w:val="28"/>
          <w:szCs w:val="28"/>
          <w:rtl/>
          <w:lang w:bidi="fa-IR"/>
        </w:rPr>
        <w:footnoteReference w:id="13"/>
      </w:r>
    </w:p>
    <w:p w14:paraId="43F8F1D9" w14:textId="6A95E870" w:rsidR="00CC7A37" w:rsidRDefault="003D5A6B" w:rsidP="00232D1C">
      <w:pPr>
        <w:widowControl w:val="0"/>
        <w:bidi/>
        <w:spacing w:after="0" w:line="266" w:lineRule="auto"/>
        <w:ind w:firstLine="284"/>
        <w:jc w:val="both"/>
        <w:rPr>
          <w:rFonts w:cs="Abz-2 (Badr)"/>
          <w:color w:val="000000" w:themeColor="text1"/>
          <w:sz w:val="28"/>
          <w:szCs w:val="28"/>
          <w:rtl/>
          <w:lang w:bidi="ar"/>
        </w:rPr>
      </w:pPr>
      <w:r w:rsidRPr="00566246">
        <w:rPr>
          <w:rFonts w:ascii="Traditional Arabic" w:hAnsi="Traditional Arabic" w:cs="Abz-2 (Badr)" w:hint="cs"/>
          <w:color w:val="000000"/>
          <w:spacing w:val="-4"/>
          <w:sz w:val="28"/>
          <w:szCs w:val="28"/>
          <w:rtl/>
          <w:lang w:bidi="ar"/>
        </w:rPr>
        <w:t xml:space="preserve">ومنها: </w:t>
      </w:r>
      <w:r w:rsidRPr="00566246">
        <w:rPr>
          <w:rFonts w:ascii="Noor_Nazli" w:eastAsia="Times New Roman" w:hAnsi="Noor_Nazli" w:cs="Abz-2 (Badr)" w:hint="cs"/>
          <w:color w:val="000000" w:themeColor="text1"/>
          <w:spacing w:val="-4"/>
          <w:sz w:val="28"/>
          <w:szCs w:val="28"/>
          <w:rtl/>
          <w:lang w:bidi="ar"/>
        </w:rPr>
        <w:t>معتبرة</w:t>
      </w:r>
      <w:r w:rsidRPr="00566246">
        <w:rPr>
          <w:rFonts w:cs="Abz-2 (Badr)" w:hint="cs"/>
          <w:color w:val="000000" w:themeColor="text1"/>
          <w:spacing w:val="-4"/>
          <w:sz w:val="28"/>
          <w:szCs w:val="28"/>
          <w:rtl/>
        </w:rPr>
        <w:t xml:space="preserve"> </w:t>
      </w:r>
      <w:r w:rsidRPr="00566246">
        <w:rPr>
          <w:rFonts w:cs="Abz-2 (Badr)"/>
          <w:color w:val="000000" w:themeColor="text1"/>
          <w:spacing w:val="-4"/>
          <w:sz w:val="28"/>
          <w:szCs w:val="28"/>
        </w:rPr>
        <w:t xml:space="preserve"> </w:t>
      </w:r>
      <w:r w:rsidRPr="00566246">
        <w:rPr>
          <w:rFonts w:cs="Abz-2 (Badr)"/>
          <w:color w:val="000000" w:themeColor="text1"/>
          <w:spacing w:val="-4"/>
          <w:sz w:val="28"/>
          <w:szCs w:val="28"/>
          <w:rtl/>
          <w:lang w:bidi="ar"/>
        </w:rPr>
        <w:t>الحلبيّ‌ عن‌ أبي عبدالله</w:t>
      </w:r>
      <w:r w:rsidRPr="00566246">
        <w:rPr>
          <w:rFonts w:cs="Abz-2 (Badr)" w:hint="cs"/>
          <w:color w:val="000000" w:themeColor="text1"/>
          <w:spacing w:val="-4"/>
          <w:sz w:val="28"/>
          <w:szCs w:val="28"/>
          <w:rtl/>
          <w:lang w:bidi="ar"/>
        </w:rPr>
        <w:t>(ع)</w:t>
      </w:r>
      <w:r w:rsidRPr="00566246">
        <w:rPr>
          <w:rFonts w:cs="Abz-2 (Badr)"/>
          <w:color w:val="000000" w:themeColor="text1"/>
          <w:spacing w:val="-4"/>
          <w:sz w:val="28"/>
          <w:szCs w:val="28"/>
          <w:rtl/>
          <w:lang w:bidi="ar"/>
        </w:rPr>
        <w:t xml:space="preserve">‌: </w:t>
      </w:r>
      <w:r w:rsidRPr="00566246">
        <w:rPr>
          <w:rFonts w:cs="Abz-2 (Badr)" w:hint="cs"/>
          <w:color w:val="000000" w:themeColor="text1"/>
          <w:spacing w:val="-4"/>
          <w:sz w:val="28"/>
          <w:szCs w:val="28"/>
          <w:rtl/>
          <w:lang w:bidi="ar"/>
        </w:rPr>
        <w:t>«...</w:t>
      </w:r>
      <w:r w:rsidRPr="00566246">
        <w:rPr>
          <w:rFonts w:cs="Abz-2 (Badr)"/>
          <w:color w:val="000000" w:themeColor="text1"/>
          <w:spacing w:val="-4"/>
          <w:sz w:val="28"/>
          <w:szCs w:val="28"/>
          <w:rtl/>
          <w:lang w:bidi="ar"/>
        </w:rPr>
        <w:t>قال</w:t>
      </w:r>
      <w:r w:rsidRPr="00566246">
        <w:rPr>
          <w:rFonts w:cs="Abz-2 (Badr)" w:hint="cs"/>
          <w:color w:val="000000" w:themeColor="text1"/>
          <w:spacing w:val="-4"/>
          <w:sz w:val="28"/>
          <w:szCs w:val="28"/>
          <w:rtl/>
          <w:lang w:bidi="ar"/>
        </w:rPr>
        <w:t>:</w:t>
      </w:r>
      <w:r w:rsidRPr="00566246">
        <w:rPr>
          <w:rFonts w:cs="Abz-2 (Badr)"/>
          <w:color w:val="000000" w:themeColor="text1"/>
          <w:spacing w:val="-4"/>
          <w:sz w:val="28"/>
          <w:szCs w:val="28"/>
          <w:rtl/>
          <w:lang w:bidi="ar"/>
        </w:rPr>
        <w:t xml:space="preserve">‌ </w:t>
      </w:r>
      <w:r w:rsidRPr="00566246">
        <w:rPr>
          <w:rFonts w:cs="Abz-2 (Badr)" w:hint="cs"/>
          <w:color w:val="000000" w:themeColor="text1"/>
          <w:spacing w:val="-4"/>
          <w:sz w:val="28"/>
          <w:szCs w:val="28"/>
          <w:rtl/>
          <w:lang w:bidi="ar"/>
        </w:rPr>
        <w:t>...</w:t>
      </w:r>
      <w:r w:rsidRPr="00566246">
        <w:rPr>
          <w:rFonts w:cs="Abz-2 (Badr)"/>
          <w:color w:val="000000" w:themeColor="text1"/>
          <w:spacing w:val="-4"/>
          <w:sz w:val="28"/>
          <w:szCs w:val="28"/>
          <w:rtl/>
          <w:lang w:bidi="ar"/>
        </w:rPr>
        <w:t>إنّ‌ الحسن‌ بن‌ عليّ‌</w:t>
      </w:r>
      <w:r w:rsidRPr="00566246">
        <w:rPr>
          <w:rFonts w:cs="Abz-2 (Badr)" w:hint="cs"/>
          <w:color w:val="000000" w:themeColor="text1"/>
          <w:spacing w:val="-4"/>
          <w:sz w:val="28"/>
          <w:szCs w:val="28"/>
          <w:rtl/>
          <w:lang w:bidi="ar"/>
        </w:rPr>
        <w:t xml:space="preserve">(ع) </w:t>
      </w:r>
      <w:r w:rsidRPr="00566246">
        <w:rPr>
          <w:rFonts w:cs="Abz-2 (Badr)"/>
          <w:color w:val="000000" w:themeColor="text1"/>
          <w:spacing w:val="-4"/>
          <w:sz w:val="28"/>
          <w:szCs w:val="28"/>
          <w:rtl/>
          <w:lang w:bidi="ar"/>
        </w:rPr>
        <w:t>متّع‌ امرأة‌ له‌ بأمة</w:t>
      </w:r>
      <w:r w:rsidRPr="00566246">
        <w:rPr>
          <w:rFonts w:cs="Abz-2 (Badr)" w:hint="cs"/>
          <w:color w:val="000000" w:themeColor="text1"/>
          <w:spacing w:val="-4"/>
          <w:sz w:val="28"/>
          <w:szCs w:val="28"/>
          <w:rtl/>
          <w:lang w:bidi="ar"/>
        </w:rPr>
        <w:t>،</w:t>
      </w:r>
      <w:r w:rsidRPr="00566246">
        <w:rPr>
          <w:rFonts w:cs="Abz-2 (Badr)"/>
          <w:color w:val="000000" w:themeColor="text1"/>
          <w:spacing w:val="-4"/>
          <w:sz w:val="28"/>
          <w:szCs w:val="28"/>
          <w:rtl/>
          <w:lang w:bidi="ar"/>
        </w:rPr>
        <w:t>‌ ولم‌ يطلّق‌ امرأة‌ إلا متّعها.</w:t>
      </w:r>
      <w:r w:rsidRPr="00566246">
        <w:rPr>
          <w:rFonts w:cs="Abz-2 (Badr)" w:hint="cs"/>
          <w:color w:val="000000" w:themeColor="text1"/>
          <w:spacing w:val="-4"/>
          <w:sz w:val="28"/>
          <w:szCs w:val="28"/>
          <w:rtl/>
          <w:lang w:bidi="ar"/>
        </w:rPr>
        <w:t>»</w:t>
      </w:r>
      <w:r w:rsidRPr="002723F8">
        <w:rPr>
          <w:rStyle w:val="FootnoteReference"/>
          <w:rFonts w:cs="Abz-2 (Badr)"/>
          <w:color w:val="000000" w:themeColor="text1"/>
          <w:sz w:val="28"/>
          <w:szCs w:val="28"/>
          <w:rtl/>
          <w:lang w:bidi="ar"/>
        </w:rPr>
        <w:footnoteReference w:id="14"/>
      </w:r>
    </w:p>
    <w:p w14:paraId="281FC3EE" w14:textId="619F6C8A" w:rsidR="0028356D" w:rsidRDefault="0028356D" w:rsidP="00232D1C">
      <w:pPr>
        <w:widowControl w:val="0"/>
        <w:bidi/>
        <w:spacing w:after="0" w:line="266"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lastRenderedPageBreak/>
        <w:t>اين روايت چون مربوط به قضيّة خارجيه و فعل امام(ع) است و فعل معصوم(ع) اعم از واجب و مستحب است، دلالت بر وجوب نمی</w:t>
      </w:r>
      <w:r>
        <w:rPr>
          <w:rFonts w:cs="Abz-2 (Badr)"/>
          <w:color w:val="000000" w:themeColor="text1"/>
          <w:sz w:val="28"/>
          <w:szCs w:val="28"/>
          <w:rtl/>
          <w:lang w:bidi="ar"/>
        </w:rPr>
        <w:softHyphen/>
      </w:r>
      <w:r>
        <w:rPr>
          <w:rFonts w:cs="Abz-2 (Badr)" w:hint="cs"/>
          <w:color w:val="000000" w:themeColor="text1"/>
          <w:sz w:val="28"/>
          <w:szCs w:val="28"/>
          <w:rtl/>
          <w:lang w:bidi="ar"/>
        </w:rPr>
        <w:t>تواند داشته باشد.</w:t>
      </w:r>
    </w:p>
    <w:p w14:paraId="480A8AA9" w14:textId="5D8C1654" w:rsidR="003D5A6B" w:rsidRDefault="003D5A6B" w:rsidP="00232D1C">
      <w:pPr>
        <w:widowControl w:val="0"/>
        <w:bidi/>
        <w:spacing w:after="0" w:line="266" w:lineRule="auto"/>
        <w:ind w:firstLine="284"/>
        <w:jc w:val="both"/>
        <w:rPr>
          <w:rFonts w:cs="Abz-2 (Badr)"/>
          <w:color w:val="000000" w:themeColor="text1"/>
          <w:sz w:val="28"/>
          <w:szCs w:val="28"/>
          <w:rtl/>
          <w:lang w:bidi="ar"/>
        </w:rPr>
      </w:pPr>
      <w:r w:rsidRPr="002723F8">
        <w:rPr>
          <w:rFonts w:cs="Abz-2 (Badr)" w:hint="cs"/>
          <w:color w:val="000000" w:themeColor="text1"/>
          <w:sz w:val="28"/>
          <w:szCs w:val="28"/>
          <w:rtl/>
          <w:lang w:bidi="ar"/>
        </w:rPr>
        <w:t xml:space="preserve">ومنها: خبر </w:t>
      </w:r>
      <w:r w:rsidRPr="002723F8">
        <w:rPr>
          <w:rFonts w:cs="Abz-2 (Badr)"/>
          <w:color w:val="000000" w:themeColor="text1"/>
          <w:sz w:val="28"/>
          <w:szCs w:val="28"/>
          <w:rtl/>
          <w:lang w:bidi="ar"/>
        </w:rPr>
        <w:t>جابر عن‌ أبي جعفر</w:t>
      </w:r>
      <w:r>
        <w:rPr>
          <w:rFonts w:cs="Abz-2 (Badr)" w:hint="cs"/>
          <w:color w:val="000000" w:themeColor="text1"/>
          <w:sz w:val="28"/>
          <w:szCs w:val="28"/>
          <w:rtl/>
          <w:lang w:bidi="ar"/>
        </w:rPr>
        <w:t>(ع)</w:t>
      </w:r>
      <w:r w:rsidRPr="002723F8">
        <w:rPr>
          <w:rFonts w:cs="Abz-2 (Badr)"/>
          <w:color w:val="000000" w:themeColor="text1"/>
          <w:sz w:val="28"/>
          <w:szCs w:val="28"/>
          <w:rtl/>
          <w:lang w:bidi="ar"/>
        </w:rPr>
        <w:t xml:space="preserve">: </w:t>
      </w:r>
      <w:r>
        <w:rPr>
          <w:rFonts w:cs="Abz-2 (Badr)" w:hint="cs"/>
          <w:color w:val="000000" w:themeColor="text1"/>
          <w:sz w:val="28"/>
          <w:szCs w:val="28"/>
          <w:rtl/>
          <w:lang w:bidi="ar"/>
        </w:rPr>
        <w:t>«</w:t>
      </w:r>
      <w:r w:rsidRPr="002723F8">
        <w:rPr>
          <w:rFonts w:cs="Abz-2 (Badr)"/>
          <w:color w:val="000000" w:themeColor="text1"/>
          <w:sz w:val="28"/>
          <w:szCs w:val="28"/>
          <w:rtl/>
          <w:lang w:bidi="ar"/>
        </w:rPr>
        <w:t>في قول‌ الله‌ عزّ وجلّ‌</w:t>
      </w:r>
      <w:r>
        <w:rPr>
          <w:rFonts w:cs="Abz-2 (Badr)" w:hint="cs"/>
          <w:color w:val="000000" w:themeColor="text1"/>
          <w:sz w:val="28"/>
          <w:szCs w:val="28"/>
          <w:rtl/>
          <w:lang w:bidi="ar"/>
        </w:rPr>
        <w:t>:</w:t>
      </w:r>
      <w:r w:rsidRPr="002723F8">
        <w:rPr>
          <w:rFonts w:cs="Abz-2 (Badr)"/>
          <w:color w:val="000000" w:themeColor="text1"/>
          <w:sz w:val="28"/>
          <w:szCs w:val="28"/>
          <w:rtl/>
          <w:lang w:bidi="ar"/>
        </w:rPr>
        <w:t xml:space="preserve"> </w:t>
      </w:r>
      <w:r w:rsidRPr="007853C3">
        <w:rPr>
          <w:rFonts w:cs="QuranTaha" w:hint="cs"/>
          <w:sz w:val="26"/>
          <w:szCs w:val="26"/>
          <w:rtl/>
          <w:lang w:bidi="fa-IR"/>
        </w:rPr>
        <w:t>«</w:t>
      </w:r>
      <w:r w:rsidRPr="00943FBE">
        <w:rPr>
          <w:rFonts w:cs="QuranTaha"/>
          <w:sz w:val="26"/>
          <w:szCs w:val="26"/>
          <w:rtl/>
          <w:lang w:bidi="fa-IR"/>
        </w:rPr>
        <w:t>فَمَتِّعُوهُنَّ وَسَرِّحُوهُنَّ سَرَاحا</w:t>
      </w:r>
      <w:r>
        <w:rPr>
          <w:rFonts w:cs="QuranTaha" w:hint="cs"/>
          <w:sz w:val="26"/>
          <w:szCs w:val="26"/>
          <w:rtl/>
          <w:lang w:bidi="fa-IR"/>
        </w:rPr>
        <w:t>ً</w:t>
      </w:r>
      <w:r w:rsidRPr="00943FBE">
        <w:rPr>
          <w:rFonts w:cs="QuranTaha"/>
          <w:sz w:val="26"/>
          <w:szCs w:val="26"/>
          <w:rtl/>
          <w:lang w:bidi="fa-IR"/>
        </w:rPr>
        <w:t xml:space="preserve"> جَمِيلا</w:t>
      </w:r>
      <w:r>
        <w:rPr>
          <w:rFonts w:cs="QuranTaha" w:hint="cs"/>
          <w:sz w:val="26"/>
          <w:szCs w:val="26"/>
          <w:rtl/>
          <w:lang w:bidi="fa-IR"/>
        </w:rPr>
        <w:t>ً</w:t>
      </w:r>
      <w:r w:rsidRPr="00943FBE">
        <w:rPr>
          <w:rFonts w:cs="QuranTaha" w:hint="cs"/>
          <w:sz w:val="26"/>
          <w:szCs w:val="26"/>
          <w:rtl/>
          <w:lang w:bidi="fa-IR"/>
        </w:rPr>
        <w:t>»</w:t>
      </w:r>
      <w:r w:rsidRPr="00B15D09">
        <w:rPr>
          <w:rFonts w:ascii="Noor_Nazli" w:eastAsia="Times New Roman" w:hAnsi="Noor_Nazli" w:cs="Abz-2 (Badr)"/>
          <w:color w:val="000000" w:themeColor="text1"/>
          <w:sz w:val="28"/>
          <w:szCs w:val="28"/>
          <w:vertAlign w:val="superscript"/>
          <w:rtl/>
          <w:lang w:bidi="fa-IR"/>
        </w:rPr>
        <w:footnoteReference w:id="15"/>
      </w:r>
      <w:r>
        <w:rPr>
          <w:rFonts w:cs="Abz-2 (Badr)" w:hint="cs"/>
          <w:color w:val="000000" w:themeColor="text1"/>
          <w:sz w:val="28"/>
          <w:szCs w:val="28"/>
          <w:rtl/>
          <w:lang w:bidi="ar"/>
        </w:rPr>
        <w:t>،</w:t>
      </w:r>
      <w:r w:rsidRPr="002723F8">
        <w:rPr>
          <w:rFonts w:cs="Abz-2 (Badr)"/>
          <w:color w:val="000000" w:themeColor="text1"/>
          <w:sz w:val="28"/>
          <w:szCs w:val="28"/>
          <w:rtl/>
          <w:lang w:bidi="ar"/>
        </w:rPr>
        <w:t xml:space="preserve"> قال</w:t>
      </w:r>
      <w:r>
        <w:rPr>
          <w:rFonts w:cs="Abz-2 (Badr)" w:hint="cs"/>
          <w:color w:val="000000" w:themeColor="text1"/>
          <w:sz w:val="28"/>
          <w:szCs w:val="28"/>
          <w:rtl/>
          <w:lang w:bidi="ar"/>
        </w:rPr>
        <w:t>:</w:t>
      </w:r>
      <w:r w:rsidRPr="002723F8">
        <w:rPr>
          <w:rFonts w:cs="Abz-2 (Badr)"/>
          <w:color w:val="000000" w:themeColor="text1"/>
          <w:sz w:val="28"/>
          <w:szCs w:val="28"/>
          <w:rtl/>
          <w:lang w:bidi="ar"/>
        </w:rPr>
        <w:t>‌</w:t>
      </w:r>
      <w:r>
        <w:rPr>
          <w:rFonts w:cs="Abz-2 (Badr)" w:hint="cs"/>
          <w:color w:val="000000" w:themeColor="text1"/>
          <w:sz w:val="28"/>
          <w:szCs w:val="28"/>
          <w:rtl/>
          <w:lang w:bidi="ar"/>
        </w:rPr>
        <w:t xml:space="preserve"> </w:t>
      </w:r>
      <w:r w:rsidRPr="002723F8">
        <w:rPr>
          <w:rFonts w:cs="Abz-2 (Badr)"/>
          <w:color w:val="000000" w:themeColor="text1"/>
          <w:sz w:val="28"/>
          <w:szCs w:val="28"/>
          <w:rtl/>
          <w:lang w:bidi="ar"/>
        </w:rPr>
        <w:t>متّعوهنّ‌ جمّلوهنّ‌ ممّا قدرتم‌ عليه‌ من‌ معروف</w:t>
      </w:r>
      <w:r>
        <w:rPr>
          <w:rFonts w:cs="Abz-2 (Badr)" w:hint="cs"/>
          <w:color w:val="000000" w:themeColor="text1"/>
          <w:sz w:val="28"/>
          <w:szCs w:val="28"/>
          <w:rtl/>
          <w:lang w:bidi="ar"/>
        </w:rPr>
        <w:t>،</w:t>
      </w:r>
      <w:r w:rsidRPr="002723F8">
        <w:rPr>
          <w:rFonts w:cs="Abz-2 (Badr)"/>
          <w:color w:val="000000" w:themeColor="text1"/>
          <w:sz w:val="28"/>
          <w:szCs w:val="28"/>
          <w:rtl/>
          <w:lang w:bidi="ar"/>
        </w:rPr>
        <w:t>‌ فإنّهنّ‌ يرجعن‌ بكآبة‌ وخشية‌ وهمّ‌ عظيم</w:t>
      </w:r>
      <w:r>
        <w:rPr>
          <w:rFonts w:cs="Abz-2 (Badr)" w:hint="cs"/>
          <w:color w:val="000000" w:themeColor="text1"/>
          <w:sz w:val="28"/>
          <w:szCs w:val="28"/>
          <w:rtl/>
          <w:lang w:bidi="ar"/>
        </w:rPr>
        <w:t xml:space="preserve"> </w:t>
      </w:r>
      <w:r w:rsidRPr="002723F8">
        <w:rPr>
          <w:rFonts w:cs="Abz-2 (Badr)"/>
          <w:color w:val="000000" w:themeColor="text1"/>
          <w:sz w:val="28"/>
          <w:szCs w:val="28"/>
          <w:rtl/>
          <w:lang w:bidi="ar"/>
        </w:rPr>
        <w:t>وشماتة‌ من‌ أعدائهنّ</w:t>
      </w:r>
      <w:r>
        <w:rPr>
          <w:rFonts w:cs="Abz-2 (Badr)" w:hint="cs"/>
          <w:color w:val="000000" w:themeColor="text1"/>
          <w:sz w:val="28"/>
          <w:szCs w:val="28"/>
          <w:rtl/>
          <w:lang w:bidi="ar"/>
        </w:rPr>
        <w:t xml:space="preserve">، </w:t>
      </w:r>
      <w:r w:rsidRPr="002723F8">
        <w:rPr>
          <w:rFonts w:cs="Abz-2 (Badr)"/>
          <w:color w:val="000000" w:themeColor="text1"/>
          <w:sz w:val="28"/>
          <w:szCs w:val="28"/>
          <w:rtl/>
          <w:lang w:bidi="ar"/>
        </w:rPr>
        <w:t>فإنّ‌ الله‌ كريم‌ يستح</w:t>
      </w:r>
      <w:r w:rsidR="00A030FF">
        <w:rPr>
          <w:rFonts w:cs="Abz-2 (Badr)" w:hint="cs"/>
          <w:color w:val="000000" w:themeColor="text1"/>
          <w:sz w:val="28"/>
          <w:szCs w:val="28"/>
          <w:rtl/>
          <w:lang w:bidi="ar"/>
        </w:rPr>
        <w:t>ي</w:t>
      </w:r>
      <w:r w:rsidRPr="002723F8">
        <w:rPr>
          <w:rFonts w:cs="Abz-2 (Badr)"/>
          <w:color w:val="000000" w:themeColor="text1"/>
          <w:sz w:val="28"/>
          <w:szCs w:val="28"/>
          <w:rtl/>
          <w:lang w:bidi="ar"/>
        </w:rPr>
        <w:t>ي ويحبّ‌ أهل‌ الحياء</w:t>
      </w:r>
      <w:r>
        <w:rPr>
          <w:rFonts w:cs="Abz-2 (Badr)" w:hint="cs"/>
          <w:color w:val="000000" w:themeColor="text1"/>
          <w:sz w:val="28"/>
          <w:szCs w:val="28"/>
          <w:rtl/>
          <w:lang w:bidi="ar"/>
        </w:rPr>
        <w:t xml:space="preserve">، </w:t>
      </w:r>
      <w:r w:rsidRPr="002723F8">
        <w:rPr>
          <w:rFonts w:cs="Abz-2 (Badr)"/>
          <w:color w:val="000000" w:themeColor="text1"/>
          <w:sz w:val="28"/>
          <w:szCs w:val="28"/>
          <w:rtl/>
          <w:lang w:bidi="ar"/>
        </w:rPr>
        <w:t>إنّ‌ أكرمكم</w:t>
      </w:r>
      <w:r>
        <w:rPr>
          <w:rFonts w:cs="Abz-2 (Badr)" w:hint="cs"/>
          <w:color w:val="000000" w:themeColor="text1"/>
          <w:sz w:val="28"/>
          <w:szCs w:val="28"/>
          <w:rtl/>
          <w:lang w:bidi="ar"/>
        </w:rPr>
        <w:t xml:space="preserve"> </w:t>
      </w:r>
      <w:r w:rsidRPr="002723F8">
        <w:rPr>
          <w:rFonts w:cs="Abz-2 (Badr)"/>
          <w:color w:val="000000" w:themeColor="text1"/>
          <w:sz w:val="28"/>
          <w:szCs w:val="28"/>
          <w:rtl/>
          <w:lang w:bidi="ar"/>
        </w:rPr>
        <w:t>أشدّكم</w:t>
      </w:r>
      <w:r>
        <w:rPr>
          <w:rFonts w:cs="Abz-2 (Badr)" w:hint="cs"/>
          <w:color w:val="000000" w:themeColor="text1"/>
          <w:sz w:val="28"/>
          <w:szCs w:val="28"/>
          <w:rtl/>
          <w:lang w:bidi="ar"/>
        </w:rPr>
        <w:t xml:space="preserve"> </w:t>
      </w:r>
      <w:r w:rsidRPr="002723F8">
        <w:rPr>
          <w:rFonts w:cs="Abz-2 (Badr)"/>
          <w:color w:val="000000" w:themeColor="text1"/>
          <w:sz w:val="28"/>
          <w:szCs w:val="28"/>
          <w:rtl/>
          <w:lang w:bidi="ar"/>
        </w:rPr>
        <w:t>إكراما</w:t>
      </w:r>
      <w:r>
        <w:rPr>
          <w:rFonts w:cs="Abz-2 (Badr)" w:hint="cs"/>
          <w:color w:val="000000" w:themeColor="text1"/>
          <w:sz w:val="28"/>
          <w:szCs w:val="28"/>
          <w:rtl/>
          <w:lang w:bidi="ar"/>
        </w:rPr>
        <w:t xml:space="preserve">ً </w:t>
      </w:r>
      <w:r w:rsidRPr="002723F8">
        <w:rPr>
          <w:rFonts w:cs="Abz-2 (Badr)"/>
          <w:color w:val="000000" w:themeColor="text1"/>
          <w:sz w:val="28"/>
          <w:szCs w:val="28"/>
          <w:rtl/>
          <w:lang w:bidi="ar"/>
        </w:rPr>
        <w:t>لحلائلهم‌</w:t>
      </w:r>
      <w:r>
        <w:rPr>
          <w:rFonts w:cs="Abz-2 (Badr)" w:hint="cs"/>
          <w:color w:val="000000" w:themeColor="text1"/>
          <w:sz w:val="28"/>
          <w:szCs w:val="28"/>
          <w:rtl/>
          <w:lang w:bidi="ar"/>
        </w:rPr>
        <w:t>.</w:t>
      </w:r>
      <w:r w:rsidRPr="002723F8">
        <w:rPr>
          <w:rFonts w:cs="Abz-2 (Badr)"/>
          <w:color w:val="000000" w:themeColor="text1"/>
          <w:sz w:val="28"/>
          <w:szCs w:val="28"/>
          <w:rtl/>
          <w:lang w:bidi="ar"/>
        </w:rPr>
        <w:t>»</w:t>
      </w:r>
      <w:r w:rsidRPr="002723F8">
        <w:rPr>
          <w:rStyle w:val="FootnoteReference"/>
          <w:rFonts w:cs="Abz-2 (Badr)"/>
          <w:color w:val="000000" w:themeColor="text1"/>
          <w:sz w:val="28"/>
          <w:szCs w:val="28"/>
          <w:rtl/>
          <w:lang w:bidi="ar"/>
        </w:rPr>
        <w:footnoteReference w:id="16"/>
      </w:r>
    </w:p>
    <w:p w14:paraId="61A1C777" w14:textId="0F7E6194" w:rsidR="0028356D" w:rsidRPr="00B13B23" w:rsidRDefault="0028356D" w:rsidP="00232D1C">
      <w:pPr>
        <w:widowControl w:val="0"/>
        <w:bidi/>
        <w:spacing w:after="0" w:line="266" w:lineRule="auto"/>
        <w:ind w:firstLine="284"/>
        <w:jc w:val="both"/>
        <w:rPr>
          <w:rFonts w:ascii="Noor_Nazli" w:eastAsia="Times New Roman" w:hAnsi="Noor_Nazli" w:cs="Abz-2 (Badr)"/>
          <w:color w:val="000000" w:themeColor="text1"/>
          <w:sz w:val="28"/>
          <w:szCs w:val="28"/>
          <w:rtl/>
          <w:lang w:bidi="fa-IR"/>
        </w:rPr>
      </w:pPr>
      <w:r>
        <w:rPr>
          <w:rFonts w:cs="Abz-2 (Badr)" w:hint="cs"/>
          <w:color w:val="000000" w:themeColor="text1"/>
          <w:sz w:val="28"/>
          <w:szCs w:val="28"/>
          <w:rtl/>
          <w:lang w:bidi="ar"/>
        </w:rPr>
        <w:t>اين روايت ظهور در استحباب متعه در مطلق طلاق دارد.</w:t>
      </w:r>
    </w:p>
    <w:p w14:paraId="47F4F4F1" w14:textId="243B5112" w:rsidR="00E33734" w:rsidRDefault="00E33734" w:rsidP="00232D1C">
      <w:pPr>
        <w:widowControl w:val="0"/>
        <w:bidi/>
        <w:spacing w:after="0" w:line="266"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 xml:space="preserve">ومنها: حسنة </w:t>
      </w:r>
      <w:r w:rsidRPr="00E33734">
        <w:rPr>
          <w:rFonts w:ascii="Noor_Nazli" w:eastAsia="Times New Roman" w:hAnsi="Noor_Nazli" w:cs="Abz-2 (Badr)"/>
          <w:color w:val="000000" w:themeColor="text1"/>
          <w:sz w:val="28"/>
          <w:szCs w:val="28"/>
          <w:rtl/>
          <w:lang w:bidi="fa-IR"/>
        </w:rPr>
        <w:t>حفص‌ بن‌ البختريّ‌ عن‌ أبي عبدالله</w:t>
      </w:r>
      <w:r>
        <w:rPr>
          <w:rFonts w:ascii="Noor_Nazli" w:eastAsia="Times New Roman" w:hAnsi="Noor_Nazli" w:cs="Abz-2 (Badr)" w:hint="cs"/>
          <w:color w:val="000000" w:themeColor="text1"/>
          <w:sz w:val="28"/>
          <w:szCs w:val="28"/>
          <w:rtl/>
          <w:lang w:bidi="fa-IR"/>
        </w:rPr>
        <w:t>(ع)</w:t>
      </w:r>
      <w:r w:rsidRPr="00E33734">
        <w:rPr>
          <w:rFonts w:ascii="Noor_Nazli" w:eastAsia="Times New Roman" w:hAnsi="Noor_Nazli" w:cs="Abz-2 (Badr)"/>
          <w:color w:val="000000" w:themeColor="text1"/>
          <w:sz w:val="28"/>
          <w:szCs w:val="28"/>
          <w:rtl/>
          <w:lang w:bidi="fa-IR"/>
        </w:rPr>
        <w:t xml:space="preserve">: </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في الرجل‌ يطل</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ق‌ امرأته</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 أيمتّعها</w:t>
      </w:r>
      <w:r>
        <w:rPr>
          <w:rFonts w:ascii="Noor_Nazli" w:eastAsia="Times New Roman" w:hAnsi="Noor_Nazli" w:cs="Abz-2 (Badr)" w:hint="cs"/>
          <w:color w:val="000000" w:themeColor="text1"/>
          <w:sz w:val="28"/>
          <w:szCs w:val="28"/>
          <w:rtl/>
          <w:lang w:bidi="fa-IR"/>
        </w:rPr>
        <w:t xml:space="preserve">؟ </w:t>
      </w:r>
      <w:r w:rsidRPr="00E33734">
        <w:rPr>
          <w:rFonts w:ascii="Noor_Nazli" w:eastAsia="Times New Roman" w:hAnsi="Noor_Nazli" w:cs="Abz-2 (Badr)"/>
          <w:color w:val="000000" w:themeColor="text1"/>
          <w:sz w:val="28"/>
          <w:szCs w:val="28"/>
          <w:rtl/>
          <w:lang w:bidi="fa-IR"/>
        </w:rPr>
        <w:t>قال</w:t>
      </w:r>
      <w:r>
        <w:rPr>
          <w:rFonts w:ascii="Noor_Nazli" w:eastAsia="Times New Roman" w:hAnsi="Noor_Nazli" w:cs="Abz-2 (Badr)" w:hint="cs"/>
          <w:color w:val="000000" w:themeColor="text1"/>
          <w:sz w:val="28"/>
          <w:szCs w:val="28"/>
          <w:rtl/>
          <w:lang w:bidi="fa-IR"/>
        </w:rPr>
        <w:t xml:space="preserve">: </w:t>
      </w:r>
      <w:r w:rsidRPr="00E33734">
        <w:rPr>
          <w:rFonts w:ascii="Noor_Nazli" w:eastAsia="Times New Roman" w:hAnsi="Noor_Nazli" w:cs="Abz-2 (Badr)"/>
          <w:color w:val="000000" w:themeColor="text1"/>
          <w:sz w:val="28"/>
          <w:szCs w:val="28"/>
          <w:rtl/>
          <w:lang w:bidi="fa-IR"/>
        </w:rPr>
        <w:t>نعم</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 أما تحب</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 أن‌ تكون من‌</w:t>
      </w:r>
      <w:r>
        <w:rPr>
          <w:rFonts w:ascii="Noor_Nazli" w:eastAsia="Times New Roman" w:hAnsi="Noor_Nazli" w:cs="Abz-2 (Badr)" w:hint="cs"/>
          <w:color w:val="000000" w:themeColor="text1"/>
          <w:sz w:val="28"/>
          <w:szCs w:val="28"/>
          <w:rtl/>
          <w:lang w:bidi="fa-IR"/>
        </w:rPr>
        <w:t xml:space="preserve"> </w:t>
      </w:r>
      <w:r w:rsidRPr="00E33734">
        <w:rPr>
          <w:rFonts w:ascii="Noor_Nazli" w:eastAsia="Times New Roman" w:hAnsi="Noor_Nazli" w:cs="Abz-2 (Badr)"/>
          <w:color w:val="000000" w:themeColor="text1"/>
          <w:sz w:val="28"/>
          <w:szCs w:val="28"/>
          <w:rtl/>
          <w:lang w:bidi="fa-IR"/>
        </w:rPr>
        <w:t>المحسني</w:t>
      </w:r>
      <w:r>
        <w:rPr>
          <w:rFonts w:ascii="Noor_Nazli" w:eastAsia="Times New Roman" w:hAnsi="Noor_Nazli" w:cs="Abz-2 (Badr)" w:hint="cs"/>
          <w:color w:val="000000" w:themeColor="text1"/>
          <w:sz w:val="28"/>
          <w:szCs w:val="28"/>
          <w:rtl/>
          <w:lang w:bidi="fa-IR"/>
        </w:rPr>
        <w:t>ن؟</w:t>
      </w:r>
      <w:r w:rsidRPr="00E33734">
        <w:rPr>
          <w:rFonts w:ascii="Noor_Nazli" w:eastAsia="Times New Roman" w:hAnsi="Noor_Nazli" w:cs="Abz-2 (Badr)"/>
          <w:color w:val="000000" w:themeColor="text1"/>
          <w:sz w:val="28"/>
          <w:szCs w:val="28"/>
          <w:rtl/>
          <w:lang w:bidi="fa-IR"/>
        </w:rPr>
        <w:t xml:space="preserve"> أما تحب</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 xml:space="preserve">‌ أن </w:t>
      </w:r>
      <w:r>
        <w:rPr>
          <w:rFonts w:ascii="Noor_Nazli" w:eastAsia="Times New Roman" w:hAnsi="Noor_Nazli" w:cs="Abz-2 (Badr)" w:hint="cs"/>
          <w:color w:val="000000" w:themeColor="text1"/>
          <w:sz w:val="28"/>
          <w:szCs w:val="28"/>
          <w:rtl/>
          <w:lang w:bidi="fa-IR"/>
        </w:rPr>
        <w:t>ت</w:t>
      </w:r>
      <w:r w:rsidRPr="00E33734">
        <w:rPr>
          <w:rFonts w:ascii="Noor_Nazli" w:eastAsia="Times New Roman" w:hAnsi="Noor_Nazli" w:cs="Abz-2 (Badr)"/>
          <w:color w:val="000000" w:themeColor="text1"/>
          <w:sz w:val="28"/>
          <w:szCs w:val="28"/>
          <w:rtl/>
          <w:lang w:bidi="fa-IR"/>
        </w:rPr>
        <w:t>كون</w:t>
      </w:r>
      <w:r>
        <w:rPr>
          <w:rFonts w:ascii="Noor_Nazli" w:eastAsia="Times New Roman" w:hAnsi="Noor_Nazli" w:cs="Abz-2 (Badr)" w:hint="cs"/>
          <w:color w:val="000000" w:themeColor="text1"/>
          <w:sz w:val="28"/>
          <w:szCs w:val="28"/>
          <w:rtl/>
          <w:lang w:bidi="fa-IR"/>
        </w:rPr>
        <w:t xml:space="preserve"> </w:t>
      </w:r>
      <w:r w:rsidRPr="00E33734">
        <w:rPr>
          <w:rFonts w:ascii="Noor_Nazli" w:eastAsia="Times New Roman" w:hAnsi="Noor_Nazli" w:cs="Abz-2 (Badr)"/>
          <w:color w:val="000000" w:themeColor="text1"/>
          <w:sz w:val="28"/>
          <w:szCs w:val="28"/>
          <w:rtl/>
          <w:lang w:bidi="fa-IR"/>
        </w:rPr>
        <w:t>من</w:t>
      </w:r>
      <w:r>
        <w:rPr>
          <w:rFonts w:ascii="Noor_Nazli" w:eastAsia="Times New Roman" w:hAnsi="Noor_Nazli" w:cs="Abz-2 (Badr)" w:hint="cs"/>
          <w:color w:val="000000" w:themeColor="text1"/>
          <w:sz w:val="28"/>
          <w:szCs w:val="28"/>
          <w:rtl/>
          <w:lang w:bidi="fa-IR"/>
        </w:rPr>
        <w:t xml:space="preserve"> </w:t>
      </w:r>
      <w:r w:rsidRPr="00E33734">
        <w:rPr>
          <w:rFonts w:ascii="Noor_Nazli" w:eastAsia="Times New Roman" w:hAnsi="Noor_Nazli" w:cs="Abz-2 (Badr)"/>
          <w:color w:val="000000" w:themeColor="text1"/>
          <w:sz w:val="28"/>
          <w:szCs w:val="28"/>
          <w:rtl/>
          <w:lang w:bidi="fa-IR"/>
        </w:rPr>
        <w:t>المتّقين</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w:t>
      </w:r>
      <w:r w:rsidRPr="002723F8">
        <w:rPr>
          <w:rStyle w:val="FootnoteReference"/>
          <w:rFonts w:cs="Abz-2 (Badr)"/>
          <w:color w:val="000000" w:themeColor="text1"/>
          <w:sz w:val="28"/>
          <w:szCs w:val="28"/>
          <w:rtl/>
          <w:lang w:bidi="ar"/>
        </w:rPr>
        <w:footnoteReference w:id="17"/>
      </w:r>
    </w:p>
    <w:p w14:paraId="12A1E646" w14:textId="09EA8B1E" w:rsidR="0028356D" w:rsidRPr="00E33734" w:rsidRDefault="0028356D" w:rsidP="00232D1C">
      <w:pPr>
        <w:widowControl w:val="0"/>
        <w:bidi/>
        <w:spacing w:after="0" w:line="266" w:lineRule="auto"/>
        <w:ind w:firstLine="284"/>
        <w:jc w:val="both"/>
        <w:rPr>
          <w:rFonts w:ascii="Noor_Nazli" w:eastAsia="Times New Roman" w:hAnsi="Noor_Nazli" w:cs="Times New Roman"/>
          <w:sz w:val="36"/>
          <w:szCs w:val="36"/>
          <w:rtl/>
          <w:lang w:bidi="ar"/>
        </w:rPr>
      </w:pPr>
      <w:r>
        <w:rPr>
          <w:rFonts w:ascii="Noor_Nazli" w:eastAsia="Times New Roman" w:hAnsi="Noor_Nazli" w:cs="Abz-2 (Badr)" w:hint="cs"/>
          <w:color w:val="000000" w:themeColor="text1"/>
          <w:sz w:val="28"/>
          <w:szCs w:val="28"/>
          <w:rtl/>
          <w:lang w:bidi="fa-IR"/>
        </w:rPr>
        <w:t>اين روايت نيز هرچند اطلاق دارد اما به نوعی ظهور در استحباب دارد.</w:t>
      </w:r>
    </w:p>
    <w:p w14:paraId="3D46C29A" w14:textId="0AC84D8B" w:rsidR="00232D1C" w:rsidRDefault="00232D1C" w:rsidP="00232D1C">
      <w:pPr>
        <w:widowControl w:val="0"/>
        <w:bidi/>
        <w:spacing w:after="0" w:line="266" w:lineRule="auto"/>
        <w:ind w:firstLine="284"/>
        <w:jc w:val="both"/>
        <w:rPr>
          <w:rFonts w:ascii="Noor_Nazli" w:eastAsia="Times New Roman" w:hAnsi="Noor_Nazli" w:cs="Abz-2 (Badr)"/>
          <w:color w:val="000000" w:themeColor="text1"/>
          <w:sz w:val="28"/>
          <w:szCs w:val="28"/>
          <w:rtl/>
          <w:lang w:bidi="fa-IR"/>
        </w:rPr>
      </w:pPr>
      <w:r w:rsidRPr="00232D1C">
        <w:rPr>
          <w:rFonts w:ascii="Noor_Nazli" w:eastAsia="Times New Roman" w:hAnsi="Noor_Nazli" w:cs="Abz-2 (Badr)" w:hint="cs"/>
          <w:color w:val="000000" w:themeColor="text1"/>
          <w:spacing w:val="-4"/>
          <w:sz w:val="28"/>
          <w:szCs w:val="28"/>
          <w:rtl/>
          <w:lang w:bidi="fa-IR"/>
        </w:rPr>
        <w:t>شيخ در تهذيب بعد از نقل موثقه حلبی و موثقه سماعه می</w:t>
      </w:r>
      <w:r w:rsidRPr="00232D1C">
        <w:rPr>
          <w:rFonts w:ascii="Noor_Nazli" w:eastAsia="Times New Roman" w:hAnsi="Noor_Nazli" w:cs="Abz-2 (Badr)"/>
          <w:color w:val="000000" w:themeColor="text1"/>
          <w:spacing w:val="-4"/>
          <w:sz w:val="28"/>
          <w:szCs w:val="28"/>
          <w:rtl/>
          <w:lang w:bidi="fa-IR"/>
        </w:rPr>
        <w:softHyphen/>
      </w:r>
      <w:r w:rsidRPr="00232D1C">
        <w:rPr>
          <w:rFonts w:ascii="Noor_Nazli" w:eastAsia="Times New Roman" w:hAnsi="Noor_Nazli" w:cs="Abz-2 (Badr)" w:hint="cs"/>
          <w:color w:val="000000" w:themeColor="text1"/>
          <w:spacing w:val="-4"/>
          <w:sz w:val="28"/>
          <w:szCs w:val="28"/>
          <w:rtl/>
          <w:lang w:bidi="fa-IR"/>
        </w:rPr>
        <w:t>فرمايد: «</w:t>
      </w:r>
      <w:r w:rsidRPr="00232D1C">
        <w:rPr>
          <w:rFonts w:ascii="Noor_Nazli" w:eastAsia="Times New Roman" w:hAnsi="Noor_Nazli" w:cs="Abz-2 (Badr)"/>
          <w:color w:val="000000" w:themeColor="text1"/>
          <w:spacing w:val="-4"/>
          <w:sz w:val="28"/>
          <w:szCs w:val="28"/>
          <w:rtl/>
          <w:lang w:bidi="fa-IR"/>
        </w:rPr>
        <w:t>م</w:t>
      </w:r>
      <w:r w:rsidRPr="00232D1C">
        <w:rPr>
          <w:rFonts w:ascii="Noor_Nazli" w:eastAsia="Times New Roman" w:hAnsi="Noor_Nazli" w:cs="Abz-2 (Badr)" w:hint="cs"/>
          <w:color w:val="000000" w:themeColor="text1"/>
          <w:spacing w:val="-4"/>
          <w:sz w:val="28"/>
          <w:szCs w:val="28"/>
          <w:rtl/>
          <w:lang w:bidi="fa-IR"/>
        </w:rPr>
        <w:t>ا</w:t>
      </w:r>
      <w:r w:rsidRPr="00232D1C">
        <w:rPr>
          <w:rFonts w:ascii="Noor_Nazli" w:eastAsia="Times New Roman" w:hAnsi="Noor_Nazli" w:cs="Abz-2 (Badr)"/>
          <w:color w:val="000000" w:themeColor="text1"/>
          <w:spacing w:val="-4"/>
          <w:sz w:val="28"/>
          <w:szCs w:val="28"/>
          <w:rtl/>
          <w:lang w:bidi="fa-IR"/>
        </w:rPr>
        <w:t xml:space="preserve"> تضمّن‌ الحديثان‌ الأو</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لان‌ من‌ أن</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 المتعة‌ تكون‌ بعد انقضاء‌ العدّة فإنّه‌ محمول‌ على ال</w:t>
      </w:r>
      <w:r w:rsidRPr="00232D1C">
        <w:rPr>
          <w:rFonts w:ascii="Noor_Nazli" w:eastAsia="Times New Roman" w:hAnsi="Noor_Nazli" w:cs="Abz-2 (Badr)" w:hint="cs"/>
          <w:color w:val="000000" w:themeColor="text1"/>
          <w:spacing w:val="-4"/>
          <w:sz w:val="28"/>
          <w:szCs w:val="28"/>
          <w:rtl/>
          <w:lang w:bidi="fa-IR"/>
        </w:rPr>
        <w:t>ا</w:t>
      </w:r>
      <w:r w:rsidRPr="00232D1C">
        <w:rPr>
          <w:rFonts w:ascii="Noor_Nazli" w:eastAsia="Times New Roman" w:hAnsi="Noor_Nazli" w:cs="Abz-2 (Badr)"/>
          <w:color w:val="000000" w:themeColor="text1"/>
          <w:spacing w:val="-4"/>
          <w:sz w:val="28"/>
          <w:szCs w:val="28"/>
          <w:rtl/>
          <w:lang w:bidi="fa-IR"/>
        </w:rPr>
        <w:t>ستحباب</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 لأن</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ه‌ لا يكون‌ طل</w:t>
      </w:r>
      <w:r w:rsidRPr="00232D1C">
        <w:rPr>
          <w:rFonts w:ascii="Noor_Nazli" w:eastAsia="Times New Roman" w:hAnsi="Noor_Nazli" w:cs="Abz-2 (Badr)" w:hint="cs"/>
          <w:color w:val="000000" w:themeColor="text1"/>
          <w:spacing w:val="-4"/>
          <w:sz w:val="28"/>
          <w:szCs w:val="28"/>
          <w:rtl/>
          <w:lang w:bidi="fa-IR"/>
        </w:rPr>
        <w:t>ا</w:t>
      </w:r>
      <w:r w:rsidRPr="00232D1C">
        <w:rPr>
          <w:rFonts w:ascii="Noor_Nazli" w:eastAsia="Times New Roman" w:hAnsi="Noor_Nazli" w:cs="Abz-2 (Badr)"/>
          <w:color w:val="000000" w:themeColor="text1"/>
          <w:spacing w:val="-4"/>
          <w:sz w:val="28"/>
          <w:szCs w:val="28"/>
          <w:rtl/>
          <w:lang w:bidi="fa-IR"/>
        </w:rPr>
        <w:t>ق‌ يملك‌ فيه‌ الرجعة‌ إلا بعد الدخول‌</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 xml:space="preserve"> وإذا دخل‌ بها كان‌ لها المهر إن‌ سم</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ى لها مهراً</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 xml:space="preserve"> وإن‌ لم‌ يسم</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 لها مهراً كان‌ لها مهر المثل‌ على ما قد</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مناه‌ غير أن</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ه‌ يستحب</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 للرجل أن‌ يمت</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ع‌ امرأته‌ إذا طل</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 xml:space="preserve">قها ولم‌ يكن‌ </w:t>
      </w:r>
      <w:r w:rsidRPr="00232D1C">
        <w:rPr>
          <w:rFonts w:ascii="Noor_Nazli" w:eastAsia="Times New Roman" w:hAnsi="Noor_Nazli" w:cs="Abz-2 (Badr)" w:hint="cs"/>
          <w:color w:val="000000" w:themeColor="text1"/>
          <w:spacing w:val="-4"/>
          <w:sz w:val="28"/>
          <w:szCs w:val="28"/>
          <w:rtl/>
          <w:lang w:bidi="fa-IR"/>
        </w:rPr>
        <w:t>ل</w:t>
      </w:r>
      <w:r w:rsidRPr="00232D1C">
        <w:rPr>
          <w:rFonts w:ascii="Noor_Nazli" w:eastAsia="Times New Roman" w:hAnsi="Noor_Nazli" w:cs="Abz-2 (Badr)"/>
          <w:color w:val="000000" w:themeColor="text1"/>
          <w:spacing w:val="-4"/>
          <w:sz w:val="28"/>
          <w:szCs w:val="28"/>
          <w:rtl/>
          <w:lang w:bidi="fa-IR"/>
        </w:rPr>
        <w:t>ها في ذم</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ته‌ مهراً استحباباً</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 xml:space="preserve"> فأمّا المتعة‌ الواجبة‌ فل</w:t>
      </w:r>
      <w:r w:rsidRPr="00232D1C">
        <w:rPr>
          <w:rFonts w:ascii="Noor_Nazli" w:eastAsia="Times New Roman" w:hAnsi="Noor_Nazli" w:cs="Abz-2 (Badr)" w:hint="cs"/>
          <w:color w:val="000000" w:themeColor="text1"/>
          <w:spacing w:val="-4"/>
          <w:sz w:val="28"/>
          <w:szCs w:val="28"/>
          <w:rtl/>
          <w:lang w:bidi="fa-IR"/>
        </w:rPr>
        <w:t>ا</w:t>
      </w:r>
      <w:r w:rsidRPr="00232D1C">
        <w:rPr>
          <w:rFonts w:ascii="Noor_Nazli" w:eastAsia="Times New Roman" w:hAnsi="Noor_Nazli" w:cs="Abz-2 (Badr)"/>
          <w:color w:val="000000" w:themeColor="text1"/>
          <w:spacing w:val="-4"/>
          <w:sz w:val="28"/>
          <w:szCs w:val="28"/>
          <w:rtl/>
          <w:lang w:bidi="fa-IR"/>
        </w:rPr>
        <w:t xml:space="preserve"> تكون‌ إلا لمن‌ يطل</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ق‌ قبل‌ الدخول‌ وتكون‌ المتعة‌ قبل‌ الطلاق</w:t>
      </w:r>
      <w:r w:rsidRPr="00232D1C">
        <w:rPr>
          <w:rFonts w:ascii="Noor_Nazli" w:eastAsia="Times New Roman" w:hAnsi="Noor_Nazli" w:cs="Abz-2 (Badr)" w:hint="cs"/>
          <w:color w:val="000000" w:themeColor="text1"/>
          <w:spacing w:val="-4"/>
          <w:sz w:val="28"/>
          <w:szCs w:val="28"/>
          <w:rtl/>
          <w:lang w:bidi="fa-IR"/>
        </w:rPr>
        <w:t>.»</w:t>
      </w:r>
      <w:r w:rsidRPr="002723F8">
        <w:rPr>
          <w:rStyle w:val="FootnoteReference"/>
          <w:rFonts w:cs="Abz-2 (Badr)"/>
          <w:color w:val="000000" w:themeColor="text1"/>
          <w:sz w:val="28"/>
          <w:szCs w:val="28"/>
          <w:rtl/>
          <w:lang w:bidi="ar"/>
        </w:rPr>
        <w:footnoteReference w:id="18"/>
      </w:r>
    </w:p>
    <w:p w14:paraId="0084D443" w14:textId="2C888DE9" w:rsidR="00E33734" w:rsidRDefault="00232D1C" w:rsidP="00232D1C">
      <w:pPr>
        <w:widowControl w:val="0"/>
        <w:bidi/>
        <w:spacing w:after="0" w:line="266"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سپس به عنوان قرينه بر مدعای مذکور، خبر جابر و حسنه حفص را ذکر می</w:t>
      </w:r>
      <w:r>
        <w:rPr>
          <w:rFonts w:ascii="Noor_Nazli" w:eastAsia="Times New Roman" w:hAnsi="Noor_Nazli" w:cs="Abz-2 (Badr)"/>
          <w:color w:val="000000" w:themeColor="text1"/>
          <w:sz w:val="28"/>
          <w:szCs w:val="28"/>
          <w:rtl/>
          <w:lang w:bidi="fa-IR"/>
        </w:rPr>
        <w:softHyphen/>
      </w:r>
      <w:r>
        <w:rPr>
          <w:rFonts w:ascii="Noor_Nazli" w:eastAsia="Times New Roman" w:hAnsi="Noor_Nazli" w:cs="Abz-2 (Badr)" w:hint="cs"/>
          <w:color w:val="000000" w:themeColor="text1"/>
          <w:sz w:val="28"/>
          <w:szCs w:val="28"/>
          <w:rtl/>
          <w:lang w:bidi="fa-IR"/>
        </w:rPr>
        <w:t>کند.</w:t>
      </w:r>
    </w:p>
    <w:p w14:paraId="2E10708E" w14:textId="02373FCB" w:rsidR="00232D1C" w:rsidRPr="00232D1C" w:rsidRDefault="00232D1C" w:rsidP="00232D1C">
      <w:pPr>
        <w:widowControl w:val="0"/>
        <w:bidi/>
        <w:spacing w:after="0" w:line="257" w:lineRule="auto"/>
        <w:ind w:firstLine="284"/>
        <w:jc w:val="both"/>
        <w:rPr>
          <w:rFonts w:ascii="Noor_Nazli" w:eastAsia="Times New Roman" w:hAnsi="Noor_Nazli" w:cs="Times New Roman"/>
          <w:spacing w:val="-4"/>
          <w:sz w:val="36"/>
          <w:szCs w:val="36"/>
          <w:rtl/>
          <w:lang w:bidi="fa-IR"/>
        </w:rPr>
      </w:pPr>
      <w:r w:rsidRPr="00232D1C">
        <w:rPr>
          <w:rFonts w:ascii="Noor_Nazli" w:eastAsia="Times New Roman" w:hAnsi="Noor_Nazli" w:cs="Abz-2 (Badr)" w:hint="cs"/>
          <w:color w:val="000000" w:themeColor="text1"/>
          <w:spacing w:val="-4"/>
          <w:sz w:val="28"/>
          <w:szCs w:val="28"/>
          <w:rtl/>
          <w:lang w:bidi="fa-IR"/>
        </w:rPr>
        <w:t>ولکن قال في الحدائق: «</w:t>
      </w:r>
      <w:r w:rsidRPr="00232D1C">
        <w:rPr>
          <w:rFonts w:ascii="Noor_Nazli" w:eastAsia="Times New Roman" w:hAnsi="Noor_Nazli" w:cs="Abz-2 (Badr)"/>
          <w:color w:val="000000" w:themeColor="text1"/>
          <w:spacing w:val="-4"/>
          <w:sz w:val="28"/>
          <w:szCs w:val="28"/>
          <w:rtl/>
          <w:lang w:bidi="fa-IR"/>
        </w:rPr>
        <w:t>الشيخ قد حمل هذه الأخبار على الاستحباب وتبعه الجماعة، ولا يخفى بعد</w:t>
      </w:r>
      <w:r w:rsidRPr="00232D1C">
        <w:rPr>
          <w:rFonts w:ascii="Noor_Nazli" w:eastAsia="Times New Roman" w:hAnsi="Noor_Nazli" w:cs="Abz-2 (Badr)" w:hint="cs"/>
          <w:color w:val="000000" w:themeColor="text1"/>
          <w:spacing w:val="-4"/>
          <w:sz w:val="28"/>
          <w:szCs w:val="28"/>
          <w:rtl/>
          <w:lang w:bidi="fa-IR"/>
        </w:rPr>
        <w:t>ه</w:t>
      </w:r>
      <w:r w:rsidRPr="00232D1C">
        <w:rPr>
          <w:rFonts w:ascii="Noor_Nazli" w:eastAsia="Times New Roman" w:hAnsi="Noor_Nazli" w:cs="Abz-2 (Badr)"/>
          <w:color w:val="000000" w:themeColor="text1"/>
          <w:spacing w:val="-4"/>
          <w:sz w:val="28"/>
          <w:szCs w:val="28"/>
          <w:rtl/>
          <w:lang w:bidi="fa-IR"/>
        </w:rPr>
        <w:t xml:space="preserve"> سي</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 xml:space="preserve">ما مع قوله في رواية </w:t>
      </w:r>
      <w:r w:rsidRPr="00232D1C">
        <w:rPr>
          <w:rFonts w:ascii="Noor_Nazli" w:eastAsia="Times New Roman" w:hAnsi="Noor_Nazli" w:cs="Abz-2 (Badr)"/>
          <w:color w:val="000000" w:themeColor="text1"/>
          <w:spacing w:val="-4"/>
          <w:sz w:val="28"/>
          <w:szCs w:val="28"/>
          <w:rtl/>
          <w:lang w:bidi="fa-IR"/>
        </w:rPr>
        <w:lastRenderedPageBreak/>
        <w:t>زرارة</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 xml:space="preserve"> «واجبة</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 xml:space="preserve"> دخل بها أو لم يدخل»</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 xml:space="preserve"> والمسألة لا تخلو من توق</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ف وإشكال</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 xml:space="preserve"> والاحتياط فيها مطلوب على كل</w:t>
      </w:r>
      <w:r w:rsidRPr="00232D1C">
        <w:rPr>
          <w:rFonts w:ascii="Noor_Nazli" w:eastAsia="Times New Roman" w:hAnsi="Noor_Nazli" w:cs="Abz-2 (Badr)" w:hint="cs"/>
          <w:color w:val="000000" w:themeColor="text1"/>
          <w:spacing w:val="-4"/>
          <w:sz w:val="28"/>
          <w:szCs w:val="28"/>
          <w:rtl/>
          <w:lang w:bidi="fa-IR"/>
        </w:rPr>
        <w:t>ّ</w:t>
      </w:r>
      <w:r w:rsidRPr="00232D1C">
        <w:rPr>
          <w:rFonts w:ascii="Noor_Nazli" w:eastAsia="Times New Roman" w:hAnsi="Noor_Nazli" w:cs="Abz-2 (Badr)"/>
          <w:color w:val="000000" w:themeColor="text1"/>
          <w:spacing w:val="-4"/>
          <w:sz w:val="28"/>
          <w:szCs w:val="28"/>
          <w:rtl/>
          <w:lang w:bidi="fa-IR"/>
        </w:rPr>
        <w:t xml:space="preserve"> حال.</w:t>
      </w:r>
      <w:r w:rsidRPr="00232D1C">
        <w:rPr>
          <w:rFonts w:ascii="Noor_Nazli" w:eastAsia="Times New Roman" w:hAnsi="Noor_Nazli" w:cs="Abz-2 (Badr)" w:hint="cs"/>
          <w:color w:val="000000" w:themeColor="text1"/>
          <w:spacing w:val="-4"/>
          <w:sz w:val="28"/>
          <w:szCs w:val="28"/>
          <w:rtl/>
          <w:lang w:bidi="fa-IR"/>
        </w:rPr>
        <w:t>»</w:t>
      </w:r>
      <w:r w:rsidRPr="002723F8">
        <w:rPr>
          <w:rStyle w:val="FootnoteReference"/>
          <w:rFonts w:cs="Abz-2 (Badr)"/>
          <w:color w:val="000000" w:themeColor="text1"/>
          <w:sz w:val="28"/>
          <w:szCs w:val="28"/>
          <w:rtl/>
          <w:lang w:bidi="ar"/>
        </w:rPr>
        <w:footnoteReference w:id="19"/>
      </w:r>
    </w:p>
    <w:p w14:paraId="580FC9EC" w14:textId="60C48ACC" w:rsidR="00232D1C" w:rsidRDefault="00161435" w:rsidP="00232D1C">
      <w:pPr>
        <w:widowControl w:val="0"/>
        <w:bidi/>
        <w:spacing w:after="0" w:line="257"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علاوه بر اين که اين دو آيه شريفه نيز دارای اطلاق هستند:</w:t>
      </w:r>
    </w:p>
    <w:p w14:paraId="7897F797" w14:textId="77777777" w:rsidR="00161435" w:rsidRDefault="00161435" w:rsidP="00161435">
      <w:pPr>
        <w:widowControl w:val="0"/>
        <w:bidi/>
        <w:spacing w:after="0"/>
        <w:ind w:firstLine="284"/>
        <w:jc w:val="both"/>
        <w:rPr>
          <w:rFonts w:cs="Cambria"/>
          <w:sz w:val="26"/>
          <w:szCs w:val="26"/>
          <w:rtl/>
          <w:lang w:bidi="fa-IR"/>
        </w:rPr>
      </w:pPr>
      <w:r>
        <w:rPr>
          <w:rFonts w:cs="Abz-2 (Badr)" w:hint="cs"/>
          <w:sz w:val="28"/>
          <w:szCs w:val="28"/>
          <w:rtl/>
          <w:lang w:bidi="fa-IR"/>
        </w:rPr>
        <w:t xml:space="preserve">1 ـ </w:t>
      </w:r>
      <w:r w:rsidRPr="00943FBE">
        <w:rPr>
          <w:rFonts w:cs="QuranTaha" w:hint="cs"/>
          <w:sz w:val="26"/>
          <w:szCs w:val="26"/>
          <w:rtl/>
          <w:lang w:bidi="fa-IR"/>
        </w:rPr>
        <w:t>«</w:t>
      </w:r>
      <w:r w:rsidRPr="00943FBE">
        <w:rPr>
          <w:rFonts w:cs="QuranTaha"/>
          <w:sz w:val="26"/>
          <w:szCs w:val="26"/>
          <w:rtl/>
          <w:lang w:bidi="fa-IR"/>
        </w:rPr>
        <w:t xml:space="preserve">وَلِلْمُطَلَّقَاتِ مَتَاعٌ بِالْمَعْرُوفِ </w:t>
      </w:r>
      <w:r w:rsidRPr="00943FBE">
        <w:rPr>
          <w:rFonts w:cs="QuranTaha" w:hint="cs"/>
          <w:sz w:val="26"/>
          <w:szCs w:val="26"/>
          <w:rtl/>
          <w:lang w:bidi="fa-IR"/>
        </w:rPr>
        <w:t>حَقًّا</w:t>
      </w:r>
      <w:r w:rsidRPr="00943FBE">
        <w:rPr>
          <w:rFonts w:cs="QuranTaha"/>
          <w:sz w:val="26"/>
          <w:szCs w:val="26"/>
          <w:rtl/>
          <w:lang w:bidi="fa-IR"/>
        </w:rPr>
        <w:t xml:space="preserve"> </w:t>
      </w:r>
      <w:r w:rsidRPr="00943FBE">
        <w:rPr>
          <w:rFonts w:cs="QuranTaha" w:hint="cs"/>
          <w:sz w:val="26"/>
          <w:szCs w:val="26"/>
          <w:rtl/>
          <w:lang w:bidi="fa-IR"/>
        </w:rPr>
        <w:t>عَلَى</w:t>
      </w:r>
      <w:r w:rsidRPr="00943FBE">
        <w:rPr>
          <w:rFonts w:cs="QuranTaha"/>
          <w:sz w:val="26"/>
          <w:szCs w:val="26"/>
          <w:rtl/>
          <w:lang w:bidi="fa-IR"/>
        </w:rPr>
        <w:t xml:space="preserve"> </w:t>
      </w:r>
      <w:r w:rsidRPr="00943FBE">
        <w:rPr>
          <w:rFonts w:cs="QuranTaha" w:hint="cs"/>
          <w:sz w:val="26"/>
          <w:szCs w:val="26"/>
          <w:rtl/>
          <w:lang w:bidi="fa-IR"/>
        </w:rPr>
        <w:t>الْمُتَّقِين</w:t>
      </w:r>
      <w:r w:rsidRPr="00943FBE">
        <w:rPr>
          <w:rFonts w:cs="QuranTaha"/>
          <w:sz w:val="26"/>
          <w:szCs w:val="26"/>
          <w:rtl/>
          <w:lang w:bidi="fa-IR"/>
        </w:rPr>
        <w:t>َ</w:t>
      </w:r>
      <w:r w:rsidRPr="00943FBE">
        <w:rPr>
          <w:rFonts w:cs="QuranTaha" w:hint="cs"/>
          <w:sz w:val="26"/>
          <w:szCs w:val="26"/>
          <w:rtl/>
          <w:lang w:bidi="fa-IR"/>
        </w:rPr>
        <w:t>»</w:t>
      </w:r>
      <w:r w:rsidRPr="00943FBE">
        <w:rPr>
          <w:rFonts w:cs="Abz-2 (Badr)" w:hint="cs"/>
          <w:sz w:val="28"/>
          <w:szCs w:val="28"/>
          <w:rtl/>
          <w:lang w:bidi="fa-IR"/>
        </w:rPr>
        <w:t>.</w:t>
      </w:r>
      <w:r w:rsidRPr="00B15D09">
        <w:rPr>
          <w:rFonts w:ascii="Noor_Nazli" w:eastAsia="Times New Roman" w:hAnsi="Noor_Nazli" w:cs="Abz-2 (Badr)"/>
          <w:color w:val="000000" w:themeColor="text1"/>
          <w:sz w:val="28"/>
          <w:szCs w:val="28"/>
          <w:vertAlign w:val="superscript"/>
          <w:rtl/>
          <w:lang w:bidi="fa-IR"/>
        </w:rPr>
        <w:footnoteReference w:id="20"/>
      </w:r>
    </w:p>
    <w:p w14:paraId="684DD751" w14:textId="77777777" w:rsidR="00161435" w:rsidRDefault="00161435" w:rsidP="00161435">
      <w:pPr>
        <w:widowControl w:val="0"/>
        <w:bidi/>
        <w:spacing w:after="0"/>
        <w:ind w:firstLine="284"/>
        <w:jc w:val="both"/>
        <w:rPr>
          <w:rFonts w:cs="Abz-2 (Badr)"/>
          <w:sz w:val="28"/>
          <w:szCs w:val="28"/>
          <w:rtl/>
          <w:lang w:bidi="fa-IR"/>
        </w:rPr>
      </w:pPr>
      <w:r>
        <w:rPr>
          <w:rFonts w:cs="Abz-2 (Badr)" w:hint="cs"/>
          <w:sz w:val="28"/>
          <w:szCs w:val="28"/>
          <w:rtl/>
          <w:lang w:bidi="fa-IR"/>
        </w:rPr>
        <w:t xml:space="preserve">2 ـ </w:t>
      </w:r>
      <w:r w:rsidRPr="00943FBE">
        <w:rPr>
          <w:rFonts w:cs="QuranTaha" w:hint="cs"/>
          <w:sz w:val="26"/>
          <w:szCs w:val="26"/>
          <w:rtl/>
          <w:lang w:bidi="fa-IR"/>
        </w:rPr>
        <w:t>«</w:t>
      </w:r>
      <w:r w:rsidRPr="00943FBE">
        <w:rPr>
          <w:rFonts w:cs="QuranTaha"/>
          <w:sz w:val="26"/>
          <w:szCs w:val="26"/>
          <w:rtl/>
          <w:lang w:bidi="fa-IR"/>
        </w:rPr>
        <w:t>يَا أَيُّهَا الَّذِينَ آمَنُوا إِذَا نَكَحْتُمُ الْمُؤْمِنَاتِ ثُمَّ طَلَّقْتُمُوهُنَّ مِنْ قَبْلِ أَنْ تَمَسُّوهُنَّ فَمَا لَك</w:t>
      </w:r>
      <w:r>
        <w:rPr>
          <w:rFonts w:cs="QuranTaha" w:hint="cs"/>
          <w:sz w:val="26"/>
          <w:szCs w:val="26"/>
          <w:rtl/>
          <w:lang w:bidi="fa-IR"/>
        </w:rPr>
        <w:t>ـ</w:t>
      </w:r>
      <w:r w:rsidRPr="00943FBE">
        <w:rPr>
          <w:rFonts w:cs="QuranTaha"/>
          <w:sz w:val="26"/>
          <w:szCs w:val="26"/>
          <w:rtl/>
          <w:lang w:bidi="fa-IR"/>
        </w:rPr>
        <w:t>ُمْ عَلَيْهِنَّ مِنْ عِدَّةٍ تَعْتَدُّونَهَا فَمَتِّعُوهُنَّ وَسَرِّحُوهُنَّ سَرَاحا</w:t>
      </w:r>
      <w:r>
        <w:rPr>
          <w:rFonts w:cs="QuranTaha" w:hint="cs"/>
          <w:sz w:val="26"/>
          <w:szCs w:val="26"/>
          <w:rtl/>
          <w:lang w:bidi="fa-IR"/>
        </w:rPr>
        <w:t>ً</w:t>
      </w:r>
      <w:r w:rsidRPr="00943FBE">
        <w:rPr>
          <w:rFonts w:cs="QuranTaha"/>
          <w:sz w:val="26"/>
          <w:szCs w:val="26"/>
          <w:rtl/>
          <w:lang w:bidi="fa-IR"/>
        </w:rPr>
        <w:t xml:space="preserve"> جَمِيلا</w:t>
      </w:r>
      <w:r>
        <w:rPr>
          <w:rFonts w:cs="QuranTaha" w:hint="cs"/>
          <w:sz w:val="26"/>
          <w:szCs w:val="26"/>
          <w:rtl/>
          <w:lang w:bidi="fa-IR"/>
        </w:rPr>
        <w:t>ً</w:t>
      </w:r>
      <w:r w:rsidRPr="00943FBE">
        <w:rPr>
          <w:rFonts w:cs="QuranTaha" w:hint="cs"/>
          <w:sz w:val="26"/>
          <w:szCs w:val="26"/>
          <w:rtl/>
          <w:lang w:bidi="fa-IR"/>
        </w:rPr>
        <w:t>»</w:t>
      </w:r>
      <w:r w:rsidRPr="00943FBE">
        <w:rPr>
          <w:rFonts w:cs="Abz-2 (Badr)" w:hint="cs"/>
          <w:sz w:val="28"/>
          <w:szCs w:val="28"/>
          <w:rtl/>
          <w:lang w:bidi="fa-IR"/>
        </w:rPr>
        <w:t>.</w:t>
      </w:r>
      <w:r w:rsidRPr="00B15D09">
        <w:rPr>
          <w:rFonts w:ascii="Noor_Nazli" w:eastAsia="Times New Roman" w:hAnsi="Noor_Nazli" w:cs="Abz-2 (Badr)"/>
          <w:color w:val="000000" w:themeColor="text1"/>
          <w:sz w:val="28"/>
          <w:szCs w:val="28"/>
          <w:vertAlign w:val="superscript"/>
          <w:rtl/>
          <w:lang w:bidi="fa-IR"/>
        </w:rPr>
        <w:footnoteReference w:id="21"/>
      </w:r>
    </w:p>
    <w:p w14:paraId="42F16B4C" w14:textId="504E2AAD" w:rsidR="008C2071" w:rsidRPr="00647D57" w:rsidRDefault="008C2071" w:rsidP="002D4284">
      <w:pPr>
        <w:widowControl w:val="0"/>
        <w:bidi/>
        <w:spacing w:after="0" w:line="257"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اما آنچه که سبب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شود به مانند مشهور قائل به عدم وجوب متعه در طلاق غير مفوّضة البضع غير مدخوله بشويم، عبارتی است که در معتبره حلبی در خصوص امام حسن(ع) وارد شده است مبنی بر اين که: «</w:t>
      </w:r>
      <w:r w:rsidRPr="00566246">
        <w:rPr>
          <w:rFonts w:cs="Abz-2 (Badr)"/>
          <w:color w:val="000000" w:themeColor="text1"/>
          <w:spacing w:val="-4"/>
          <w:sz w:val="28"/>
          <w:szCs w:val="28"/>
          <w:rtl/>
          <w:lang w:bidi="ar"/>
        </w:rPr>
        <w:t>لم‌ يطلّق‌ امرأة‌ إلا متّعها</w:t>
      </w:r>
      <w:r>
        <w:rPr>
          <w:rFonts w:cs="Abz-2 (Badr)" w:hint="cs"/>
          <w:color w:val="000000" w:themeColor="text1"/>
          <w:spacing w:val="-4"/>
          <w:sz w:val="28"/>
          <w:szCs w:val="28"/>
          <w:rtl/>
          <w:lang w:bidi="ar"/>
        </w:rPr>
        <w:t>»، زيرا ظاهر اين کلام اين است که در مقام بيان فضيلتی از امام حسن(ع) است، در حالی که اگر دادن متعه به مطلقه واجب باشد، اين عمل بر هر کسی واجب است و فضيلتی برای امام حسن(ع) محسوب نمی</w:t>
      </w:r>
      <w:r>
        <w:rPr>
          <w:rFonts w:cs="Abz-2 (Badr)"/>
          <w:color w:val="000000" w:themeColor="text1"/>
          <w:spacing w:val="-4"/>
          <w:sz w:val="28"/>
          <w:szCs w:val="28"/>
          <w:rtl/>
          <w:lang w:bidi="ar"/>
        </w:rPr>
        <w:softHyphen/>
      </w:r>
      <w:r>
        <w:rPr>
          <w:rFonts w:cs="Abz-2 (Badr)" w:hint="cs"/>
          <w:color w:val="000000" w:themeColor="text1"/>
          <w:spacing w:val="-4"/>
          <w:sz w:val="28"/>
          <w:szCs w:val="28"/>
          <w:rtl/>
          <w:lang w:bidi="ar"/>
        </w:rPr>
        <w:t>شود.</w:t>
      </w:r>
    </w:p>
    <w:sectPr w:rsidR="008C2071" w:rsidRPr="00647D57" w:rsidSect="002D23AE">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6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1DBAE" w14:textId="77777777" w:rsidR="00E76F58" w:rsidRDefault="00E76F58" w:rsidP="00F71127">
      <w:pPr>
        <w:spacing w:after="0" w:line="240" w:lineRule="auto"/>
      </w:pPr>
      <w:r>
        <w:separator/>
      </w:r>
    </w:p>
  </w:endnote>
  <w:endnote w:type="continuationSeparator" w:id="0">
    <w:p w14:paraId="268E6EEB" w14:textId="77777777" w:rsidR="00E76F58" w:rsidRDefault="00E76F5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Noor_Lotus">
    <w:panose1 w:val="020004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8848" w14:textId="77777777" w:rsidR="002D23AE" w:rsidRDefault="002D23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E555E" w14:textId="77777777" w:rsidR="002D23AE" w:rsidRDefault="002D23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A9274" w14:textId="77777777" w:rsidR="00E76F58" w:rsidRDefault="00E76F58" w:rsidP="00EE25C0">
      <w:pPr>
        <w:bidi/>
        <w:spacing w:after="0" w:line="240" w:lineRule="auto"/>
      </w:pPr>
      <w:r>
        <w:separator/>
      </w:r>
    </w:p>
  </w:footnote>
  <w:footnote w:type="continuationSeparator" w:id="0">
    <w:p w14:paraId="552C64F4" w14:textId="77777777" w:rsidR="00E76F58" w:rsidRDefault="00E76F58" w:rsidP="00F71127">
      <w:pPr>
        <w:bidi/>
        <w:spacing w:after="0" w:line="240" w:lineRule="auto"/>
      </w:pPr>
      <w:r>
        <w:continuationSeparator/>
      </w:r>
    </w:p>
  </w:footnote>
  <w:footnote w:id="1">
    <w:p w14:paraId="364F9C71" w14:textId="103ACDE8" w:rsidR="00647D57" w:rsidRPr="00E723F3" w:rsidRDefault="00647D57" w:rsidP="00647D57">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مبسوط،ج4،ص319.</w:t>
      </w:r>
    </w:p>
  </w:footnote>
  <w:footnote w:id="2">
    <w:p w14:paraId="2705D178" w14:textId="77777777" w:rsidR="00CC7A37" w:rsidRPr="00E723F3" w:rsidRDefault="00CC7A37" w:rsidP="00CC7A37">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کافی</w:t>
      </w:r>
      <w:r w:rsidRPr="00E723F3">
        <w:rPr>
          <w:rFonts w:cs="Abz-2 (Badr)" w:hint="cs"/>
          <w:rtl/>
        </w:rPr>
        <w:t>،ج</w:t>
      </w:r>
      <w:r>
        <w:rPr>
          <w:rFonts w:cs="Abz-2 (Badr)" w:hint="cs"/>
          <w:rtl/>
        </w:rPr>
        <w:t>6</w:t>
      </w:r>
      <w:r w:rsidRPr="00E723F3">
        <w:rPr>
          <w:rFonts w:cs="Abz-2 (Badr)" w:hint="cs"/>
          <w:rtl/>
        </w:rPr>
        <w:t>،ص1</w:t>
      </w:r>
      <w:r>
        <w:rPr>
          <w:rFonts w:cs="Abz-2 (Badr)" w:hint="cs"/>
          <w:rtl/>
        </w:rPr>
        <w:t>06</w:t>
      </w:r>
      <w:r w:rsidRPr="00E723F3">
        <w:rPr>
          <w:rFonts w:cs="Abz-2 (Badr)" w:hint="cs"/>
          <w:rtl/>
        </w:rPr>
        <w:t>،ح</w:t>
      </w:r>
      <w:r>
        <w:rPr>
          <w:rFonts w:cs="Abz-2 (Badr)" w:hint="cs"/>
          <w:rtl/>
        </w:rPr>
        <w:t>1</w:t>
      </w:r>
      <w:r w:rsidRPr="00E723F3">
        <w:rPr>
          <w:rFonts w:cs="Abz-2 (Badr)" w:hint="cs"/>
          <w:rtl/>
        </w:rPr>
        <w:t xml:space="preserve"> ـ وسائل،ج21،ص</w:t>
      </w:r>
      <w:r>
        <w:rPr>
          <w:rFonts w:cs="Abz-2 (Badr)" w:hint="cs"/>
          <w:rtl/>
        </w:rPr>
        <w:t>313 و 314</w:t>
      </w:r>
      <w:r w:rsidRPr="00E723F3">
        <w:rPr>
          <w:rFonts w:cs="Abz-2 (Badr)" w:hint="cs"/>
          <w:rtl/>
        </w:rPr>
        <w:t>،</w:t>
      </w:r>
      <w:r>
        <w:rPr>
          <w:rFonts w:cs="Abz-2 (Badr)" w:hint="cs"/>
          <w:rtl/>
        </w:rPr>
        <w:t xml:space="preserve"> ذيل </w:t>
      </w:r>
      <w:r w:rsidRPr="00E723F3">
        <w:rPr>
          <w:rFonts w:cs="Abz-2 (Badr)" w:hint="cs"/>
          <w:rtl/>
        </w:rPr>
        <w:t>ح</w:t>
      </w:r>
      <w:r>
        <w:rPr>
          <w:rFonts w:cs="Abz-2 (Badr)" w:hint="cs"/>
          <w:rtl/>
        </w:rPr>
        <w:t>27168</w:t>
      </w:r>
      <w:r w:rsidRPr="00E723F3">
        <w:rPr>
          <w:rFonts w:cs="Abz-2 (Badr)" w:hint="cs"/>
          <w:rtl/>
        </w:rPr>
        <w:t>.</w:t>
      </w:r>
    </w:p>
  </w:footnote>
  <w:footnote w:id="3">
    <w:p w14:paraId="69FE844C" w14:textId="77777777" w:rsidR="00CC7A37" w:rsidRPr="00E723F3" w:rsidRDefault="00CC7A37" w:rsidP="00CC7A37">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کافی</w:t>
      </w:r>
      <w:r w:rsidRPr="00E723F3">
        <w:rPr>
          <w:rFonts w:cs="Abz-2 (Badr)" w:hint="cs"/>
          <w:rtl/>
        </w:rPr>
        <w:t>،ج</w:t>
      </w:r>
      <w:r>
        <w:rPr>
          <w:rFonts w:cs="Abz-2 (Badr)" w:hint="cs"/>
          <w:rtl/>
        </w:rPr>
        <w:t>6</w:t>
      </w:r>
      <w:r w:rsidRPr="00E723F3">
        <w:rPr>
          <w:rFonts w:cs="Abz-2 (Badr)" w:hint="cs"/>
          <w:rtl/>
        </w:rPr>
        <w:t>،ص1</w:t>
      </w:r>
      <w:r>
        <w:rPr>
          <w:rFonts w:cs="Abz-2 (Badr)" w:hint="cs"/>
          <w:rtl/>
        </w:rPr>
        <w:t>06</w:t>
      </w:r>
      <w:r w:rsidRPr="00E723F3">
        <w:rPr>
          <w:rFonts w:cs="Abz-2 (Badr)" w:hint="cs"/>
          <w:rtl/>
        </w:rPr>
        <w:t>،ح</w:t>
      </w:r>
      <w:r>
        <w:rPr>
          <w:rFonts w:cs="Abz-2 (Badr)" w:hint="cs"/>
          <w:rtl/>
        </w:rPr>
        <w:t>3</w:t>
      </w:r>
      <w:r w:rsidRPr="00E723F3">
        <w:rPr>
          <w:rFonts w:cs="Abz-2 (Badr)" w:hint="cs"/>
          <w:rtl/>
        </w:rPr>
        <w:t xml:space="preserve"> ـ وسائل،ج21،ص30</w:t>
      </w:r>
      <w:r>
        <w:rPr>
          <w:rFonts w:cs="Abz-2 (Badr)" w:hint="cs"/>
          <w:rtl/>
        </w:rPr>
        <w:t>7</w:t>
      </w:r>
      <w:r w:rsidRPr="00E723F3">
        <w:rPr>
          <w:rFonts w:cs="Abz-2 (Badr)" w:hint="cs"/>
          <w:rtl/>
        </w:rPr>
        <w:t>،ح</w:t>
      </w:r>
      <w:r>
        <w:rPr>
          <w:rFonts w:cs="Abz-2 (Badr)" w:hint="cs"/>
          <w:rtl/>
        </w:rPr>
        <w:t>27146</w:t>
      </w:r>
      <w:r w:rsidRPr="00E723F3">
        <w:rPr>
          <w:rFonts w:cs="Abz-2 (Badr)" w:hint="cs"/>
          <w:rtl/>
        </w:rPr>
        <w:t>.</w:t>
      </w:r>
    </w:p>
  </w:footnote>
  <w:footnote w:id="4">
    <w:p w14:paraId="05471144" w14:textId="77777777" w:rsidR="00CC7A37" w:rsidRPr="00E723F3" w:rsidRDefault="00CC7A37" w:rsidP="00CC7A37">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کافی</w:t>
      </w:r>
      <w:r w:rsidRPr="00E723F3">
        <w:rPr>
          <w:rFonts w:cs="Abz-2 (Badr)" w:hint="cs"/>
          <w:rtl/>
        </w:rPr>
        <w:t>،ج</w:t>
      </w:r>
      <w:r>
        <w:rPr>
          <w:rFonts w:cs="Abz-2 (Badr)" w:hint="cs"/>
          <w:rtl/>
        </w:rPr>
        <w:t>6</w:t>
      </w:r>
      <w:r w:rsidRPr="00E723F3">
        <w:rPr>
          <w:rFonts w:cs="Abz-2 (Badr)" w:hint="cs"/>
          <w:rtl/>
        </w:rPr>
        <w:t>،ص1</w:t>
      </w:r>
      <w:r>
        <w:rPr>
          <w:rFonts w:cs="Abz-2 (Badr)" w:hint="cs"/>
          <w:rtl/>
        </w:rPr>
        <w:t>08</w:t>
      </w:r>
      <w:r w:rsidRPr="00E723F3">
        <w:rPr>
          <w:rFonts w:cs="Abz-2 (Badr)" w:hint="cs"/>
          <w:rtl/>
        </w:rPr>
        <w:t>،ح</w:t>
      </w:r>
      <w:r>
        <w:rPr>
          <w:rFonts w:cs="Abz-2 (Badr)" w:hint="cs"/>
          <w:rtl/>
        </w:rPr>
        <w:t>11</w:t>
      </w:r>
      <w:r w:rsidRPr="00E723F3">
        <w:rPr>
          <w:rFonts w:cs="Abz-2 (Badr)" w:hint="cs"/>
          <w:rtl/>
        </w:rPr>
        <w:t xml:space="preserve"> ـ وسائل،ج21،ص30</w:t>
      </w:r>
      <w:r>
        <w:rPr>
          <w:rFonts w:cs="Abz-2 (Badr)" w:hint="cs"/>
          <w:rtl/>
        </w:rPr>
        <w:t>7</w:t>
      </w:r>
      <w:r w:rsidRPr="00E723F3">
        <w:rPr>
          <w:rFonts w:cs="Abz-2 (Badr)" w:hint="cs"/>
          <w:rtl/>
        </w:rPr>
        <w:t>،</w:t>
      </w:r>
      <w:r>
        <w:rPr>
          <w:rFonts w:cs="Abz-2 (Badr)" w:hint="cs"/>
          <w:rtl/>
        </w:rPr>
        <w:t xml:space="preserve"> ذيل </w:t>
      </w:r>
      <w:r w:rsidRPr="00E723F3">
        <w:rPr>
          <w:rFonts w:cs="Abz-2 (Badr)" w:hint="cs"/>
          <w:rtl/>
        </w:rPr>
        <w:t>ح</w:t>
      </w:r>
      <w:r>
        <w:rPr>
          <w:rFonts w:cs="Abz-2 (Badr)" w:hint="cs"/>
          <w:rtl/>
        </w:rPr>
        <w:t>27146</w:t>
      </w:r>
      <w:r w:rsidRPr="00E723F3">
        <w:rPr>
          <w:rFonts w:cs="Abz-2 (Badr)" w:hint="cs"/>
          <w:rtl/>
        </w:rPr>
        <w:t>.</w:t>
      </w:r>
    </w:p>
  </w:footnote>
  <w:footnote w:id="5">
    <w:p w14:paraId="5A342C50" w14:textId="77777777" w:rsidR="00CC7A37" w:rsidRPr="00E723F3" w:rsidRDefault="00CC7A37" w:rsidP="00CC7A37">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ـ تهذيب،ج</w:t>
      </w:r>
      <w:r>
        <w:rPr>
          <w:rFonts w:cs="Abz-2 (Badr)" w:hint="cs"/>
          <w:rtl/>
        </w:rPr>
        <w:t>7</w:t>
      </w:r>
      <w:r w:rsidRPr="00E723F3">
        <w:rPr>
          <w:rFonts w:cs="Abz-2 (Badr)" w:hint="cs"/>
          <w:rtl/>
        </w:rPr>
        <w:t>،ص</w:t>
      </w:r>
      <w:r>
        <w:rPr>
          <w:rFonts w:cs="Abz-2 (Badr)" w:hint="cs"/>
          <w:rtl/>
        </w:rPr>
        <w:t>362</w:t>
      </w:r>
      <w:r w:rsidRPr="00E723F3">
        <w:rPr>
          <w:rFonts w:cs="Abz-2 (Badr)" w:hint="cs"/>
          <w:rtl/>
        </w:rPr>
        <w:t>،ح</w:t>
      </w:r>
      <w:r>
        <w:rPr>
          <w:rFonts w:cs="Abz-2 (Badr)" w:hint="cs"/>
          <w:rtl/>
        </w:rPr>
        <w:t>1467</w:t>
      </w:r>
      <w:r w:rsidRPr="00E723F3">
        <w:rPr>
          <w:rFonts w:cs="Abz-2 (Badr)" w:hint="cs"/>
          <w:rtl/>
        </w:rPr>
        <w:t xml:space="preserve"> ـ وسائل،ج21،</w:t>
      </w:r>
      <w:r>
        <w:rPr>
          <w:rFonts w:cs="Abz-2 (Badr)" w:hint="cs"/>
          <w:rtl/>
        </w:rPr>
        <w:t>ص269</w:t>
      </w:r>
      <w:r w:rsidRPr="00E723F3">
        <w:rPr>
          <w:rFonts w:cs="Abz-2 (Badr)" w:hint="cs"/>
          <w:rtl/>
        </w:rPr>
        <w:t>،ح</w:t>
      </w:r>
      <w:r>
        <w:rPr>
          <w:rFonts w:cs="Abz-2 (Badr)" w:hint="cs"/>
          <w:rtl/>
        </w:rPr>
        <w:t>27066</w:t>
      </w:r>
      <w:r w:rsidRPr="00E723F3">
        <w:rPr>
          <w:rFonts w:cs="Abz-2 (Badr)" w:hint="cs"/>
          <w:rtl/>
        </w:rPr>
        <w:t>.</w:t>
      </w:r>
    </w:p>
  </w:footnote>
  <w:footnote w:id="6">
    <w:p w14:paraId="1E94D6BA" w14:textId="77777777" w:rsidR="00CC7A37" w:rsidRPr="00E723F3" w:rsidRDefault="00CC7A37" w:rsidP="00CC7A37">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کافی</w:t>
      </w:r>
      <w:r w:rsidRPr="00E723F3">
        <w:rPr>
          <w:rFonts w:cs="Abz-2 (Badr)" w:hint="cs"/>
          <w:rtl/>
        </w:rPr>
        <w:t>،ج</w:t>
      </w:r>
      <w:r>
        <w:rPr>
          <w:rFonts w:cs="Abz-2 (Badr)" w:hint="cs"/>
          <w:rtl/>
        </w:rPr>
        <w:t>5</w:t>
      </w:r>
      <w:r w:rsidRPr="00E723F3">
        <w:rPr>
          <w:rFonts w:cs="Abz-2 (Badr)" w:hint="cs"/>
          <w:rtl/>
        </w:rPr>
        <w:t>،ص</w:t>
      </w:r>
      <w:r>
        <w:rPr>
          <w:rFonts w:cs="Abz-2 (Badr)" w:hint="cs"/>
          <w:rtl/>
        </w:rPr>
        <w:t>381</w:t>
      </w:r>
      <w:r w:rsidRPr="00E723F3">
        <w:rPr>
          <w:rFonts w:cs="Abz-2 (Badr)" w:hint="cs"/>
          <w:rtl/>
        </w:rPr>
        <w:t>،ح</w:t>
      </w:r>
      <w:r>
        <w:rPr>
          <w:rFonts w:cs="Abz-2 (Badr)" w:hint="cs"/>
          <w:rtl/>
        </w:rPr>
        <w:t>10</w:t>
      </w:r>
      <w:r w:rsidRPr="00E723F3">
        <w:rPr>
          <w:rFonts w:cs="Abz-2 (Badr)" w:hint="cs"/>
          <w:rtl/>
        </w:rPr>
        <w:t xml:space="preserve"> ـ وسائل،ج21،ص</w:t>
      </w:r>
      <w:r>
        <w:rPr>
          <w:rFonts w:cs="Abz-2 (Badr)" w:hint="cs"/>
          <w:rtl/>
        </w:rPr>
        <w:t>269</w:t>
      </w:r>
      <w:r w:rsidRPr="00E723F3">
        <w:rPr>
          <w:rFonts w:cs="Abz-2 (Badr)" w:hint="cs"/>
          <w:rtl/>
        </w:rPr>
        <w:t>،</w:t>
      </w:r>
      <w:r>
        <w:rPr>
          <w:rFonts w:cs="Abz-2 (Badr)" w:hint="cs"/>
          <w:rtl/>
        </w:rPr>
        <w:t xml:space="preserve"> ذيل </w:t>
      </w:r>
      <w:r w:rsidRPr="00E723F3">
        <w:rPr>
          <w:rFonts w:cs="Abz-2 (Badr)" w:hint="cs"/>
          <w:rtl/>
        </w:rPr>
        <w:t>ح</w:t>
      </w:r>
      <w:r>
        <w:rPr>
          <w:rFonts w:cs="Abz-2 (Badr)" w:hint="cs"/>
          <w:rtl/>
        </w:rPr>
        <w:t>27067</w:t>
      </w:r>
      <w:r w:rsidRPr="00E723F3">
        <w:rPr>
          <w:rFonts w:cs="Abz-2 (Badr)" w:hint="cs"/>
          <w:rtl/>
        </w:rPr>
        <w:t>.</w:t>
      </w:r>
    </w:p>
  </w:footnote>
  <w:footnote w:id="7">
    <w:p w14:paraId="20D44093" w14:textId="77777777" w:rsidR="00CC7A37" w:rsidRPr="00E723F3" w:rsidRDefault="00CC7A37" w:rsidP="00CC7A37">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ـ تهذيب،ج</w:t>
      </w:r>
      <w:r>
        <w:rPr>
          <w:rFonts w:cs="Abz-2 (Badr)" w:hint="cs"/>
          <w:rtl/>
        </w:rPr>
        <w:t>7</w:t>
      </w:r>
      <w:r w:rsidRPr="00E723F3">
        <w:rPr>
          <w:rFonts w:cs="Abz-2 (Badr)" w:hint="cs"/>
          <w:rtl/>
        </w:rPr>
        <w:t>،ص</w:t>
      </w:r>
      <w:r>
        <w:rPr>
          <w:rFonts w:cs="Abz-2 (Badr)" w:hint="cs"/>
          <w:rtl/>
        </w:rPr>
        <w:t>362</w:t>
      </w:r>
      <w:r w:rsidRPr="00E723F3">
        <w:rPr>
          <w:rFonts w:cs="Abz-2 (Badr)" w:hint="cs"/>
          <w:rtl/>
        </w:rPr>
        <w:t>،ح</w:t>
      </w:r>
      <w:r>
        <w:rPr>
          <w:rFonts w:cs="Abz-2 (Badr)" w:hint="cs"/>
          <w:rtl/>
        </w:rPr>
        <w:t>1468</w:t>
      </w:r>
      <w:r w:rsidRPr="00E723F3">
        <w:rPr>
          <w:rFonts w:cs="Abz-2 (Badr)" w:hint="cs"/>
          <w:rtl/>
        </w:rPr>
        <w:t xml:space="preserve"> ـ وسائل،ج21،ص</w:t>
      </w:r>
      <w:r>
        <w:rPr>
          <w:rFonts w:cs="Abz-2 (Badr)" w:hint="cs"/>
          <w:rtl/>
        </w:rPr>
        <w:t>268 و 269</w:t>
      </w:r>
      <w:r w:rsidRPr="00E723F3">
        <w:rPr>
          <w:rFonts w:cs="Abz-2 (Badr)" w:hint="cs"/>
          <w:rtl/>
        </w:rPr>
        <w:t>،ح</w:t>
      </w:r>
      <w:r>
        <w:rPr>
          <w:rFonts w:cs="Abz-2 (Badr)" w:hint="cs"/>
          <w:rtl/>
        </w:rPr>
        <w:t>27065</w:t>
      </w:r>
      <w:r w:rsidRPr="00E723F3">
        <w:rPr>
          <w:rFonts w:cs="Abz-2 (Badr)" w:hint="cs"/>
          <w:rtl/>
        </w:rPr>
        <w:t>.</w:t>
      </w:r>
    </w:p>
  </w:footnote>
  <w:footnote w:id="8">
    <w:p w14:paraId="2E11A603" w14:textId="77777777" w:rsidR="0028356D" w:rsidRPr="007853C3" w:rsidRDefault="0028356D" w:rsidP="0028356D">
      <w:pPr>
        <w:pStyle w:val="FootnoteText"/>
        <w:bidi/>
        <w:jc w:val="both"/>
        <w:rPr>
          <w:rFonts w:cs="Abz-2 (Badr)"/>
          <w:lang w:bidi="fa-IR"/>
        </w:rPr>
      </w:pPr>
      <w:r w:rsidRPr="007853C3">
        <w:rPr>
          <w:rStyle w:val="FootnoteReference"/>
          <w:rFonts w:cs="Abz-2 (Badr)"/>
          <w:vertAlign w:val="baseline"/>
        </w:rPr>
        <w:footnoteRef/>
      </w:r>
      <w:r w:rsidRPr="007853C3">
        <w:rPr>
          <w:rFonts w:cs="Abz-2 (Badr)"/>
          <w:rtl/>
        </w:rPr>
        <w:t xml:space="preserve"> </w:t>
      </w:r>
      <w:r w:rsidRPr="007853C3">
        <w:rPr>
          <w:rFonts w:cs="Abz-2 (Badr)" w:hint="cs"/>
          <w:rtl/>
        </w:rPr>
        <w:t xml:space="preserve">ـ </w:t>
      </w:r>
      <w:r>
        <w:rPr>
          <w:rFonts w:cs="Abz-2 (Badr)" w:hint="cs"/>
          <w:rtl/>
        </w:rPr>
        <w:t>فقيه</w:t>
      </w:r>
      <w:r w:rsidRPr="007853C3">
        <w:rPr>
          <w:rFonts w:cs="Abz-2 (Badr)" w:hint="cs"/>
          <w:rtl/>
        </w:rPr>
        <w:t>،ج</w:t>
      </w:r>
      <w:r>
        <w:rPr>
          <w:rFonts w:cs="Abz-2 (Badr)" w:hint="cs"/>
          <w:rtl/>
        </w:rPr>
        <w:t>3</w:t>
      </w:r>
      <w:r w:rsidRPr="007853C3">
        <w:rPr>
          <w:rFonts w:cs="Abz-2 (Badr)" w:hint="cs"/>
          <w:rtl/>
        </w:rPr>
        <w:t>،ص</w:t>
      </w:r>
      <w:r>
        <w:rPr>
          <w:rFonts w:cs="Abz-2 (Badr)" w:hint="cs"/>
          <w:rtl/>
        </w:rPr>
        <w:t>507</w:t>
      </w:r>
      <w:r w:rsidRPr="007853C3">
        <w:rPr>
          <w:rFonts w:cs="Abz-2 (Badr)" w:hint="cs"/>
          <w:rtl/>
        </w:rPr>
        <w:t>،ح</w:t>
      </w:r>
      <w:r>
        <w:rPr>
          <w:rFonts w:cs="Abz-2 (Badr)" w:hint="cs"/>
          <w:rtl/>
        </w:rPr>
        <w:t>4782</w:t>
      </w:r>
      <w:r w:rsidRPr="007853C3">
        <w:rPr>
          <w:rFonts w:cs="Abz-2 (Badr)" w:hint="cs"/>
          <w:rtl/>
        </w:rPr>
        <w:t xml:space="preserve"> ـ وسائل،ج21،</w:t>
      </w:r>
      <w:r>
        <w:rPr>
          <w:rFonts w:cs="Abz-2 (Badr)" w:hint="cs"/>
          <w:rtl/>
        </w:rPr>
        <w:t>ص312</w:t>
      </w:r>
      <w:r w:rsidRPr="007853C3">
        <w:rPr>
          <w:rFonts w:cs="Abz-2 (Badr)" w:hint="cs"/>
          <w:rtl/>
        </w:rPr>
        <w:t>،ح</w:t>
      </w:r>
      <w:r>
        <w:rPr>
          <w:rFonts w:cs="Abz-2 (Badr)" w:hint="cs"/>
          <w:rtl/>
        </w:rPr>
        <w:t>27162</w:t>
      </w:r>
      <w:r w:rsidRPr="007853C3">
        <w:rPr>
          <w:rFonts w:cs="Abz-2 (Badr)" w:hint="cs"/>
          <w:rtl/>
        </w:rPr>
        <w:t>.</w:t>
      </w:r>
    </w:p>
  </w:footnote>
  <w:footnote w:id="9">
    <w:p w14:paraId="761A88F1" w14:textId="77777777" w:rsidR="0028356D" w:rsidRPr="007853C3" w:rsidRDefault="0028356D" w:rsidP="0028356D">
      <w:pPr>
        <w:pStyle w:val="FootnoteText"/>
        <w:bidi/>
        <w:jc w:val="both"/>
        <w:rPr>
          <w:rFonts w:cs="Abz-2 (Badr)"/>
          <w:lang w:bidi="fa-IR"/>
        </w:rPr>
      </w:pPr>
      <w:r w:rsidRPr="007853C3">
        <w:rPr>
          <w:rStyle w:val="FootnoteReference"/>
          <w:rFonts w:cs="Abz-2 (Badr)"/>
          <w:vertAlign w:val="baseline"/>
        </w:rPr>
        <w:footnoteRef/>
      </w:r>
      <w:r w:rsidRPr="007853C3">
        <w:rPr>
          <w:rFonts w:cs="Abz-2 (Badr)"/>
          <w:rtl/>
        </w:rPr>
        <w:t xml:space="preserve"> </w:t>
      </w:r>
      <w:r w:rsidRPr="007853C3">
        <w:rPr>
          <w:rFonts w:cs="Abz-2 (Badr)" w:hint="cs"/>
          <w:rtl/>
        </w:rPr>
        <w:t xml:space="preserve">ـ </w:t>
      </w:r>
      <w:r>
        <w:rPr>
          <w:rFonts w:cs="Abz-2 (Badr)" w:hint="cs"/>
          <w:rtl/>
        </w:rPr>
        <w:t>بقره(2):241</w:t>
      </w:r>
      <w:r w:rsidRPr="007853C3">
        <w:rPr>
          <w:rFonts w:cs="Abz-2 (Badr)" w:hint="cs"/>
          <w:rtl/>
        </w:rPr>
        <w:t>.</w:t>
      </w:r>
    </w:p>
  </w:footnote>
  <w:footnote w:id="10">
    <w:p w14:paraId="73048D2B" w14:textId="77777777" w:rsidR="0028356D" w:rsidRPr="007853C3" w:rsidRDefault="0028356D" w:rsidP="0028356D">
      <w:pPr>
        <w:pStyle w:val="FootnoteText"/>
        <w:bidi/>
        <w:jc w:val="both"/>
        <w:rPr>
          <w:rFonts w:cs="Abz-2 (Badr)"/>
          <w:lang w:bidi="fa-IR"/>
        </w:rPr>
      </w:pPr>
      <w:r w:rsidRPr="007853C3">
        <w:rPr>
          <w:rStyle w:val="FootnoteReference"/>
          <w:rFonts w:cs="Abz-2 (Badr)"/>
          <w:vertAlign w:val="baseline"/>
        </w:rPr>
        <w:footnoteRef/>
      </w:r>
      <w:r w:rsidRPr="007853C3">
        <w:rPr>
          <w:rFonts w:cs="Abz-2 (Badr)"/>
          <w:rtl/>
        </w:rPr>
        <w:t xml:space="preserve"> </w:t>
      </w:r>
      <w:r w:rsidRPr="007853C3">
        <w:rPr>
          <w:rFonts w:cs="Abz-2 (Badr)" w:hint="cs"/>
          <w:rtl/>
        </w:rPr>
        <w:t xml:space="preserve">ـ </w:t>
      </w:r>
      <w:r>
        <w:rPr>
          <w:rFonts w:cs="Abz-2 (Badr)" w:hint="cs"/>
          <w:rtl/>
        </w:rPr>
        <w:t>کافی</w:t>
      </w:r>
      <w:r w:rsidRPr="007853C3">
        <w:rPr>
          <w:rFonts w:cs="Abz-2 (Badr)" w:hint="cs"/>
          <w:rtl/>
        </w:rPr>
        <w:t>،ج</w:t>
      </w:r>
      <w:r>
        <w:rPr>
          <w:rFonts w:cs="Abz-2 (Badr)" w:hint="cs"/>
          <w:rtl/>
        </w:rPr>
        <w:t>6</w:t>
      </w:r>
      <w:r w:rsidRPr="007853C3">
        <w:rPr>
          <w:rFonts w:cs="Abz-2 (Badr)" w:hint="cs"/>
          <w:rtl/>
        </w:rPr>
        <w:t>،ص</w:t>
      </w:r>
      <w:r>
        <w:rPr>
          <w:rFonts w:cs="Abz-2 (Badr)" w:hint="cs"/>
          <w:rtl/>
        </w:rPr>
        <w:t>105</w:t>
      </w:r>
      <w:r w:rsidRPr="007853C3">
        <w:rPr>
          <w:rFonts w:cs="Abz-2 (Badr)" w:hint="cs"/>
          <w:rtl/>
        </w:rPr>
        <w:t>،ح</w:t>
      </w:r>
      <w:r>
        <w:rPr>
          <w:rFonts w:cs="Abz-2 (Badr)" w:hint="cs"/>
          <w:rtl/>
        </w:rPr>
        <w:t>3</w:t>
      </w:r>
      <w:r w:rsidRPr="007853C3">
        <w:rPr>
          <w:rFonts w:cs="Abz-2 (Badr)" w:hint="cs"/>
          <w:rtl/>
        </w:rPr>
        <w:t xml:space="preserve"> ـ وسائل،ج21،</w:t>
      </w:r>
      <w:r>
        <w:rPr>
          <w:rFonts w:cs="Abz-2 (Badr)" w:hint="cs"/>
          <w:rtl/>
        </w:rPr>
        <w:t>ص312</w:t>
      </w:r>
      <w:r w:rsidRPr="007853C3">
        <w:rPr>
          <w:rFonts w:cs="Abz-2 (Badr)" w:hint="cs"/>
          <w:rtl/>
        </w:rPr>
        <w:t>،ح</w:t>
      </w:r>
      <w:r>
        <w:rPr>
          <w:rFonts w:cs="Abz-2 (Badr)" w:hint="cs"/>
          <w:rtl/>
        </w:rPr>
        <w:t>27163</w:t>
      </w:r>
      <w:r w:rsidRPr="007853C3">
        <w:rPr>
          <w:rFonts w:cs="Abz-2 (Badr)" w:hint="cs"/>
          <w:rtl/>
        </w:rPr>
        <w:t>.</w:t>
      </w:r>
    </w:p>
  </w:footnote>
  <w:footnote w:id="11">
    <w:p w14:paraId="10A8A223" w14:textId="77777777" w:rsidR="0028356D" w:rsidRPr="007853C3" w:rsidRDefault="0028356D" w:rsidP="0028356D">
      <w:pPr>
        <w:pStyle w:val="FootnoteText"/>
        <w:bidi/>
        <w:jc w:val="both"/>
        <w:rPr>
          <w:rFonts w:cs="Abz-2 (Badr)"/>
          <w:lang w:bidi="fa-IR"/>
        </w:rPr>
      </w:pPr>
      <w:r w:rsidRPr="007853C3">
        <w:rPr>
          <w:rStyle w:val="FootnoteReference"/>
          <w:rFonts w:cs="Abz-2 (Badr)"/>
          <w:vertAlign w:val="baseline"/>
        </w:rPr>
        <w:footnoteRef/>
      </w:r>
      <w:r w:rsidRPr="007853C3">
        <w:rPr>
          <w:rFonts w:cs="Abz-2 (Badr)"/>
          <w:rtl/>
        </w:rPr>
        <w:t xml:space="preserve"> </w:t>
      </w:r>
      <w:r w:rsidRPr="007853C3">
        <w:rPr>
          <w:rFonts w:cs="Abz-2 (Badr)" w:hint="cs"/>
          <w:rtl/>
        </w:rPr>
        <w:t xml:space="preserve">ـ </w:t>
      </w:r>
      <w:r>
        <w:rPr>
          <w:rFonts w:cs="Abz-2 (Badr)" w:hint="cs"/>
          <w:rtl/>
        </w:rPr>
        <w:t>کافی</w:t>
      </w:r>
      <w:r w:rsidRPr="007853C3">
        <w:rPr>
          <w:rFonts w:cs="Abz-2 (Badr)" w:hint="cs"/>
          <w:rtl/>
        </w:rPr>
        <w:t>،ج</w:t>
      </w:r>
      <w:r>
        <w:rPr>
          <w:rFonts w:cs="Abz-2 (Badr)" w:hint="cs"/>
          <w:rtl/>
        </w:rPr>
        <w:t>6</w:t>
      </w:r>
      <w:r w:rsidRPr="007853C3">
        <w:rPr>
          <w:rFonts w:cs="Abz-2 (Badr)" w:hint="cs"/>
          <w:rtl/>
        </w:rPr>
        <w:t>،ص</w:t>
      </w:r>
      <w:r>
        <w:rPr>
          <w:rFonts w:cs="Abz-2 (Badr)" w:hint="cs"/>
          <w:rtl/>
        </w:rPr>
        <w:t>105</w:t>
      </w:r>
      <w:r w:rsidRPr="007853C3">
        <w:rPr>
          <w:rFonts w:cs="Abz-2 (Badr)" w:hint="cs"/>
          <w:rtl/>
        </w:rPr>
        <w:t>،ح</w:t>
      </w:r>
      <w:r>
        <w:rPr>
          <w:rFonts w:cs="Abz-2 (Badr)" w:hint="cs"/>
          <w:rtl/>
        </w:rPr>
        <w:t>4</w:t>
      </w:r>
      <w:r w:rsidRPr="007853C3">
        <w:rPr>
          <w:rFonts w:cs="Abz-2 (Badr)" w:hint="cs"/>
          <w:rtl/>
        </w:rPr>
        <w:t xml:space="preserve"> ـ وسائل،ج21،</w:t>
      </w:r>
      <w:r>
        <w:rPr>
          <w:rFonts w:cs="Abz-2 (Badr)" w:hint="cs"/>
          <w:rtl/>
        </w:rPr>
        <w:t>ص312</w:t>
      </w:r>
      <w:r w:rsidRPr="007853C3">
        <w:rPr>
          <w:rFonts w:cs="Abz-2 (Badr)" w:hint="cs"/>
          <w:rtl/>
        </w:rPr>
        <w:t>،</w:t>
      </w:r>
      <w:r>
        <w:rPr>
          <w:rFonts w:cs="Abz-2 (Badr)" w:hint="cs"/>
          <w:rtl/>
        </w:rPr>
        <w:t xml:space="preserve"> ذيل </w:t>
      </w:r>
      <w:r w:rsidRPr="007853C3">
        <w:rPr>
          <w:rFonts w:cs="Abz-2 (Badr)" w:hint="cs"/>
          <w:rtl/>
        </w:rPr>
        <w:t>ح</w:t>
      </w:r>
      <w:r>
        <w:rPr>
          <w:rFonts w:cs="Abz-2 (Badr)" w:hint="cs"/>
          <w:rtl/>
        </w:rPr>
        <w:t>27163</w:t>
      </w:r>
      <w:r w:rsidRPr="007853C3">
        <w:rPr>
          <w:rFonts w:cs="Abz-2 (Badr)" w:hint="cs"/>
          <w:rtl/>
        </w:rPr>
        <w:t>.</w:t>
      </w:r>
    </w:p>
  </w:footnote>
  <w:footnote w:id="12">
    <w:p w14:paraId="4455A22C" w14:textId="77777777" w:rsidR="0028356D" w:rsidRPr="00E723F3" w:rsidRDefault="0028356D" w:rsidP="0028356D">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ـ تهذيب،ج8،ص141،ح4</w:t>
      </w:r>
      <w:r>
        <w:rPr>
          <w:rFonts w:cs="Abz-2 (Badr)" w:hint="cs"/>
          <w:rtl/>
        </w:rPr>
        <w:t>90</w:t>
      </w:r>
      <w:r w:rsidRPr="00E723F3">
        <w:rPr>
          <w:rFonts w:cs="Abz-2 (Badr)" w:hint="cs"/>
          <w:rtl/>
        </w:rPr>
        <w:t xml:space="preserve"> ـ وسائل،ج21،ص306،ح2714</w:t>
      </w:r>
      <w:r>
        <w:rPr>
          <w:rFonts w:cs="Abz-2 (Badr)" w:hint="cs"/>
          <w:rtl/>
        </w:rPr>
        <w:t>1</w:t>
      </w:r>
      <w:r w:rsidRPr="00E723F3">
        <w:rPr>
          <w:rFonts w:cs="Abz-2 (Badr)" w:hint="cs"/>
          <w:rtl/>
        </w:rPr>
        <w:t>.</w:t>
      </w:r>
    </w:p>
  </w:footnote>
  <w:footnote w:id="13">
    <w:p w14:paraId="1A1D49A8" w14:textId="2F6A7CE5" w:rsidR="00F5036F" w:rsidRPr="00E723F3" w:rsidRDefault="00F5036F" w:rsidP="00F5036F">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کافی</w:t>
      </w:r>
      <w:r w:rsidRPr="00E723F3">
        <w:rPr>
          <w:rFonts w:cs="Abz-2 (Badr)" w:hint="cs"/>
          <w:rtl/>
        </w:rPr>
        <w:t>،ج</w:t>
      </w:r>
      <w:r>
        <w:rPr>
          <w:rFonts w:cs="Abz-2 (Badr)" w:hint="cs"/>
          <w:rtl/>
        </w:rPr>
        <w:t>6</w:t>
      </w:r>
      <w:r w:rsidRPr="00E723F3">
        <w:rPr>
          <w:rFonts w:cs="Abz-2 (Badr)" w:hint="cs"/>
          <w:rtl/>
        </w:rPr>
        <w:t>،ص14</w:t>
      </w:r>
      <w:r>
        <w:rPr>
          <w:rFonts w:cs="Abz-2 (Badr)" w:hint="cs"/>
          <w:rtl/>
        </w:rPr>
        <w:t>4</w:t>
      </w:r>
      <w:r w:rsidRPr="00E723F3">
        <w:rPr>
          <w:rFonts w:cs="Abz-2 (Badr)" w:hint="cs"/>
          <w:rtl/>
        </w:rPr>
        <w:t>،ح</w:t>
      </w:r>
      <w:r>
        <w:rPr>
          <w:rFonts w:cs="Abz-2 (Badr)" w:hint="cs"/>
          <w:rtl/>
        </w:rPr>
        <w:t>8</w:t>
      </w:r>
      <w:r w:rsidRPr="00E723F3">
        <w:rPr>
          <w:rFonts w:cs="Abz-2 (Badr)" w:hint="cs"/>
          <w:rtl/>
        </w:rPr>
        <w:t xml:space="preserve"> ـ وسائل،ج2</w:t>
      </w:r>
      <w:r>
        <w:rPr>
          <w:rFonts w:cs="Abz-2 (Badr)" w:hint="cs"/>
          <w:rtl/>
        </w:rPr>
        <w:t>2</w:t>
      </w:r>
      <w:r w:rsidRPr="00E723F3">
        <w:rPr>
          <w:rFonts w:cs="Abz-2 (Badr)" w:hint="cs"/>
          <w:rtl/>
        </w:rPr>
        <w:t>،ص</w:t>
      </w:r>
      <w:r>
        <w:rPr>
          <w:rFonts w:cs="Abz-2 (Badr)" w:hint="cs"/>
          <w:rtl/>
        </w:rPr>
        <w:t>299</w:t>
      </w:r>
      <w:r w:rsidRPr="00E723F3">
        <w:rPr>
          <w:rFonts w:cs="Abz-2 (Badr)" w:hint="cs"/>
          <w:rtl/>
        </w:rPr>
        <w:t>،ح</w:t>
      </w:r>
      <w:r>
        <w:rPr>
          <w:rFonts w:cs="Abz-2 (Badr)" w:hint="cs"/>
          <w:rtl/>
        </w:rPr>
        <w:t>28648</w:t>
      </w:r>
      <w:r w:rsidRPr="00E723F3">
        <w:rPr>
          <w:rFonts w:cs="Abz-2 (Badr)" w:hint="cs"/>
          <w:rtl/>
        </w:rPr>
        <w:t>.</w:t>
      </w:r>
    </w:p>
  </w:footnote>
  <w:footnote w:id="14">
    <w:p w14:paraId="025CE6B7" w14:textId="77777777" w:rsidR="003D5A6B" w:rsidRPr="007853C3" w:rsidRDefault="003D5A6B" w:rsidP="003D5A6B">
      <w:pPr>
        <w:pStyle w:val="FootnoteText"/>
        <w:bidi/>
        <w:jc w:val="both"/>
        <w:rPr>
          <w:rFonts w:cs="Abz-2 (Badr)"/>
        </w:rPr>
      </w:pPr>
      <w:r w:rsidRPr="007853C3">
        <w:rPr>
          <w:rFonts w:cs="Abz-2 (Badr)"/>
        </w:rPr>
        <w:footnoteRef/>
      </w:r>
      <w:r w:rsidRPr="007853C3">
        <w:rPr>
          <w:rFonts w:cs="Abz-2 (Badr)"/>
          <w:rtl/>
        </w:rPr>
        <w:t xml:space="preserve"> </w:t>
      </w:r>
      <w:r w:rsidRPr="007853C3">
        <w:rPr>
          <w:rFonts w:cs="Abz-2 (Badr)" w:hint="cs"/>
          <w:rtl/>
        </w:rPr>
        <w:t>ـ کافی،ج6،ص105،ح3 ـ وسائل،ج21،ص308 و 309،ح27152.</w:t>
      </w:r>
    </w:p>
  </w:footnote>
  <w:footnote w:id="15">
    <w:p w14:paraId="57763E13" w14:textId="77777777" w:rsidR="003D5A6B" w:rsidRPr="00B15D09" w:rsidRDefault="003D5A6B" w:rsidP="003D5A6B">
      <w:pPr>
        <w:pStyle w:val="FootnoteText"/>
        <w:bidi/>
        <w:rPr>
          <w:rFonts w:ascii="Noor_Lotus" w:hAnsi="Noor_Lotus" w:cs="Abz-2 (Badr)"/>
          <w:rtl/>
        </w:rPr>
      </w:pPr>
      <w:r w:rsidRPr="00B15D09">
        <w:rPr>
          <w:rStyle w:val="FootnoteReference"/>
          <w:rFonts w:cs="Abz-2 (Badr)"/>
          <w:vertAlign w:val="baseline"/>
        </w:rPr>
        <w:footnoteRef/>
      </w:r>
      <w:r>
        <w:rPr>
          <w:rFonts w:cs="Abz-2 (Badr)" w:hint="cs"/>
          <w:rtl/>
          <w:lang w:bidi="fa-IR"/>
        </w:rPr>
        <w:t xml:space="preserve"> </w:t>
      </w:r>
      <w:r w:rsidRPr="00B15D09">
        <w:rPr>
          <w:rFonts w:cs="Abz-2 (Badr)" w:hint="cs"/>
          <w:rtl/>
          <w:lang w:bidi="fa-IR"/>
        </w:rPr>
        <w:t xml:space="preserve">ـ </w:t>
      </w:r>
      <w:r>
        <w:rPr>
          <w:rFonts w:cs="Abz-2 (Badr)" w:hint="cs"/>
          <w:rtl/>
          <w:lang w:bidi="fa-IR"/>
        </w:rPr>
        <w:t>احزاب(33):49.</w:t>
      </w:r>
    </w:p>
  </w:footnote>
  <w:footnote w:id="16">
    <w:p w14:paraId="6E384015" w14:textId="77777777" w:rsidR="003D5A6B" w:rsidRPr="007853C3" w:rsidRDefault="003D5A6B" w:rsidP="003D5A6B">
      <w:pPr>
        <w:pStyle w:val="FootnoteText"/>
        <w:bidi/>
        <w:jc w:val="both"/>
        <w:rPr>
          <w:rFonts w:cs="Abz-2 (Badr)"/>
          <w:lang w:bidi="fa-IR"/>
        </w:rPr>
      </w:pPr>
      <w:r w:rsidRPr="007853C3">
        <w:rPr>
          <w:rStyle w:val="FootnoteReference"/>
          <w:rFonts w:cs="Abz-2 (Badr)"/>
          <w:vertAlign w:val="baseline"/>
        </w:rPr>
        <w:footnoteRef/>
      </w:r>
      <w:r w:rsidRPr="007853C3">
        <w:rPr>
          <w:rFonts w:cs="Abz-2 (Badr)"/>
          <w:rtl/>
        </w:rPr>
        <w:t xml:space="preserve"> </w:t>
      </w:r>
      <w:r w:rsidRPr="007853C3">
        <w:rPr>
          <w:rFonts w:cs="Abz-2 (Badr)" w:hint="cs"/>
          <w:rtl/>
        </w:rPr>
        <w:t>ـ تهذيب،ج8،ص141،ح488 ـ وسائل،ج21،ص310 و 311،ح27157.</w:t>
      </w:r>
    </w:p>
  </w:footnote>
  <w:footnote w:id="17">
    <w:p w14:paraId="16140A71" w14:textId="26CF5D74" w:rsidR="00E33734" w:rsidRPr="007853C3" w:rsidRDefault="00E33734" w:rsidP="00E33734">
      <w:pPr>
        <w:pStyle w:val="FootnoteText"/>
        <w:bidi/>
        <w:jc w:val="both"/>
        <w:rPr>
          <w:rFonts w:cs="Abz-2 (Badr)"/>
          <w:lang w:bidi="fa-IR"/>
        </w:rPr>
      </w:pPr>
      <w:r w:rsidRPr="007853C3">
        <w:rPr>
          <w:rStyle w:val="FootnoteReference"/>
          <w:rFonts w:cs="Abz-2 (Badr)"/>
          <w:vertAlign w:val="baseline"/>
        </w:rPr>
        <w:footnoteRef/>
      </w:r>
      <w:r w:rsidRPr="007853C3">
        <w:rPr>
          <w:rFonts w:cs="Abz-2 (Badr)"/>
          <w:rtl/>
        </w:rPr>
        <w:t xml:space="preserve"> </w:t>
      </w:r>
      <w:r w:rsidRPr="007853C3">
        <w:rPr>
          <w:rFonts w:cs="Abz-2 (Badr)" w:hint="cs"/>
          <w:rtl/>
        </w:rPr>
        <w:t>ـ تهذيب،ج8،ص14</w:t>
      </w:r>
      <w:r>
        <w:rPr>
          <w:rFonts w:cs="Abz-2 (Badr)" w:hint="cs"/>
          <w:rtl/>
        </w:rPr>
        <w:t>0 و 141</w:t>
      </w:r>
      <w:r w:rsidRPr="007853C3">
        <w:rPr>
          <w:rFonts w:cs="Abz-2 (Badr)" w:hint="cs"/>
          <w:rtl/>
        </w:rPr>
        <w:t>،ح48</w:t>
      </w:r>
      <w:r>
        <w:rPr>
          <w:rFonts w:cs="Abz-2 (Badr)" w:hint="cs"/>
          <w:rtl/>
        </w:rPr>
        <w:t>7</w:t>
      </w:r>
      <w:r w:rsidRPr="007853C3">
        <w:rPr>
          <w:rFonts w:cs="Abz-2 (Badr)" w:hint="cs"/>
          <w:rtl/>
        </w:rPr>
        <w:t xml:space="preserve"> ـ وسائل،ج21،ص310 و 311،ح27157.</w:t>
      </w:r>
    </w:p>
  </w:footnote>
  <w:footnote w:id="18">
    <w:p w14:paraId="52406CB1" w14:textId="35A63C9B" w:rsidR="00232D1C" w:rsidRPr="007853C3" w:rsidRDefault="00232D1C" w:rsidP="00232D1C">
      <w:pPr>
        <w:pStyle w:val="FootnoteText"/>
        <w:bidi/>
        <w:jc w:val="both"/>
        <w:rPr>
          <w:rFonts w:cs="Abz-2 (Badr)"/>
          <w:lang w:bidi="fa-IR"/>
        </w:rPr>
      </w:pPr>
      <w:r w:rsidRPr="007853C3">
        <w:rPr>
          <w:rStyle w:val="FootnoteReference"/>
          <w:rFonts w:cs="Abz-2 (Badr)"/>
          <w:vertAlign w:val="baseline"/>
        </w:rPr>
        <w:footnoteRef/>
      </w:r>
      <w:r w:rsidRPr="007853C3">
        <w:rPr>
          <w:rFonts w:cs="Abz-2 (Badr)"/>
          <w:rtl/>
        </w:rPr>
        <w:t xml:space="preserve"> </w:t>
      </w:r>
      <w:r w:rsidRPr="007853C3">
        <w:rPr>
          <w:rFonts w:cs="Abz-2 (Badr)" w:hint="cs"/>
          <w:rtl/>
        </w:rPr>
        <w:t>ـ تهذيب،ج8،ص14</w:t>
      </w:r>
      <w:r>
        <w:rPr>
          <w:rFonts w:cs="Abz-2 (Badr)" w:hint="cs"/>
          <w:rtl/>
        </w:rPr>
        <w:t>0.</w:t>
      </w:r>
    </w:p>
  </w:footnote>
  <w:footnote w:id="19">
    <w:p w14:paraId="11926062" w14:textId="60C3AA02" w:rsidR="00232D1C" w:rsidRPr="007853C3" w:rsidRDefault="00232D1C" w:rsidP="00232D1C">
      <w:pPr>
        <w:pStyle w:val="FootnoteText"/>
        <w:bidi/>
        <w:jc w:val="both"/>
        <w:rPr>
          <w:rFonts w:cs="Abz-2 (Badr)"/>
          <w:lang w:bidi="fa-IR"/>
        </w:rPr>
      </w:pPr>
      <w:r w:rsidRPr="007853C3">
        <w:rPr>
          <w:rStyle w:val="FootnoteReference"/>
          <w:rFonts w:cs="Abz-2 (Badr)"/>
          <w:vertAlign w:val="baseline"/>
        </w:rPr>
        <w:footnoteRef/>
      </w:r>
      <w:r w:rsidRPr="007853C3">
        <w:rPr>
          <w:rFonts w:cs="Abz-2 (Badr)"/>
          <w:rtl/>
        </w:rPr>
        <w:t xml:space="preserve"> </w:t>
      </w:r>
      <w:r w:rsidRPr="007853C3">
        <w:rPr>
          <w:rFonts w:cs="Abz-2 (Badr)" w:hint="cs"/>
          <w:rtl/>
        </w:rPr>
        <w:t xml:space="preserve">ـ </w:t>
      </w:r>
      <w:r>
        <w:rPr>
          <w:rFonts w:cs="Abz-2 (Badr)" w:hint="cs"/>
          <w:rtl/>
        </w:rPr>
        <w:t>حدائق</w:t>
      </w:r>
      <w:r w:rsidRPr="007853C3">
        <w:rPr>
          <w:rFonts w:cs="Abz-2 (Badr)" w:hint="cs"/>
          <w:rtl/>
        </w:rPr>
        <w:t>،ج</w:t>
      </w:r>
      <w:r>
        <w:rPr>
          <w:rFonts w:cs="Abz-2 (Badr)" w:hint="cs"/>
          <w:rtl/>
        </w:rPr>
        <w:t>24</w:t>
      </w:r>
      <w:r w:rsidRPr="007853C3">
        <w:rPr>
          <w:rFonts w:cs="Abz-2 (Badr)" w:hint="cs"/>
          <w:rtl/>
        </w:rPr>
        <w:t>،ص</w:t>
      </w:r>
      <w:r>
        <w:rPr>
          <w:rFonts w:cs="Abz-2 (Badr)" w:hint="cs"/>
          <w:rtl/>
        </w:rPr>
        <w:t>488.</w:t>
      </w:r>
    </w:p>
  </w:footnote>
  <w:footnote w:id="20">
    <w:p w14:paraId="0D4A39B0" w14:textId="77777777" w:rsidR="00161435" w:rsidRPr="00B15D09" w:rsidRDefault="00161435" w:rsidP="00161435">
      <w:pPr>
        <w:pStyle w:val="FootnoteText"/>
        <w:bidi/>
        <w:rPr>
          <w:rFonts w:ascii="Noor_Lotus" w:hAnsi="Noor_Lotus" w:cs="Abz-2 (Badr)"/>
          <w:rtl/>
        </w:rPr>
      </w:pPr>
      <w:r w:rsidRPr="00B15D09">
        <w:rPr>
          <w:rStyle w:val="FootnoteReference"/>
          <w:rFonts w:cs="Abz-2 (Badr)"/>
          <w:vertAlign w:val="baseline"/>
        </w:rPr>
        <w:footnoteRef/>
      </w:r>
      <w:r>
        <w:rPr>
          <w:rFonts w:cs="Abz-2 (Badr)" w:hint="cs"/>
          <w:rtl/>
          <w:lang w:bidi="fa-IR"/>
        </w:rPr>
        <w:t xml:space="preserve"> </w:t>
      </w:r>
      <w:r w:rsidRPr="00B15D09">
        <w:rPr>
          <w:rFonts w:cs="Abz-2 (Badr)" w:hint="cs"/>
          <w:rtl/>
          <w:lang w:bidi="fa-IR"/>
        </w:rPr>
        <w:t xml:space="preserve">ـ </w:t>
      </w:r>
      <w:r>
        <w:rPr>
          <w:rFonts w:cs="Abz-2 (Badr)" w:hint="cs"/>
          <w:rtl/>
          <w:lang w:bidi="fa-IR"/>
        </w:rPr>
        <w:t>بقره(2):241.</w:t>
      </w:r>
    </w:p>
  </w:footnote>
  <w:footnote w:id="21">
    <w:p w14:paraId="7393C0B1" w14:textId="77777777" w:rsidR="00161435" w:rsidRPr="00B15D09" w:rsidRDefault="00161435" w:rsidP="00161435">
      <w:pPr>
        <w:pStyle w:val="FootnoteText"/>
        <w:bidi/>
        <w:rPr>
          <w:rFonts w:ascii="Noor_Lotus" w:hAnsi="Noor_Lotus" w:cs="Abz-2 (Badr)"/>
          <w:rtl/>
        </w:rPr>
      </w:pPr>
      <w:r w:rsidRPr="00B15D09">
        <w:rPr>
          <w:rStyle w:val="FootnoteReference"/>
          <w:rFonts w:cs="Abz-2 (Badr)"/>
          <w:vertAlign w:val="baseline"/>
        </w:rPr>
        <w:footnoteRef/>
      </w:r>
      <w:r>
        <w:rPr>
          <w:rFonts w:cs="Abz-2 (Badr)" w:hint="cs"/>
          <w:rtl/>
          <w:lang w:bidi="fa-IR"/>
        </w:rPr>
        <w:t xml:space="preserve"> </w:t>
      </w:r>
      <w:r w:rsidRPr="00B15D09">
        <w:rPr>
          <w:rFonts w:cs="Abz-2 (Badr)" w:hint="cs"/>
          <w:rtl/>
          <w:lang w:bidi="fa-IR"/>
        </w:rPr>
        <w:t xml:space="preserve">ـ </w:t>
      </w:r>
      <w:r>
        <w:rPr>
          <w:rFonts w:cs="Abz-2 (Badr)" w:hint="cs"/>
          <w:rtl/>
          <w:lang w:bidi="fa-IR"/>
        </w:rPr>
        <w:t>احزاب(33):49.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17B99" w14:textId="77777777" w:rsidR="002D23AE" w:rsidRDefault="002D23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79FA1" w14:textId="613A7DD4" w:rsidR="002D23AE" w:rsidRDefault="002D23AE">
    <w:pPr>
      <w:pStyle w:val="Header"/>
    </w:pPr>
    <w:r>
      <w:rPr>
        <w:noProof/>
      </w:rPr>
      <mc:AlternateContent>
        <mc:Choice Requires="wps">
          <w:drawing>
            <wp:anchor distT="45720" distB="45720" distL="114300" distR="114300" simplePos="0" relativeHeight="251661312" behindDoc="0" locked="0" layoutInCell="1" allowOverlap="1" wp14:anchorId="1BFA27C7" wp14:editId="2CFB7F93">
              <wp:simplePos x="0" y="0"/>
              <wp:positionH relativeFrom="column">
                <wp:posOffset>1850390</wp:posOffset>
              </wp:positionH>
              <wp:positionV relativeFrom="paragraph">
                <wp:posOffset>541020</wp:posOffset>
              </wp:positionV>
              <wp:extent cx="4671060" cy="13258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1060" cy="1325880"/>
                      </a:xfrm>
                      <a:prstGeom prst="rect">
                        <a:avLst/>
                      </a:prstGeom>
                      <a:solidFill>
                        <a:srgbClr val="FFFFFF"/>
                      </a:solidFill>
                      <a:ln w="9525">
                        <a:noFill/>
                        <a:miter lim="800000"/>
                        <a:headEnd/>
                        <a:tailEnd/>
                      </a:ln>
                    </wps:spPr>
                    <wps:txbx>
                      <w:txbxContent>
                        <w:p w14:paraId="7ABAACB4" w14:textId="2221B203" w:rsidR="002D23AE" w:rsidRDefault="002D23AE" w:rsidP="002D23AE">
                          <w:pPr>
                            <w:jc w:val="right"/>
                            <w:rPr>
                              <w:rFonts w:cs="B Mehr"/>
                            </w:rPr>
                          </w:pPr>
                          <w:r>
                            <w:rPr>
                              <w:rFonts w:cs="B Mehr" w:hint="cs"/>
                              <w:rtl/>
                            </w:rPr>
                            <w:t>تقریر درس خارج فقه استاد سید علی موسوی اردبیلی</w:t>
                          </w:r>
                        </w:p>
                        <w:p w14:paraId="66806E79" w14:textId="77777777" w:rsidR="002D23AE" w:rsidRDefault="002D23AE" w:rsidP="002D23AE">
                          <w:pPr>
                            <w:jc w:val="right"/>
                            <w:rPr>
                              <w:rFonts w:cs="B Mehr"/>
                            </w:rPr>
                          </w:pPr>
                          <w:r>
                            <w:rPr>
                              <w:rFonts w:cs="B Mehr" w:hint="cs"/>
                              <w:rtl/>
                            </w:rPr>
                            <w:t xml:space="preserve">مبحث: نکاح    / مهر </w:t>
                          </w:r>
                        </w:p>
                        <w:p w14:paraId="681B062D" w14:textId="5C8E3C34" w:rsidR="002D23AE" w:rsidRDefault="002D23AE" w:rsidP="002D23AE">
                          <w:pPr>
                            <w:jc w:val="right"/>
                            <w:rPr>
                              <w:rFonts w:cs="B Mehr"/>
                            </w:rPr>
                          </w:pPr>
                          <w:r>
                            <w:rPr>
                              <w:rFonts w:cs="B Mehr" w:hint="cs"/>
                              <w:rtl/>
                            </w:rPr>
                            <w:t xml:space="preserve">تاریخ:  </w:t>
                          </w:r>
                          <w:r>
                            <w:rPr>
                              <w:rFonts w:cs="B Mehr" w:hint="cs"/>
                              <w:rtl/>
                            </w:rPr>
                            <w:t>دوشنبه</w:t>
                          </w:r>
                          <w:r>
                            <w:rPr>
                              <w:rFonts w:cs="B Mehr" w:hint="cs"/>
                              <w:rtl/>
                            </w:rPr>
                            <w:t xml:space="preserve">، </w:t>
                          </w:r>
                          <w:r>
                            <w:rPr>
                              <w:rFonts w:cs="B Mehr" w:hint="cs"/>
                              <w:rtl/>
                            </w:rPr>
                            <w:t>8</w:t>
                          </w:r>
                          <w:r>
                            <w:rPr>
                              <w:rFonts w:cs="B Mehr" w:hint="cs"/>
                              <w:rtl/>
                            </w:rPr>
                            <w:t xml:space="preserve"> اسفند - 1401ه.ش0</w:t>
                          </w:r>
                        </w:p>
                        <w:p w14:paraId="6FC8CD9A" w14:textId="77777777" w:rsidR="002D23AE" w:rsidRDefault="002D23AE" w:rsidP="002D23AE"/>
                        <w:p w14:paraId="0584844F" w14:textId="77777777" w:rsidR="002D23AE" w:rsidRDefault="002D23AE" w:rsidP="002D23AE"/>
                        <w:p w14:paraId="47D48BD0" w14:textId="77777777" w:rsidR="002D23AE" w:rsidRDefault="002D23AE" w:rsidP="002D23AE"/>
                        <w:p w14:paraId="40047E7C" w14:textId="77777777" w:rsidR="002D23AE" w:rsidRDefault="002D23AE" w:rsidP="002D23AE"/>
                        <w:p w14:paraId="07751F4F" w14:textId="77777777" w:rsidR="002D23AE" w:rsidRDefault="002D23AE" w:rsidP="002D23AE"/>
                        <w:p w14:paraId="333EDF62" w14:textId="77777777" w:rsidR="002D23AE" w:rsidRDefault="002D23AE" w:rsidP="002D23AE"/>
                        <w:p w14:paraId="0E0C8999" w14:textId="77777777" w:rsidR="002D23AE" w:rsidRDefault="002D23AE" w:rsidP="002D23AE"/>
                        <w:p w14:paraId="120761A4" w14:textId="77777777" w:rsidR="002D23AE" w:rsidRDefault="002D23AE" w:rsidP="002D23AE"/>
                        <w:p w14:paraId="403986C0" w14:textId="77777777" w:rsidR="002D23AE" w:rsidRDefault="002D23AE" w:rsidP="002D23AE"/>
                        <w:p w14:paraId="79F35A19" w14:textId="77777777" w:rsidR="002D23AE" w:rsidRDefault="002D23AE" w:rsidP="002D23AE"/>
                        <w:p w14:paraId="07D475EF" w14:textId="77777777" w:rsidR="002D23AE" w:rsidRDefault="002D23AE" w:rsidP="002D23AE"/>
                        <w:p w14:paraId="7CBD073F" w14:textId="77777777" w:rsidR="002D23AE" w:rsidRDefault="002D23AE" w:rsidP="002D23AE"/>
                        <w:p w14:paraId="7ACBE947" w14:textId="77777777" w:rsidR="002D23AE" w:rsidRDefault="002D23AE" w:rsidP="002D23AE"/>
                        <w:p w14:paraId="5C07E0AB" w14:textId="262986B6" w:rsidR="002D23AE" w:rsidRDefault="002D23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FA27C7" id="_x0000_t202" coordsize="21600,21600" o:spt="202" path="m,l,21600r21600,l21600,xe">
              <v:stroke joinstyle="miter"/>
              <v:path gradientshapeok="t" o:connecttype="rect"/>
            </v:shapetype>
            <v:shape id="Text Box 2" o:spid="_x0000_s1026" type="#_x0000_t202" style="position:absolute;margin-left:145.7pt;margin-top:42.6pt;width:367.8pt;height:104.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upxDgIAAPcDAAAOAAAAZHJzL2Uyb0RvYy54bWysU9tu2zAMfR+wfxD0vtjJkjQ14hRdugwD&#10;ugvQ7QNkWY6FyaJGKbG7ry8lp2nQvQ3Tg0CK1BF5eLS+GTrDjgq9Blvy6STnTFkJtbb7kv/8sXu3&#10;4swHYWthwKqSPyrPbzZv36x7V6gZtGBqhYxArC96V/I2BFdkmZet6oSfgFOWgg1gJwK5uM9qFD2h&#10;dyab5fky6wFrhyCV93R6Nwb5JuE3jZLhW9N4FZgpOdUW0o5pr+Kebdai2KNwrZanMsQ/VNEJbenR&#10;M9SdCIIdUP8F1WmJ4KEJEwldBk2jpUo9UDfT/FU3D61wKvVC5Hh3psn/P1j59fjgviMLwwcYaICp&#10;Ce/uQf7yzMK2FXavbhGhb5Wo6eFppCzrnS9OVyPVvvARpOq/QE1DFocACWhosIusUJ+M0GkAj2fS&#10;1RCYpMP58mqaLykkKTZ9P1usVmksmSierzv04ZOCjkWj5EhTTfDieO9DLEcUzynxNQ9G1zttTHJw&#10;X20NsqMgBezSSh28SjOW9SW/XswWCdlCvJ/E0elACjW6K/kqj2vUTKTjo61TShDajDZVYuyJn0jJ&#10;SE4YqoESI08V1I/EFMKoRPo5ZLSAfzjrSYUl978PAhVn5rMltq+n83mUbXLmi6sZOXgZqS4jwkqC&#10;KnngbDS3IUk98mDhlqbS6MTXSyWnWkldicbTT4jyvfRT1st/3TwBAAD//wMAUEsDBBQABgAIAAAA&#10;IQCynNPu3gAAAAsBAAAPAAAAZHJzL2Rvd25yZXYueG1sTI9BboMwEEX3lXoHayp1UzUmiISEYKK2&#10;Uqtuk+YAA54ACh4j7ARy+5pVuxz9pz/v5/vJdOJGg2stK1guIhDEldUt1wpOP5+vGxDOI2vsLJOC&#10;OznYF48POWbajnyg29HXIpSwy1BB432fSemqhgy6he2JQ3a2g0EfzqGWesAxlJtOxlG0lgZbDh8a&#10;7OmjoepyvBoF5+/xZbUdyy9/Sg/J+h3btLR3pZ6fprcdCE+T/4Nh1g/qUASn0l5ZO9EpiLfLJKAK&#10;NqsYxAxEcRrWlXOURCCLXP7fUPwCAAD//wMAUEsBAi0AFAAGAAgAAAAhALaDOJL+AAAA4QEAABMA&#10;AAAAAAAAAAAAAAAAAAAAAFtDb250ZW50X1R5cGVzXS54bWxQSwECLQAUAAYACAAAACEAOP0h/9YA&#10;AACUAQAACwAAAAAAAAAAAAAAAAAvAQAAX3JlbHMvLnJlbHNQSwECLQAUAAYACAAAACEAX8bqcQ4C&#10;AAD3AwAADgAAAAAAAAAAAAAAAAAuAgAAZHJzL2Uyb0RvYy54bWxQSwECLQAUAAYACAAAACEAspzT&#10;7t4AAAALAQAADwAAAAAAAAAAAAAAAABoBAAAZHJzL2Rvd25yZXYueG1sUEsFBgAAAAAEAAQA8wAA&#10;AHMFAAAAAA==&#10;" stroked="f">
              <v:textbox>
                <w:txbxContent>
                  <w:p w14:paraId="7ABAACB4" w14:textId="2221B203" w:rsidR="002D23AE" w:rsidRDefault="002D23AE" w:rsidP="002D23AE">
                    <w:pPr>
                      <w:jc w:val="right"/>
                      <w:rPr>
                        <w:rFonts w:cs="B Mehr"/>
                      </w:rPr>
                    </w:pPr>
                    <w:r>
                      <w:rPr>
                        <w:rFonts w:cs="B Mehr" w:hint="cs"/>
                        <w:rtl/>
                      </w:rPr>
                      <w:t>تقریر درس خارج فقه استاد سید علی موسوی اردبیلی</w:t>
                    </w:r>
                  </w:p>
                  <w:p w14:paraId="66806E79" w14:textId="77777777" w:rsidR="002D23AE" w:rsidRDefault="002D23AE" w:rsidP="002D23AE">
                    <w:pPr>
                      <w:jc w:val="right"/>
                      <w:rPr>
                        <w:rFonts w:cs="B Mehr"/>
                      </w:rPr>
                    </w:pPr>
                    <w:r>
                      <w:rPr>
                        <w:rFonts w:cs="B Mehr" w:hint="cs"/>
                        <w:rtl/>
                      </w:rPr>
                      <w:t xml:space="preserve">مبحث: نکاح    / مهر </w:t>
                    </w:r>
                  </w:p>
                  <w:p w14:paraId="681B062D" w14:textId="5C8E3C34" w:rsidR="002D23AE" w:rsidRDefault="002D23AE" w:rsidP="002D23AE">
                    <w:pPr>
                      <w:jc w:val="right"/>
                      <w:rPr>
                        <w:rFonts w:cs="B Mehr"/>
                      </w:rPr>
                    </w:pPr>
                    <w:r>
                      <w:rPr>
                        <w:rFonts w:cs="B Mehr" w:hint="cs"/>
                        <w:rtl/>
                      </w:rPr>
                      <w:t xml:space="preserve">تاریخ:  </w:t>
                    </w:r>
                    <w:r>
                      <w:rPr>
                        <w:rFonts w:cs="B Mehr" w:hint="cs"/>
                        <w:rtl/>
                      </w:rPr>
                      <w:t>دوشنبه</w:t>
                    </w:r>
                    <w:r>
                      <w:rPr>
                        <w:rFonts w:cs="B Mehr" w:hint="cs"/>
                        <w:rtl/>
                      </w:rPr>
                      <w:t xml:space="preserve">، </w:t>
                    </w:r>
                    <w:r>
                      <w:rPr>
                        <w:rFonts w:cs="B Mehr" w:hint="cs"/>
                        <w:rtl/>
                      </w:rPr>
                      <w:t>8</w:t>
                    </w:r>
                    <w:r>
                      <w:rPr>
                        <w:rFonts w:cs="B Mehr" w:hint="cs"/>
                        <w:rtl/>
                      </w:rPr>
                      <w:t xml:space="preserve"> اسفند - 1401ه.ش0</w:t>
                    </w:r>
                  </w:p>
                  <w:p w14:paraId="6FC8CD9A" w14:textId="77777777" w:rsidR="002D23AE" w:rsidRDefault="002D23AE" w:rsidP="002D23AE"/>
                  <w:p w14:paraId="0584844F" w14:textId="77777777" w:rsidR="002D23AE" w:rsidRDefault="002D23AE" w:rsidP="002D23AE"/>
                  <w:p w14:paraId="47D48BD0" w14:textId="77777777" w:rsidR="002D23AE" w:rsidRDefault="002D23AE" w:rsidP="002D23AE"/>
                  <w:p w14:paraId="40047E7C" w14:textId="77777777" w:rsidR="002D23AE" w:rsidRDefault="002D23AE" w:rsidP="002D23AE"/>
                  <w:p w14:paraId="07751F4F" w14:textId="77777777" w:rsidR="002D23AE" w:rsidRDefault="002D23AE" w:rsidP="002D23AE"/>
                  <w:p w14:paraId="333EDF62" w14:textId="77777777" w:rsidR="002D23AE" w:rsidRDefault="002D23AE" w:rsidP="002D23AE"/>
                  <w:p w14:paraId="0E0C8999" w14:textId="77777777" w:rsidR="002D23AE" w:rsidRDefault="002D23AE" w:rsidP="002D23AE"/>
                  <w:p w14:paraId="120761A4" w14:textId="77777777" w:rsidR="002D23AE" w:rsidRDefault="002D23AE" w:rsidP="002D23AE"/>
                  <w:p w14:paraId="403986C0" w14:textId="77777777" w:rsidR="002D23AE" w:rsidRDefault="002D23AE" w:rsidP="002D23AE"/>
                  <w:p w14:paraId="79F35A19" w14:textId="77777777" w:rsidR="002D23AE" w:rsidRDefault="002D23AE" w:rsidP="002D23AE"/>
                  <w:p w14:paraId="07D475EF" w14:textId="77777777" w:rsidR="002D23AE" w:rsidRDefault="002D23AE" w:rsidP="002D23AE"/>
                  <w:p w14:paraId="7CBD073F" w14:textId="77777777" w:rsidR="002D23AE" w:rsidRDefault="002D23AE" w:rsidP="002D23AE"/>
                  <w:p w14:paraId="7ACBE947" w14:textId="77777777" w:rsidR="002D23AE" w:rsidRDefault="002D23AE" w:rsidP="002D23AE"/>
                  <w:p w14:paraId="5C07E0AB" w14:textId="262986B6" w:rsidR="002D23AE" w:rsidRDefault="002D23AE"/>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96E8076" wp14:editId="0F42FF1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817DE" w14:textId="77777777" w:rsidR="002D23AE" w:rsidRDefault="002D23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C16"/>
    <w:rsid w:val="00025746"/>
    <w:rsid w:val="00026ABF"/>
    <w:rsid w:val="00034448"/>
    <w:rsid w:val="0003525A"/>
    <w:rsid w:val="00036B68"/>
    <w:rsid w:val="00045243"/>
    <w:rsid w:val="00054579"/>
    <w:rsid w:val="00054C3B"/>
    <w:rsid w:val="00054FF4"/>
    <w:rsid w:val="00056418"/>
    <w:rsid w:val="000577BF"/>
    <w:rsid w:val="000603DF"/>
    <w:rsid w:val="00065987"/>
    <w:rsid w:val="00066A8F"/>
    <w:rsid w:val="0007062A"/>
    <w:rsid w:val="00074A84"/>
    <w:rsid w:val="00084447"/>
    <w:rsid w:val="00085EBF"/>
    <w:rsid w:val="000877D0"/>
    <w:rsid w:val="000879BF"/>
    <w:rsid w:val="000906D6"/>
    <w:rsid w:val="0009371A"/>
    <w:rsid w:val="000944F3"/>
    <w:rsid w:val="0009574F"/>
    <w:rsid w:val="0009649A"/>
    <w:rsid w:val="000978E9"/>
    <w:rsid w:val="000A3312"/>
    <w:rsid w:val="000A73A0"/>
    <w:rsid w:val="000B0685"/>
    <w:rsid w:val="000B16FE"/>
    <w:rsid w:val="000B64A7"/>
    <w:rsid w:val="000C0648"/>
    <w:rsid w:val="000C4957"/>
    <w:rsid w:val="000C4E4D"/>
    <w:rsid w:val="000C68FE"/>
    <w:rsid w:val="000D0578"/>
    <w:rsid w:val="000D061E"/>
    <w:rsid w:val="000D0B46"/>
    <w:rsid w:val="000D769E"/>
    <w:rsid w:val="000E1CDA"/>
    <w:rsid w:val="000E2156"/>
    <w:rsid w:val="000E2C28"/>
    <w:rsid w:val="000E5585"/>
    <w:rsid w:val="000E5C29"/>
    <w:rsid w:val="000F0DA7"/>
    <w:rsid w:val="000F2E50"/>
    <w:rsid w:val="000F5BCB"/>
    <w:rsid w:val="000F7456"/>
    <w:rsid w:val="00101080"/>
    <w:rsid w:val="00101B80"/>
    <w:rsid w:val="00105096"/>
    <w:rsid w:val="001050A2"/>
    <w:rsid w:val="00111803"/>
    <w:rsid w:val="0011429B"/>
    <w:rsid w:val="001149FA"/>
    <w:rsid w:val="00117AAF"/>
    <w:rsid w:val="00117D7D"/>
    <w:rsid w:val="00121124"/>
    <w:rsid w:val="0012644A"/>
    <w:rsid w:val="0013391F"/>
    <w:rsid w:val="001420FB"/>
    <w:rsid w:val="00142696"/>
    <w:rsid w:val="00145844"/>
    <w:rsid w:val="00150806"/>
    <w:rsid w:val="0015228E"/>
    <w:rsid w:val="001551D1"/>
    <w:rsid w:val="00161435"/>
    <w:rsid w:val="00164A73"/>
    <w:rsid w:val="00165E7F"/>
    <w:rsid w:val="001725C5"/>
    <w:rsid w:val="001754C2"/>
    <w:rsid w:val="0018095F"/>
    <w:rsid w:val="00180AC2"/>
    <w:rsid w:val="00183ED3"/>
    <w:rsid w:val="001840BF"/>
    <w:rsid w:val="001922E4"/>
    <w:rsid w:val="00192F68"/>
    <w:rsid w:val="00195C21"/>
    <w:rsid w:val="00195E80"/>
    <w:rsid w:val="00196B6F"/>
    <w:rsid w:val="001A58DF"/>
    <w:rsid w:val="001B2ADB"/>
    <w:rsid w:val="001B310B"/>
    <w:rsid w:val="001B3598"/>
    <w:rsid w:val="001B537E"/>
    <w:rsid w:val="001B65D7"/>
    <w:rsid w:val="001C2880"/>
    <w:rsid w:val="001C3107"/>
    <w:rsid w:val="001D0A81"/>
    <w:rsid w:val="001D1305"/>
    <w:rsid w:val="001D4A4D"/>
    <w:rsid w:val="001D670B"/>
    <w:rsid w:val="001D6920"/>
    <w:rsid w:val="001D72CB"/>
    <w:rsid w:val="001E42BD"/>
    <w:rsid w:val="001F0D9D"/>
    <w:rsid w:val="001F10F8"/>
    <w:rsid w:val="001F55A0"/>
    <w:rsid w:val="001F5FEF"/>
    <w:rsid w:val="0020717A"/>
    <w:rsid w:val="0020725D"/>
    <w:rsid w:val="00210071"/>
    <w:rsid w:val="002133D5"/>
    <w:rsid w:val="0021414D"/>
    <w:rsid w:val="0022116F"/>
    <w:rsid w:val="00221D52"/>
    <w:rsid w:val="00222ADA"/>
    <w:rsid w:val="00223760"/>
    <w:rsid w:val="00226A06"/>
    <w:rsid w:val="00230ACF"/>
    <w:rsid w:val="00232D1C"/>
    <w:rsid w:val="00234FA4"/>
    <w:rsid w:val="00235C85"/>
    <w:rsid w:val="00235D33"/>
    <w:rsid w:val="00241443"/>
    <w:rsid w:val="00244E0C"/>
    <w:rsid w:val="00245E9D"/>
    <w:rsid w:val="00246BDC"/>
    <w:rsid w:val="0025051F"/>
    <w:rsid w:val="0025092B"/>
    <w:rsid w:val="00255658"/>
    <w:rsid w:val="00256EAE"/>
    <w:rsid w:val="00261680"/>
    <w:rsid w:val="00263A26"/>
    <w:rsid w:val="002642DB"/>
    <w:rsid w:val="00264E4F"/>
    <w:rsid w:val="0027131A"/>
    <w:rsid w:val="00281694"/>
    <w:rsid w:val="00281DC9"/>
    <w:rsid w:val="002829CF"/>
    <w:rsid w:val="0028356D"/>
    <w:rsid w:val="002909E6"/>
    <w:rsid w:val="00294857"/>
    <w:rsid w:val="00295DC1"/>
    <w:rsid w:val="0029688A"/>
    <w:rsid w:val="00297D4E"/>
    <w:rsid w:val="00297FC7"/>
    <w:rsid w:val="002A09CF"/>
    <w:rsid w:val="002A267D"/>
    <w:rsid w:val="002A2A4C"/>
    <w:rsid w:val="002A48F2"/>
    <w:rsid w:val="002A6FA3"/>
    <w:rsid w:val="002B34F5"/>
    <w:rsid w:val="002B3A85"/>
    <w:rsid w:val="002B4C06"/>
    <w:rsid w:val="002B6537"/>
    <w:rsid w:val="002B67B0"/>
    <w:rsid w:val="002C1CB3"/>
    <w:rsid w:val="002C7D85"/>
    <w:rsid w:val="002D0EF6"/>
    <w:rsid w:val="002D23AE"/>
    <w:rsid w:val="002D27AB"/>
    <w:rsid w:val="002D346F"/>
    <w:rsid w:val="002D4284"/>
    <w:rsid w:val="002D466B"/>
    <w:rsid w:val="002E0246"/>
    <w:rsid w:val="002E5A8D"/>
    <w:rsid w:val="002E6A5B"/>
    <w:rsid w:val="002F3DC1"/>
    <w:rsid w:val="003000EA"/>
    <w:rsid w:val="003014A6"/>
    <w:rsid w:val="0030349F"/>
    <w:rsid w:val="00306FE4"/>
    <w:rsid w:val="00311432"/>
    <w:rsid w:val="00314951"/>
    <w:rsid w:val="00324BF0"/>
    <w:rsid w:val="00325973"/>
    <w:rsid w:val="00330590"/>
    <w:rsid w:val="00331893"/>
    <w:rsid w:val="00331A5F"/>
    <w:rsid w:val="00335969"/>
    <w:rsid w:val="003361EF"/>
    <w:rsid w:val="00350852"/>
    <w:rsid w:val="00353B92"/>
    <w:rsid w:val="00353E96"/>
    <w:rsid w:val="00356B99"/>
    <w:rsid w:val="0037343B"/>
    <w:rsid w:val="00377194"/>
    <w:rsid w:val="00380EDD"/>
    <w:rsid w:val="003832A1"/>
    <w:rsid w:val="00391C06"/>
    <w:rsid w:val="00392471"/>
    <w:rsid w:val="00392C89"/>
    <w:rsid w:val="00393BC9"/>
    <w:rsid w:val="00397F0E"/>
    <w:rsid w:val="003A1222"/>
    <w:rsid w:val="003A199D"/>
    <w:rsid w:val="003A4984"/>
    <w:rsid w:val="003A57F1"/>
    <w:rsid w:val="003A5C3E"/>
    <w:rsid w:val="003B7552"/>
    <w:rsid w:val="003C0FF5"/>
    <w:rsid w:val="003C282A"/>
    <w:rsid w:val="003C6DBC"/>
    <w:rsid w:val="003C6F3E"/>
    <w:rsid w:val="003D4C99"/>
    <w:rsid w:val="003D5A6B"/>
    <w:rsid w:val="003D72FA"/>
    <w:rsid w:val="003E2132"/>
    <w:rsid w:val="003E3DD1"/>
    <w:rsid w:val="003E5B78"/>
    <w:rsid w:val="003E62DA"/>
    <w:rsid w:val="003F4526"/>
    <w:rsid w:val="00403DBF"/>
    <w:rsid w:val="00404302"/>
    <w:rsid w:val="00411CC3"/>
    <w:rsid w:val="00413049"/>
    <w:rsid w:val="0041480C"/>
    <w:rsid w:val="00422B3D"/>
    <w:rsid w:val="00424782"/>
    <w:rsid w:val="004250D9"/>
    <w:rsid w:val="00425F8D"/>
    <w:rsid w:val="00426D23"/>
    <w:rsid w:val="00432F13"/>
    <w:rsid w:val="004404E5"/>
    <w:rsid w:val="004446DA"/>
    <w:rsid w:val="00451E5F"/>
    <w:rsid w:val="004535F2"/>
    <w:rsid w:val="00456994"/>
    <w:rsid w:val="00457EC6"/>
    <w:rsid w:val="00462686"/>
    <w:rsid w:val="004626A1"/>
    <w:rsid w:val="00471E7C"/>
    <w:rsid w:val="00472814"/>
    <w:rsid w:val="004730BC"/>
    <w:rsid w:val="00477E35"/>
    <w:rsid w:val="00477ED6"/>
    <w:rsid w:val="004804E6"/>
    <w:rsid w:val="0048342D"/>
    <w:rsid w:val="00484868"/>
    <w:rsid w:val="00485F19"/>
    <w:rsid w:val="00487869"/>
    <w:rsid w:val="00487F91"/>
    <w:rsid w:val="00493ACA"/>
    <w:rsid w:val="004A4E1E"/>
    <w:rsid w:val="004A59F7"/>
    <w:rsid w:val="004B143E"/>
    <w:rsid w:val="004B5767"/>
    <w:rsid w:val="004C4992"/>
    <w:rsid w:val="004C4A52"/>
    <w:rsid w:val="004C53D6"/>
    <w:rsid w:val="004D1738"/>
    <w:rsid w:val="004D3D43"/>
    <w:rsid w:val="004D3EF3"/>
    <w:rsid w:val="004D6275"/>
    <w:rsid w:val="004D6B0B"/>
    <w:rsid w:val="004D6EA3"/>
    <w:rsid w:val="004E0630"/>
    <w:rsid w:val="004E3232"/>
    <w:rsid w:val="004E4128"/>
    <w:rsid w:val="004E4675"/>
    <w:rsid w:val="004E4881"/>
    <w:rsid w:val="004F092F"/>
    <w:rsid w:val="004F2E59"/>
    <w:rsid w:val="004F3419"/>
    <w:rsid w:val="004F446D"/>
    <w:rsid w:val="005049A1"/>
    <w:rsid w:val="00514272"/>
    <w:rsid w:val="005149EF"/>
    <w:rsid w:val="00514A85"/>
    <w:rsid w:val="00517568"/>
    <w:rsid w:val="00520A5D"/>
    <w:rsid w:val="00521235"/>
    <w:rsid w:val="00525A13"/>
    <w:rsid w:val="00531236"/>
    <w:rsid w:val="005327C7"/>
    <w:rsid w:val="00537B39"/>
    <w:rsid w:val="00541D95"/>
    <w:rsid w:val="00543C36"/>
    <w:rsid w:val="00544181"/>
    <w:rsid w:val="0055085C"/>
    <w:rsid w:val="005532E0"/>
    <w:rsid w:val="005568E8"/>
    <w:rsid w:val="00566246"/>
    <w:rsid w:val="00572123"/>
    <w:rsid w:val="0057330F"/>
    <w:rsid w:val="005751F1"/>
    <w:rsid w:val="00575C4B"/>
    <w:rsid w:val="00576CC1"/>
    <w:rsid w:val="00590FC1"/>
    <w:rsid w:val="00592E51"/>
    <w:rsid w:val="005937B1"/>
    <w:rsid w:val="00593B0D"/>
    <w:rsid w:val="00594086"/>
    <w:rsid w:val="005A094B"/>
    <w:rsid w:val="005B1756"/>
    <w:rsid w:val="005B2571"/>
    <w:rsid w:val="005B4D65"/>
    <w:rsid w:val="005B6905"/>
    <w:rsid w:val="005C2DC4"/>
    <w:rsid w:val="005D1C00"/>
    <w:rsid w:val="005D73CF"/>
    <w:rsid w:val="005E052A"/>
    <w:rsid w:val="005E1733"/>
    <w:rsid w:val="005E1D56"/>
    <w:rsid w:val="0060413C"/>
    <w:rsid w:val="0060689C"/>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65F4F"/>
    <w:rsid w:val="006663B2"/>
    <w:rsid w:val="00667EE7"/>
    <w:rsid w:val="00671351"/>
    <w:rsid w:val="0067352E"/>
    <w:rsid w:val="006735C7"/>
    <w:rsid w:val="00681BD4"/>
    <w:rsid w:val="006907D1"/>
    <w:rsid w:val="00690AFD"/>
    <w:rsid w:val="00690FEC"/>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3CB5"/>
    <w:rsid w:val="006D5754"/>
    <w:rsid w:val="006D5FA3"/>
    <w:rsid w:val="006D7DFB"/>
    <w:rsid w:val="006E00DF"/>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16910"/>
    <w:rsid w:val="00720338"/>
    <w:rsid w:val="007208BF"/>
    <w:rsid w:val="00722952"/>
    <w:rsid w:val="00723767"/>
    <w:rsid w:val="0073109A"/>
    <w:rsid w:val="00731161"/>
    <w:rsid w:val="00731C05"/>
    <w:rsid w:val="00732DE1"/>
    <w:rsid w:val="007368ED"/>
    <w:rsid w:val="007374CF"/>
    <w:rsid w:val="00742058"/>
    <w:rsid w:val="00743EDF"/>
    <w:rsid w:val="00746946"/>
    <w:rsid w:val="00747C89"/>
    <w:rsid w:val="00750FB1"/>
    <w:rsid w:val="00753419"/>
    <w:rsid w:val="00761208"/>
    <w:rsid w:val="00764E6D"/>
    <w:rsid w:val="007727D1"/>
    <w:rsid w:val="00774EF3"/>
    <w:rsid w:val="007853C3"/>
    <w:rsid w:val="00786E73"/>
    <w:rsid w:val="00786EFE"/>
    <w:rsid w:val="0079140D"/>
    <w:rsid w:val="007A3BF6"/>
    <w:rsid w:val="007A7947"/>
    <w:rsid w:val="007B264E"/>
    <w:rsid w:val="007B47B9"/>
    <w:rsid w:val="007B4B3B"/>
    <w:rsid w:val="007B564D"/>
    <w:rsid w:val="007C1710"/>
    <w:rsid w:val="007C260C"/>
    <w:rsid w:val="007C4BDA"/>
    <w:rsid w:val="007D29AD"/>
    <w:rsid w:val="007D48D4"/>
    <w:rsid w:val="007D59D5"/>
    <w:rsid w:val="007E0B40"/>
    <w:rsid w:val="007E148A"/>
    <w:rsid w:val="007E28A8"/>
    <w:rsid w:val="007E6019"/>
    <w:rsid w:val="007E6F45"/>
    <w:rsid w:val="007E7386"/>
    <w:rsid w:val="007F09FA"/>
    <w:rsid w:val="007F160C"/>
    <w:rsid w:val="007F3822"/>
    <w:rsid w:val="007F4A05"/>
    <w:rsid w:val="007F6657"/>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F99"/>
    <w:rsid w:val="0085135C"/>
    <w:rsid w:val="00851737"/>
    <w:rsid w:val="0085587A"/>
    <w:rsid w:val="00856A25"/>
    <w:rsid w:val="00856B18"/>
    <w:rsid w:val="00857C8D"/>
    <w:rsid w:val="00862608"/>
    <w:rsid w:val="008632AD"/>
    <w:rsid w:val="008678E8"/>
    <w:rsid w:val="00875CD7"/>
    <w:rsid w:val="008869B4"/>
    <w:rsid w:val="008A20B3"/>
    <w:rsid w:val="008A20C7"/>
    <w:rsid w:val="008A2AD3"/>
    <w:rsid w:val="008B123A"/>
    <w:rsid w:val="008B69F7"/>
    <w:rsid w:val="008B70B7"/>
    <w:rsid w:val="008C1ED3"/>
    <w:rsid w:val="008C2071"/>
    <w:rsid w:val="008C2698"/>
    <w:rsid w:val="008C3DDD"/>
    <w:rsid w:val="008C687B"/>
    <w:rsid w:val="008D1155"/>
    <w:rsid w:val="008D1F27"/>
    <w:rsid w:val="008D3753"/>
    <w:rsid w:val="008D55B7"/>
    <w:rsid w:val="008D634C"/>
    <w:rsid w:val="008E45ED"/>
    <w:rsid w:val="008E607E"/>
    <w:rsid w:val="008F2939"/>
    <w:rsid w:val="008F3842"/>
    <w:rsid w:val="008F637B"/>
    <w:rsid w:val="00901208"/>
    <w:rsid w:val="009025F1"/>
    <w:rsid w:val="00906B99"/>
    <w:rsid w:val="00907E25"/>
    <w:rsid w:val="009119C8"/>
    <w:rsid w:val="00912916"/>
    <w:rsid w:val="009159F3"/>
    <w:rsid w:val="00920055"/>
    <w:rsid w:val="00920965"/>
    <w:rsid w:val="00922909"/>
    <w:rsid w:val="009251BE"/>
    <w:rsid w:val="00925392"/>
    <w:rsid w:val="00925C07"/>
    <w:rsid w:val="00926F92"/>
    <w:rsid w:val="00927576"/>
    <w:rsid w:val="0093269B"/>
    <w:rsid w:val="00933E2B"/>
    <w:rsid w:val="00934AB9"/>
    <w:rsid w:val="00934ECC"/>
    <w:rsid w:val="009364C3"/>
    <w:rsid w:val="00940232"/>
    <w:rsid w:val="00940DC9"/>
    <w:rsid w:val="009428F7"/>
    <w:rsid w:val="00943CA6"/>
    <w:rsid w:val="0094523F"/>
    <w:rsid w:val="00945834"/>
    <w:rsid w:val="00952433"/>
    <w:rsid w:val="00955EBA"/>
    <w:rsid w:val="00956B94"/>
    <w:rsid w:val="00957DBA"/>
    <w:rsid w:val="00960F5E"/>
    <w:rsid w:val="00961D0B"/>
    <w:rsid w:val="00963451"/>
    <w:rsid w:val="009664CC"/>
    <w:rsid w:val="0097231D"/>
    <w:rsid w:val="00976371"/>
    <w:rsid w:val="00984C89"/>
    <w:rsid w:val="00990A8F"/>
    <w:rsid w:val="00990C14"/>
    <w:rsid w:val="00995859"/>
    <w:rsid w:val="0099697B"/>
    <w:rsid w:val="00996A5B"/>
    <w:rsid w:val="009A014A"/>
    <w:rsid w:val="009A3CA7"/>
    <w:rsid w:val="009A5A16"/>
    <w:rsid w:val="009B024D"/>
    <w:rsid w:val="009B0C6F"/>
    <w:rsid w:val="009B1CC0"/>
    <w:rsid w:val="009B297A"/>
    <w:rsid w:val="009B3D68"/>
    <w:rsid w:val="009C1C9D"/>
    <w:rsid w:val="009C7DC1"/>
    <w:rsid w:val="009D13B8"/>
    <w:rsid w:val="009D2027"/>
    <w:rsid w:val="009D2649"/>
    <w:rsid w:val="009D42F6"/>
    <w:rsid w:val="009D5BF3"/>
    <w:rsid w:val="009D63FF"/>
    <w:rsid w:val="009E03D4"/>
    <w:rsid w:val="009E2B08"/>
    <w:rsid w:val="009F19E6"/>
    <w:rsid w:val="009F2510"/>
    <w:rsid w:val="009F39BA"/>
    <w:rsid w:val="009F53E1"/>
    <w:rsid w:val="009F63C7"/>
    <w:rsid w:val="009F7D29"/>
    <w:rsid w:val="00A030FF"/>
    <w:rsid w:val="00A105DA"/>
    <w:rsid w:val="00A11F28"/>
    <w:rsid w:val="00A1285F"/>
    <w:rsid w:val="00A17467"/>
    <w:rsid w:val="00A1777B"/>
    <w:rsid w:val="00A17781"/>
    <w:rsid w:val="00A17F2D"/>
    <w:rsid w:val="00A21909"/>
    <w:rsid w:val="00A21EF5"/>
    <w:rsid w:val="00A2314A"/>
    <w:rsid w:val="00A23AD9"/>
    <w:rsid w:val="00A24ED5"/>
    <w:rsid w:val="00A30259"/>
    <w:rsid w:val="00A37527"/>
    <w:rsid w:val="00A40471"/>
    <w:rsid w:val="00A45560"/>
    <w:rsid w:val="00A46F6E"/>
    <w:rsid w:val="00A47358"/>
    <w:rsid w:val="00A47676"/>
    <w:rsid w:val="00A50CFD"/>
    <w:rsid w:val="00A53DA8"/>
    <w:rsid w:val="00A54EA6"/>
    <w:rsid w:val="00A57071"/>
    <w:rsid w:val="00A60FD9"/>
    <w:rsid w:val="00A62A68"/>
    <w:rsid w:val="00A64F46"/>
    <w:rsid w:val="00A70556"/>
    <w:rsid w:val="00A711CE"/>
    <w:rsid w:val="00A718FD"/>
    <w:rsid w:val="00A75A87"/>
    <w:rsid w:val="00A75FB0"/>
    <w:rsid w:val="00A81A2F"/>
    <w:rsid w:val="00A83E60"/>
    <w:rsid w:val="00A840BC"/>
    <w:rsid w:val="00A85F65"/>
    <w:rsid w:val="00A902FE"/>
    <w:rsid w:val="00A90800"/>
    <w:rsid w:val="00A932BF"/>
    <w:rsid w:val="00A96A24"/>
    <w:rsid w:val="00AA3FA9"/>
    <w:rsid w:val="00AA4B1C"/>
    <w:rsid w:val="00AA6E6F"/>
    <w:rsid w:val="00AA7799"/>
    <w:rsid w:val="00AB04B9"/>
    <w:rsid w:val="00AB148E"/>
    <w:rsid w:val="00AB71EA"/>
    <w:rsid w:val="00AC005B"/>
    <w:rsid w:val="00AC299D"/>
    <w:rsid w:val="00AC3031"/>
    <w:rsid w:val="00AC47C4"/>
    <w:rsid w:val="00AD4ACB"/>
    <w:rsid w:val="00AE0E3A"/>
    <w:rsid w:val="00AE0F8B"/>
    <w:rsid w:val="00AE3024"/>
    <w:rsid w:val="00AE794D"/>
    <w:rsid w:val="00AF338C"/>
    <w:rsid w:val="00AF36DF"/>
    <w:rsid w:val="00AF4F0E"/>
    <w:rsid w:val="00AF52CD"/>
    <w:rsid w:val="00B07BBE"/>
    <w:rsid w:val="00B13A99"/>
    <w:rsid w:val="00B13ED5"/>
    <w:rsid w:val="00B16F52"/>
    <w:rsid w:val="00B177DA"/>
    <w:rsid w:val="00B2383F"/>
    <w:rsid w:val="00B23C2C"/>
    <w:rsid w:val="00B26936"/>
    <w:rsid w:val="00B2771A"/>
    <w:rsid w:val="00B27F9D"/>
    <w:rsid w:val="00B332CC"/>
    <w:rsid w:val="00B33F90"/>
    <w:rsid w:val="00B34FF9"/>
    <w:rsid w:val="00B3640A"/>
    <w:rsid w:val="00B37B82"/>
    <w:rsid w:val="00B43673"/>
    <w:rsid w:val="00B43A82"/>
    <w:rsid w:val="00B444E0"/>
    <w:rsid w:val="00B447EF"/>
    <w:rsid w:val="00B45307"/>
    <w:rsid w:val="00B50A23"/>
    <w:rsid w:val="00B52109"/>
    <w:rsid w:val="00B544E3"/>
    <w:rsid w:val="00B5592D"/>
    <w:rsid w:val="00B60195"/>
    <w:rsid w:val="00B651F0"/>
    <w:rsid w:val="00B70642"/>
    <w:rsid w:val="00B7242C"/>
    <w:rsid w:val="00B74659"/>
    <w:rsid w:val="00B7484F"/>
    <w:rsid w:val="00B75C0B"/>
    <w:rsid w:val="00B76AB9"/>
    <w:rsid w:val="00B82CEE"/>
    <w:rsid w:val="00B8595A"/>
    <w:rsid w:val="00B85BE1"/>
    <w:rsid w:val="00B943C0"/>
    <w:rsid w:val="00B9441F"/>
    <w:rsid w:val="00BA50DA"/>
    <w:rsid w:val="00BB031D"/>
    <w:rsid w:val="00BB28BF"/>
    <w:rsid w:val="00BB3FF1"/>
    <w:rsid w:val="00BB7B02"/>
    <w:rsid w:val="00BB7DCB"/>
    <w:rsid w:val="00BB7E59"/>
    <w:rsid w:val="00BC2799"/>
    <w:rsid w:val="00BC4C24"/>
    <w:rsid w:val="00BD32E6"/>
    <w:rsid w:val="00BD3EB1"/>
    <w:rsid w:val="00BD5502"/>
    <w:rsid w:val="00BD6EF3"/>
    <w:rsid w:val="00BE25C0"/>
    <w:rsid w:val="00BE3330"/>
    <w:rsid w:val="00BE55A4"/>
    <w:rsid w:val="00BE55B2"/>
    <w:rsid w:val="00BE5634"/>
    <w:rsid w:val="00BE6672"/>
    <w:rsid w:val="00BF5AD9"/>
    <w:rsid w:val="00BF5F1A"/>
    <w:rsid w:val="00C004FA"/>
    <w:rsid w:val="00C01832"/>
    <w:rsid w:val="00C05C27"/>
    <w:rsid w:val="00C1047A"/>
    <w:rsid w:val="00C129A8"/>
    <w:rsid w:val="00C1346D"/>
    <w:rsid w:val="00C200E7"/>
    <w:rsid w:val="00C21143"/>
    <w:rsid w:val="00C22363"/>
    <w:rsid w:val="00C23A2C"/>
    <w:rsid w:val="00C23C75"/>
    <w:rsid w:val="00C25925"/>
    <w:rsid w:val="00C31893"/>
    <w:rsid w:val="00C3449C"/>
    <w:rsid w:val="00C41B9E"/>
    <w:rsid w:val="00C44FDD"/>
    <w:rsid w:val="00C4572A"/>
    <w:rsid w:val="00C50DB4"/>
    <w:rsid w:val="00C63569"/>
    <w:rsid w:val="00C6528C"/>
    <w:rsid w:val="00C6529A"/>
    <w:rsid w:val="00C660C0"/>
    <w:rsid w:val="00C66870"/>
    <w:rsid w:val="00C73394"/>
    <w:rsid w:val="00C73581"/>
    <w:rsid w:val="00C763FB"/>
    <w:rsid w:val="00C8378C"/>
    <w:rsid w:val="00C8637E"/>
    <w:rsid w:val="00C9359C"/>
    <w:rsid w:val="00C9532D"/>
    <w:rsid w:val="00C9572F"/>
    <w:rsid w:val="00CA0BC4"/>
    <w:rsid w:val="00CA0FB2"/>
    <w:rsid w:val="00CA23B7"/>
    <w:rsid w:val="00CA2EF9"/>
    <w:rsid w:val="00CA37A4"/>
    <w:rsid w:val="00CA496B"/>
    <w:rsid w:val="00CB0E9E"/>
    <w:rsid w:val="00CB347B"/>
    <w:rsid w:val="00CB3B1F"/>
    <w:rsid w:val="00CB5082"/>
    <w:rsid w:val="00CB5749"/>
    <w:rsid w:val="00CB5B95"/>
    <w:rsid w:val="00CC241E"/>
    <w:rsid w:val="00CC2540"/>
    <w:rsid w:val="00CC319A"/>
    <w:rsid w:val="00CC35B0"/>
    <w:rsid w:val="00CC7A37"/>
    <w:rsid w:val="00CD08A2"/>
    <w:rsid w:val="00CD0C3D"/>
    <w:rsid w:val="00CD47FF"/>
    <w:rsid w:val="00CD52E6"/>
    <w:rsid w:val="00CE1EB7"/>
    <w:rsid w:val="00CE4681"/>
    <w:rsid w:val="00CE6EC7"/>
    <w:rsid w:val="00CF42A1"/>
    <w:rsid w:val="00D00507"/>
    <w:rsid w:val="00D01472"/>
    <w:rsid w:val="00D034FB"/>
    <w:rsid w:val="00D03E0A"/>
    <w:rsid w:val="00D06503"/>
    <w:rsid w:val="00D122E9"/>
    <w:rsid w:val="00D202F8"/>
    <w:rsid w:val="00D20C84"/>
    <w:rsid w:val="00D217A3"/>
    <w:rsid w:val="00D22A70"/>
    <w:rsid w:val="00D26E3A"/>
    <w:rsid w:val="00D32E1C"/>
    <w:rsid w:val="00D339F5"/>
    <w:rsid w:val="00D40552"/>
    <w:rsid w:val="00D44AB6"/>
    <w:rsid w:val="00D51D9D"/>
    <w:rsid w:val="00D57A0D"/>
    <w:rsid w:val="00D61D8E"/>
    <w:rsid w:val="00D663C8"/>
    <w:rsid w:val="00D71B66"/>
    <w:rsid w:val="00D765D0"/>
    <w:rsid w:val="00D773C9"/>
    <w:rsid w:val="00D77827"/>
    <w:rsid w:val="00D80782"/>
    <w:rsid w:val="00D81698"/>
    <w:rsid w:val="00D81BE3"/>
    <w:rsid w:val="00D84DB2"/>
    <w:rsid w:val="00D8595C"/>
    <w:rsid w:val="00D85FD1"/>
    <w:rsid w:val="00D91A53"/>
    <w:rsid w:val="00D94EC6"/>
    <w:rsid w:val="00D96620"/>
    <w:rsid w:val="00D97411"/>
    <w:rsid w:val="00DA0446"/>
    <w:rsid w:val="00DA1C87"/>
    <w:rsid w:val="00DA3BE3"/>
    <w:rsid w:val="00DA5542"/>
    <w:rsid w:val="00DB67A0"/>
    <w:rsid w:val="00DB7862"/>
    <w:rsid w:val="00DC20C3"/>
    <w:rsid w:val="00DC37E2"/>
    <w:rsid w:val="00DC39E8"/>
    <w:rsid w:val="00DD64BB"/>
    <w:rsid w:val="00DE3EC1"/>
    <w:rsid w:val="00DF22E3"/>
    <w:rsid w:val="00DF62A6"/>
    <w:rsid w:val="00E0061D"/>
    <w:rsid w:val="00E0140F"/>
    <w:rsid w:val="00E01FDF"/>
    <w:rsid w:val="00E03315"/>
    <w:rsid w:val="00E12474"/>
    <w:rsid w:val="00E214D7"/>
    <w:rsid w:val="00E2487C"/>
    <w:rsid w:val="00E24AAA"/>
    <w:rsid w:val="00E26276"/>
    <w:rsid w:val="00E30DE7"/>
    <w:rsid w:val="00E33734"/>
    <w:rsid w:val="00E408F1"/>
    <w:rsid w:val="00E452D0"/>
    <w:rsid w:val="00E464B7"/>
    <w:rsid w:val="00E5017B"/>
    <w:rsid w:val="00E50756"/>
    <w:rsid w:val="00E50D15"/>
    <w:rsid w:val="00E55342"/>
    <w:rsid w:val="00E62A13"/>
    <w:rsid w:val="00E63591"/>
    <w:rsid w:val="00E6533A"/>
    <w:rsid w:val="00E723F3"/>
    <w:rsid w:val="00E7457A"/>
    <w:rsid w:val="00E74781"/>
    <w:rsid w:val="00E749D3"/>
    <w:rsid w:val="00E74AB7"/>
    <w:rsid w:val="00E76F58"/>
    <w:rsid w:val="00E77A81"/>
    <w:rsid w:val="00E80831"/>
    <w:rsid w:val="00E8129A"/>
    <w:rsid w:val="00E870CE"/>
    <w:rsid w:val="00E87258"/>
    <w:rsid w:val="00E9124B"/>
    <w:rsid w:val="00E93304"/>
    <w:rsid w:val="00E96241"/>
    <w:rsid w:val="00EB050B"/>
    <w:rsid w:val="00EB2FF6"/>
    <w:rsid w:val="00EB4A29"/>
    <w:rsid w:val="00EB6244"/>
    <w:rsid w:val="00EC2D97"/>
    <w:rsid w:val="00EC2F75"/>
    <w:rsid w:val="00EC3693"/>
    <w:rsid w:val="00EC605D"/>
    <w:rsid w:val="00ED3BC0"/>
    <w:rsid w:val="00ED3C90"/>
    <w:rsid w:val="00ED7F5C"/>
    <w:rsid w:val="00EE25C0"/>
    <w:rsid w:val="00EE612B"/>
    <w:rsid w:val="00EF032B"/>
    <w:rsid w:val="00F0250B"/>
    <w:rsid w:val="00F03C99"/>
    <w:rsid w:val="00F04513"/>
    <w:rsid w:val="00F04C46"/>
    <w:rsid w:val="00F122EB"/>
    <w:rsid w:val="00F12799"/>
    <w:rsid w:val="00F15BC4"/>
    <w:rsid w:val="00F1763E"/>
    <w:rsid w:val="00F275E0"/>
    <w:rsid w:val="00F32499"/>
    <w:rsid w:val="00F32CF7"/>
    <w:rsid w:val="00F3659B"/>
    <w:rsid w:val="00F40DB8"/>
    <w:rsid w:val="00F46738"/>
    <w:rsid w:val="00F46AE2"/>
    <w:rsid w:val="00F46E3E"/>
    <w:rsid w:val="00F5036F"/>
    <w:rsid w:val="00F5720C"/>
    <w:rsid w:val="00F64DDD"/>
    <w:rsid w:val="00F654C8"/>
    <w:rsid w:val="00F65EF3"/>
    <w:rsid w:val="00F66862"/>
    <w:rsid w:val="00F706DF"/>
    <w:rsid w:val="00F71127"/>
    <w:rsid w:val="00F77AD9"/>
    <w:rsid w:val="00F80BC8"/>
    <w:rsid w:val="00F82561"/>
    <w:rsid w:val="00F86F43"/>
    <w:rsid w:val="00F97D88"/>
    <w:rsid w:val="00FA52DD"/>
    <w:rsid w:val="00FA5DD1"/>
    <w:rsid w:val="00FA738C"/>
    <w:rsid w:val="00FB10FC"/>
    <w:rsid w:val="00FB6F78"/>
    <w:rsid w:val="00FC64C4"/>
    <w:rsid w:val="00FC6F64"/>
    <w:rsid w:val="00FD329D"/>
    <w:rsid w:val="00FD730B"/>
    <w:rsid w:val="00FE0799"/>
    <w:rsid w:val="00FE120F"/>
    <w:rsid w:val="00FE3CCD"/>
    <w:rsid w:val="00FE3E51"/>
    <w:rsid w:val="00FE4A36"/>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95449532">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3339</TotalTime>
  <Pages>1</Pages>
  <Words>891</Words>
  <Characters>5081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442</cp:revision>
  <cp:lastPrinted>2023-02-25T12:41:00Z</cp:lastPrinted>
  <dcterms:created xsi:type="dcterms:W3CDTF">2022-10-16T08:36:00Z</dcterms:created>
  <dcterms:modified xsi:type="dcterms:W3CDTF">2023-02-27T15:55:00Z</dcterms:modified>
</cp:coreProperties>
</file>